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6B838" w14:textId="77777777" w:rsidR="00404308" w:rsidRDefault="00404308" w:rsidP="00596DC3">
      <w:pPr>
        <w:pStyle w:val="Normal11"/>
        <w:jc w:val="center"/>
        <w:rPr>
          <w:b/>
        </w:rPr>
      </w:pPr>
      <w:r>
        <w:rPr>
          <w:b/>
        </w:rPr>
        <w:t>The Deity of the Lord Jesus Christ (2)</w:t>
      </w:r>
    </w:p>
    <w:p w14:paraId="6A060B51" w14:textId="77777777" w:rsidR="0035119B" w:rsidRDefault="0035119B" w:rsidP="0035119B">
      <w:pPr>
        <w:pStyle w:val="Normal11"/>
      </w:pPr>
    </w:p>
    <w:p w14:paraId="04ED0D81" w14:textId="12C96CBC" w:rsidR="0035119B" w:rsidRDefault="00E44043" w:rsidP="003C1CA1">
      <w:pPr>
        <w:pStyle w:val="NormallCell"/>
        <w:tabs>
          <w:tab w:val="clear" w:pos="567"/>
          <w:tab w:val="clear" w:pos="964"/>
        </w:tabs>
        <w:spacing w:before="0"/>
        <w:jc w:val="center"/>
      </w:pPr>
      <w:r>
        <w:t>Publication</w:t>
      </w:r>
      <w:r w:rsidR="0035119B">
        <w:t xml:space="preserve"> date: 7 February 2009</w:t>
      </w:r>
    </w:p>
    <w:p w14:paraId="545D26DC" w14:textId="3B9F50DE" w:rsidR="003C1CA1" w:rsidRDefault="003C1CA1" w:rsidP="003C1CA1">
      <w:pPr>
        <w:pStyle w:val="NormallCell"/>
        <w:tabs>
          <w:tab w:val="clear" w:pos="567"/>
          <w:tab w:val="clear" w:pos="964"/>
        </w:tabs>
        <w:spacing w:before="0"/>
        <w:jc w:val="center"/>
        <w:rPr>
          <w:b/>
          <w:sz w:val="24"/>
        </w:rPr>
      </w:pPr>
      <w:r>
        <w:t>Revised 8 January 2023</w:t>
      </w:r>
    </w:p>
    <w:p w14:paraId="152BB0A2" w14:textId="2C437186" w:rsidR="0035119B" w:rsidRDefault="0035119B" w:rsidP="003C1CA1">
      <w:pPr>
        <w:pStyle w:val="NormallCell"/>
        <w:tabs>
          <w:tab w:val="clear" w:pos="567"/>
          <w:tab w:val="clear" w:pos="964"/>
        </w:tabs>
        <w:spacing w:before="0"/>
        <w:jc w:val="center"/>
      </w:pPr>
      <w:r>
        <w:t xml:space="preserve">Graham </w:t>
      </w:r>
      <w:r w:rsidR="00DC54BE">
        <w:t xml:space="preserve">G. </w:t>
      </w:r>
      <w:r>
        <w:t xml:space="preserve">Thomason, </w:t>
      </w:r>
      <w:hyperlink r:id="rId7" w:history="1">
        <w:r w:rsidRPr="00376F3A">
          <w:rPr>
            <w:rStyle w:val="Hyperlink"/>
          </w:rPr>
          <w:t>www.FarAboveAll.com</w:t>
        </w:r>
      </w:hyperlink>
    </w:p>
    <w:p w14:paraId="4823F51E" w14:textId="77777777" w:rsidR="0035119B" w:rsidRDefault="0035119B" w:rsidP="00596DC3">
      <w:pPr>
        <w:pStyle w:val="Normal11"/>
        <w:jc w:val="center"/>
        <w:rPr>
          <w:b/>
        </w:rPr>
      </w:pPr>
    </w:p>
    <w:p w14:paraId="267F5791" w14:textId="77777777" w:rsidR="00596DC3" w:rsidRDefault="00596DC3">
      <w:pPr>
        <w:pStyle w:val="Normal11"/>
      </w:pPr>
    </w:p>
    <w:p w14:paraId="7E4F1D14" w14:textId="77777777" w:rsidR="00404308" w:rsidRDefault="00404308">
      <w:pPr>
        <w:pStyle w:val="Normal11"/>
        <w:spacing w:after="60"/>
        <w:rPr>
          <w:b/>
          <w:u w:val="single"/>
        </w:rPr>
      </w:pPr>
      <w:r>
        <w:rPr>
          <w:b/>
          <w:u w:val="single"/>
        </w:rPr>
        <w:t>Who was John the Baptist preparing the way for?</w:t>
      </w:r>
    </w:p>
    <w:p w14:paraId="3C1B8C71" w14:textId="77777777" w:rsidR="00404308" w:rsidRDefault="00404308">
      <w:pPr>
        <w:pStyle w:val="Normal11"/>
        <w:rPr>
          <w:snapToGrid w:val="0"/>
          <w:lang w:eastAsia="en-US"/>
        </w:rPr>
      </w:pPr>
      <w:r>
        <w:rPr>
          <w:snapToGrid w:val="0"/>
          <w:lang w:eastAsia="en-US"/>
        </w:rPr>
        <w:t>Isaiah 40:3</w:t>
      </w:r>
    </w:p>
    <w:p w14:paraId="07E78E6A" w14:textId="77777777" w:rsidR="00404308" w:rsidRDefault="00404308">
      <w:pPr>
        <w:pStyle w:val="Normal11"/>
        <w:ind w:left="720"/>
        <w:rPr>
          <w:b/>
          <w:snapToGrid w:val="0"/>
          <w:lang w:eastAsia="en-US"/>
        </w:rPr>
      </w:pPr>
      <w:r>
        <w:rPr>
          <w:snapToGrid w:val="0"/>
          <w:lang w:eastAsia="en-US"/>
        </w:rPr>
        <w:t xml:space="preserve">The voice of him that </w:t>
      </w:r>
      <w:proofErr w:type="spellStart"/>
      <w:r>
        <w:rPr>
          <w:snapToGrid w:val="0"/>
          <w:lang w:eastAsia="en-US"/>
        </w:rPr>
        <w:t>crieth</w:t>
      </w:r>
      <w:proofErr w:type="spellEnd"/>
      <w:r>
        <w:rPr>
          <w:snapToGrid w:val="0"/>
          <w:lang w:eastAsia="en-US"/>
        </w:rPr>
        <w:t xml:space="preserve"> in the wilderness, </w:t>
      </w:r>
      <w:proofErr w:type="gramStart"/>
      <w:r>
        <w:rPr>
          <w:snapToGrid w:val="0"/>
          <w:lang w:eastAsia="en-US"/>
        </w:rPr>
        <w:t>Prepare</w:t>
      </w:r>
      <w:proofErr w:type="gramEnd"/>
      <w:r>
        <w:rPr>
          <w:snapToGrid w:val="0"/>
          <w:lang w:eastAsia="en-US"/>
        </w:rPr>
        <w:t xml:space="preserve"> ye the way of the </w:t>
      </w:r>
      <w:r w:rsidR="003F0190">
        <w:rPr>
          <w:snapToGrid w:val="0"/>
          <w:lang w:eastAsia="en-US"/>
        </w:rPr>
        <w:t>Lord (</w:t>
      </w:r>
      <w:r>
        <w:rPr>
          <w:snapToGrid w:val="0"/>
          <w:lang w:eastAsia="en-US"/>
        </w:rPr>
        <w:t>JEHOVAH</w:t>
      </w:r>
      <w:r w:rsidR="003F0190">
        <w:rPr>
          <w:snapToGrid w:val="0"/>
          <w:lang w:eastAsia="en-US"/>
        </w:rPr>
        <w:t>)</w:t>
      </w:r>
      <w:r>
        <w:rPr>
          <w:snapToGrid w:val="0"/>
          <w:lang w:eastAsia="en-US"/>
        </w:rPr>
        <w:t>, make straight in the desert a highway for our God.</w:t>
      </w:r>
    </w:p>
    <w:p w14:paraId="594F374C" w14:textId="77777777" w:rsidR="00404308" w:rsidRDefault="00404308">
      <w:pPr>
        <w:pStyle w:val="Normal11"/>
        <w:rPr>
          <w:sz w:val="16"/>
        </w:rPr>
      </w:pPr>
    </w:p>
    <w:p w14:paraId="4F0940B1" w14:textId="77777777" w:rsidR="00404308" w:rsidRDefault="00404308">
      <w:pPr>
        <w:pStyle w:val="Normal11"/>
      </w:pPr>
      <w:r>
        <w:t>John 1:19-1:30</w:t>
      </w:r>
    </w:p>
    <w:p w14:paraId="31039739" w14:textId="77777777" w:rsidR="00404308" w:rsidRDefault="00404308">
      <w:pPr>
        <w:pStyle w:val="Normal11"/>
        <w:ind w:left="720"/>
        <w:rPr>
          <w:snapToGrid w:val="0"/>
          <w:lang w:eastAsia="en-US"/>
        </w:rPr>
      </w:pPr>
      <w:r>
        <w:rPr>
          <w:snapToGrid w:val="0"/>
          <w:lang w:eastAsia="en-US"/>
        </w:rPr>
        <w:tab/>
      </w:r>
      <w:r>
        <w:rPr>
          <w:snapToGrid w:val="0"/>
          <w:vertAlign w:val="superscript"/>
          <w:lang w:eastAsia="en-US"/>
        </w:rPr>
        <w:t>19</w:t>
      </w:r>
      <w:r>
        <w:rPr>
          <w:snapToGrid w:val="0"/>
          <w:lang w:eastAsia="en-US"/>
        </w:rPr>
        <w:t xml:space="preserve"> And this is the record of John, when the Jews sent priests and Levites from</w:t>
      </w:r>
      <w:r w:rsidR="00596DC3">
        <w:rPr>
          <w:snapToGrid w:val="0"/>
          <w:lang w:eastAsia="en-US"/>
        </w:rPr>
        <w:t xml:space="preserve"> Jerusalem to ask him, Who art t</w:t>
      </w:r>
      <w:r>
        <w:rPr>
          <w:snapToGrid w:val="0"/>
          <w:lang w:eastAsia="en-US"/>
        </w:rPr>
        <w:t xml:space="preserve">hou? </w:t>
      </w:r>
      <w:r>
        <w:rPr>
          <w:snapToGrid w:val="0"/>
          <w:vertAlign w:val="superscript"/>
          <w:lang w:eastAsia="en-US"/>
        </w:rPr>
        <w:t>20</w:t>
      </w:r>
      <w:r>
        <w:rPr>
          <w:snapToGrid w:val="0"/>
          <w:lang w:eastAsia="en-US"/>
        </w:rPr>
        <w:t xml:space="preserve"> And he confessed, and denied not; but confessed, I am not the Christ. </w:t>
      </w:r>
      <w:r>
        <w:rPr>
          <w:snapToGrid w:val="0"/>
          <w:vertAlign w:val="superscript"/>
          <w:lang w:eastAsia="en-US"/>
        </w:rPr>
        <w:t>21</w:t>
      </w:r>
      <w:r>
        <w:rPr>
          <w:snapToGrid w:val="0"/>
          <w:lang w:eastAsia="en-US"/>
        </w:rPr>
        <w:t xml:space="preserve"> And they asked him, What then? Art thou Elias? And he saith, I am not. Art thou that prophet? And he answered, No.</w:t>
      </w:r>
    </w:p>
    <w:p w14:paraId="71CD4623" w14:textId="77777777" w:rsidR="00404308" w:rsidRDefault="00404308">
      <w:pPr>
        <w:pStyle w:val="Normal11"/>
        <w:ind w:left="720"/>
        <w:rPr>
          <w:snapToGrid w:val="0"/>
          <w:lang w:eastAsia="en-US"/>
        </w:rPr>
      </w:pPr>
      <w:r>
        <w:rPr>
          <w:snapToGrid w:val="0"/>
          <w:lang w:eastAsia="en-US"/>
        </w:rPr>
        <w:tab/>
      </w:r>
      <w:r>
        <w:rPr>
          <w:snapToGrid w:val="0"/>
          <w:vertAlign w:val="superscript"/>
          <w:lang w:eastAsia="en-US"/>
        </w:rPr>
        <w:t>22</w:t>
      </w:r>
      <w:r>
        <w:rPr>
          <w:snapToGrid w:val="0"/>
          <w:lang w:eastAsia="en-US"/>
        </w:rPr>
        <w:t xml:space="preserve"> Then said they unto him, </w:t>
      </w:r>
      <w:proofErr w:type="gramStart"/>
      <w:r>
        <w:rPr>
          <w:snapToGrid w:val="0"/>
          <w:lang w:eastAsia="en-US"/>
        </w:rPr>
        <w:t>Who</w:t>
      </w:r>
      <w:proofErr w:type="gramEnd"/>
      <w:r>
        <w:rPr>
          <w:snapToGrid w:val="0"/>
          <w:lang w:eastAsia="en-US"/>
        </w:rPr>
        <w:t xml:space="preserve"> art thou? that we may give an answer to them that sent us. What sayest thou of thyself? </w:t>
      </w:r>
      <w:r>
        <w:rPr>
          <w:snapToGrid w:val="0"/>
          <w:vertAlign w:val="superscript"/>
          <w:lang w:eastAsia="en-US"/>
        </w:rPr>
        <w:t>23</w:t>
      </w:r>
      <w:r>
        <w:rPr>
          <w:snapToGrid w:val="0"/>
          <w:lang w:eastAsia="en-US"/>
        </w:rPr>
        <w:t xml:space="preserve"> He said, I [am] </w:t>
      </w:r>
      <w:r>
        <w:rPr>
          <w:b/>
          <w:snapToGrid w:val="0"/>
          <w:lang w:eastAsia="en-US"/>
        </w:rPr>
        <w:t xml:space="preserve">the voice of one crying in the wilderness, </w:t>
      </w:r>
      <w:proofErr w:type="gramStart"/>
      <w:r>
        <w:rPr>
          <w:b/>
          <w:snapToGrid w:val="0"/>
          <w:lang w:eastAsia="en-US"/>
        </w:rPr>
        <w:t>Make</w:t>
      </w:r>
      <w:proofErr w:type="gramEnd"/>
      <w:r>
        <w:rPr>
          <w:b/>
          <w:snapToGrid w:val="0"/>
          <w:lang w:eastAsia="en-US"/>
        </w:rPr>
        <w:t xml:space="preserve"> straight the way of the Lord</w:t>
      </w:r>
      <w:r>
        <w:rPr>
          <w:snapToGrid w:val="0"/>
          <w:lang w:eastAsia="en-US"/>
        </w:rPr>
        <w:t>, as said the prophet Esaias.</w:t>
      </w:r>
    </w:p>
    <w:p w14:paraId="6B08A426" w14:textId="77777777" w:rsidR="00404308" w:rsidRDefault="00404308">
      <w:pPr>
        <w:pStyle w:val="Normal11"/>
        <w:ind w:left="720"/>
        <w:rPr>
          <w:snapToGrid w:val="0"/>
          <w:lang w:eastAsia="en-US"/>
        </w:rPr>
      </w:pPr>
      <w:r>
        <w:rPr>
          <w:snapToGrid w:val="0"/>
          <w:lang w:eastAsia="en-US"/>
        </w:rPr>
        <w:tab/>
      </w:r>
      <w:r>
        <w:rPr>
          <w:snapToGrid w:val="0"/>
          <w:vertAlign w:val="superscript"/>
          <w:lang w:eastAsia="en-US"/>
        </w:rPr>
        <w:t>24</w:t>
      </w:r>
      <w:r>
        <w:rPr>
          <w:snapToGrid w:val="0"/>
          <w:lang w:eastAsia="en-US"/>
        </w:rPr>
        <w:t xml:space="preserve"> And they which were sent were of the Pharisees. </w:t>
      </w:r>
      <w:r>
        <w:rPr>
          <w:snapToGrid w:val="0"/>
          <w:vertAlign w:val="superscript"/>
          <w:lang w:eastAsia="en-US"/>
        </w:rPr>
        <w:t>25</w:t>
      </w:r>
      <w:r>
        <w:rPr>
          <w:snapToGrid w:val="0"/>
          <w:lang w:eastAsia="en-US"/>
        </w:rPr>
        <w:t xml:space="preserve"> And they asked him, and said unto him, </w:t>
      </w:r>
      <w:proofErr w:type="gramStart"/>
      <w:r>
        <w:rPr>
          <w:snapToGrid w:val="0"/>
          <w:lang w:eastAsia="en-US"/>
        </w:rPr>
        <w:t>Why</w:t>
      </w:r>
      <w:proofErr w:type="gramEnd"/>
      <w:r>
        <w:rPr>
          <w:snapToGrid w:val="0"/>
          <w:lang w:eastAsia="en-US"/>
        </w:rPr>
        <w:t xml:space="preserve"> </w:t>
      </w:r>
      <w:proofErr w:type="spellStart"/>
      <w:r>
        <w:rPr>
          <w:snapToGrid w:val="0"/>
          <w:lang w:eastAsia="en-US"/>
        </w:rPr>
        <w:t>baptizest</w:t>
      </w:r>
      <w:proofErr w:type="spellEnd"/>
      <w:r>
        <w:rPr>
          <w:snapToGrid w:val="0"/>
          <w:lang w:eastAsia="en-US"/>
        </w:rPr>
        <w:t xml:space="preserve"> thou then, if thou be not that Christ, nor Elias, neither that prophet? </w:t>
      </w:r>
      <w:r>
        <w:rPr>
          <w:snapToGrid w:val="0"/>
          <w:vertAlign w:val="superscript"/>
          <w:lang w:eastAsia="en-US"/>
        </w:rPr>
        <w:t>26</w:t>
      </w:r>
      <w:r>
        <w:rPr>
          <w:snapToGrid w:val="0"/>
          <w:lang w:eastAsia="en-US"/>
        </w:rPr>
        <w:t xml:space="preserve"> John answered them, saying, I baptize with water: but there </w:t>
      </w:r>
      <w:proofErr w:type="spellStart"/>
      <w:r>
        <w:rPr>
          <w:snapToGrid w:val="0"/>
          <w:lang w:eastAsia="en-US"/>
        </w:rPr>
        <w:t>standeth</w:t>
      </w:r>
      <w:proofErr w:type="spellEnd"/>
      <w:r>
        <w:rPr>
          <w:snapToGrid w:val="0"/>
          <w:lang w:eastAsia="en-US"/>
        </w:rPr>
        <w:t xml:space="preserve"> one among you, whom ye know not; </w:t>
      </w:r>
      <w:r>
        <w:rPr>
          <w:snapToGrid w:val="0"/>
          <w:vertAlign w:val="superscript"/>
          <w:lang w:eastAsia="en-US"/>
        </w:rPr>
        <w:t>27</w:t>
      </w:r>
      <w:r w:rsidR="00596DC3">
        <w:rPr>
          <w:snapToGrid w:val="0"/>
          <w:lang w:eastAsia="en-US"/>
        </w:rPr>
        <w:t xml:space="preserve"> He it is, </w:t>
      </w:r>
      <w:proofErr w:type="gramStart"/>
      <w:r w:rsidR="00596DC3">
        <w:rPr>
          <w:snapToGrid w:val="0"/>
          <w:lang w:eastAsia="en-US"/>
        </w:rPr>
        <w:t>W</w:t>
      </w:r>
      <w:r>
        <w:rPr>
          <w:snapToGrid w:val="0"/>
          <w:lang w:eastAsia="en-US"/>
        </w:rPr>
        <w:t>ho</w:t>
      </w:r>
      <w:proofErr w:type="gramEnd"/>
      <w:r>
        <w:rPr>
          <w:snapToGrid w:val="0"/>
          <w:lang w:eastAsia="en-US"/>
        </w:rPr>
        <w:t xml:space="preserve"> coming af</w:t>
      </w:r>
      <w:r w:rsidR="00596DC3">
        <w:rPr>
          <w:snapToGrid w:val="0"/>
          <w:lang w:eastAsia="en-US"/>
        </w:rPr>
        <w:t>ter me is preferred before me, W</w:t>
      </w:r>
      <w:r>
        <w:rPr>
          <w:snapToGrid w:val="0"/>
          <w:lang w:eastAsia="en-US"/>
        </w:rPr>
        <w:t xml:space="preserve">hose shoe's latchet I am not worthy to unloose. </w:t>
      </w:r>
      <w:r>
        <w:rPr>
          <w:snapToGrid w:val="0"/>
          <w:vertAlign w:val="superscript"/>
          <w:lang w:eastAsia="en-US"/>
        </w:rPr>
        <w:t>28</w:t>
      </w:r>
      <w:r>
        <w:rPr>
          <w:snapToGrid w:val="0"/>
          <w:lang w:eastAsia="en-US"/>
        </w:rPr>
        <w:t xml:space="preserve"> These things were done in Bethabara beyond Jordan, where John was baptizing.</w:t>
      </w:r>
    </w:p>
    <w:p w14:paraId="458E3453" w14:textId="77777777" w:rsidR="00404308" w:rsidRDefault="00404308">
      <w:pPr>
        <w:pStyle w:val="Normal11"/>
        <w:ind w:left="720"/>
        <w:rPr>
          <w:snapToGrid w:val="0"/>
          <w:lang w:eastAsia="en-US"/>
        </w:rPr>
      </w:pPr>
      <w:r>
        <w:rPr>
          <w:snapToGrid w:val="0"/>
          <w:lang w:eastAsia="en-US"/>
        </w:rPr>
        <w:tab/>
      </w:r>
      <w:r>
        <w:rPr>
          <w:snapToGrid w:val="0"/>
          <w:vertAlign w:val="superscript"/>
          <w:lang w:eastAsia="en-US"/>
        </w:rPr>
        <w:t>29</w:t>
      </w:r>
      <w:r>
        <w:rPr>
          <w:snapToGrid w:val="0"/>
          <w:lang w:eastAsia="en-US"/>
        </w:rPr>
        <w:t xml:space="preserve"> The next day John </w:t>
      </w:r>
      <w:proofErr w:type="spellStart"/>
      <w:r>
        <w:rPr>
          <w:snapToGrid w:val="0"/>
          <w:lang w:eastAsia="en-US"/>
        </w:rPr>
        <w:t>seeth</w:t>
      </w:r>
      <w:proofErr w:type="spellEnd"/>
      <w:r>
        <w:rPr>
          <w:snapToGrid w:val="0"/>
          <w:lang w:eastAsia="en-US"/>
        </w:rPr>
        <w:t xml:space="preserve"> </w:t>
      </w:r>
      <w:r>
        <w:rPr>
          <w:b/>
          <w:snapToGrid w:val="0"/>
          <w:lang w:eastAsia="en-US"/>
        </w:rPr>
        <w:t>Jesus</w:t>
      </w:r>
      <w:r>
        <w:rPr>
          <w:snapToGrid w:val="0"/>
          <w:lang w:eastAsia="en-US"/>
        </w:rPr>
        <w:t xml:space="preserve"> coming unto him, and saith, Behold the Lamb of God, which taketh away the sin of the world. </w:t>
      </w:r>
      <w:r>
        <w:rPr>
          <w:snapToGrid w:val="0"/>
          <w:vertAlign w:val="superscript"/>
          <w:lang w:eastAsia="en-US"/>
        </w:rPr>
        <w:t>30</w:t>
      </w:r>
      <w:r>
        <w:rPr>
          <w:snapToGrid w:val="0"/>
          <w:lang w:eastAsia="en-US"/>
        </w:rPr>
        <w:t xml:space="preserve"> This is He of </w:t>
      </w:r>
      <w:r w:rsidR="00596DC3">
        <w:rPr>
          <w:snapToGrid w:val="0"/>
          <w:lang w:eastAsia="en-US"/>
        </w:rPr>
        <w:t xml:space="preserve">whom I said, </w:t>
      </w:r>
      <w:proofErr w:type="gramStart"/>
      <w:r w:rsidR="00596DC3">
        <w:rPr>
          <w:snapToGrid w:val="0"/>
          <w:lang w:eastAsia="en-US"/>
        </w:rPr>
        <w:t>After</w:t>
      </w:r>
      <w:proofErr w:type="gramEnd"/>
      <w:r w:rsidR="00596DC3">
        <w:rPr>
          <w:snapToGrid w:val="0"/>
          <w:lang w:eastAsia="en-US"/>
        </w:rPr>
        <w:t xml:space="preserve"> me cometh a Man W</w:t>
      </w:r>
      <w:r>
        <w:rPr>
          <w:snapToGrid w:val="0"/>
          <w:lang w:eastAsia="en-US"/>
        </w:rPr>
        <w:t>hich is preferred before me: for He was before me.</w:t>
      </w:r>
    </w:p>
    <w:p w14:paraId="7B7A2AFE" w14:textId="77777777" w:rsidR="00404308" w:rsidRDefault="00404308">
      <w:pPr>
        <w:pStyle w:val="Normal11"/>
        <w:ind w:left="720"/>
      </w:pPr>
    </w:p>
    <w:p w14:paraId="18D0401F" w14:textId="77777777" w:rsidR="00404308" w:rsidRDefault="00404308">
      <w:pPr>
        <w:pStyle w:val="Normal11"/>
      </w:pPr>
      <w:r>
        <w:t xml:space="preserve">Now if John the Baptist does not want us to infer that the prophecy applies to </w:t>
      </w:r>
      <w:r>
        <w:rPr>
          <w:b/>
        </w:rPr>
        <w:t>Jesus</w:t>
      </w:r>
      <w:r>
        <w:t xml:space="preserve"> (v.29), why  does he proclai</w:t>
      </w:r>
      <w:r w:rsidR="008B4F7A">
        <w:t>m the prophecy and then point out</w:t>
      </w:r>
      <w:r>
        <w:t xml:space="preserve"> </w:t>
      </w:r>
      <w:r>
        <w:rPr>
          <w:b/>
        </w:rPr>
        <w:t>Jesus</w:t>
      </w:r>
      <w:r>
        <w:t>?</w:t>
      </w:r>
    </w:p>
    <w:p w14:paraId="0838A3D5" w14:textId="77777777" w:rsidR="00404308" w:rsidRDefault="00404308">
      <w:pPr>
        <w:pStyle w:val="Normal11"/>
      </w:pPr>
    </w:p>
    <w:p w14:paraId="7FF1C930" w14:textId="5B4C49E4" w:rsidR="00404308" w:rsidRDefault="00404308">
      <w:pPr>
        <w:pStyle w:val="Normal11"/>
        <w:rPr>
          <w:i/>
        </w:rPr>
      </w:pPr>
      <w:r>
        <w:t xml:space="preserve">Similarly in Mark's Gospel. If Mark does not want us to infer that </w:t>
      </w:r>
      <w:r>
        <w:rPr>
          <w:b/>
        </w:rPr>
        <w:t>Jesus Christ</w:t>
      </w:r>
      <w:r>
        <w:t xml:space="preserve"> is the subject of his Gospel, and of the prophecy, why does he state the subject of the Gospel, </w:t>
      </w:r>
      <w:r>
        <w:rPr>
          <w:b/>
        </w:rPr>
        <w:t>Jesus Christ,</w:t>
      </w:r>
      <w:r>
        <w:t xml:space="preserve"> and then, through a messenger (John the Baptist), quote a prophecy that supposedly applies to </w:t>
      </w:r>
      <w:r w:rsidR="00DC54BE">
        <w:t>a</w:t>
      </w:r>
      <w:r>
        <w:t>nother?</w:t>
      </w:r>
    </w:p>
    <w:p w14:paraId="79C03A15" w14:textId="77777777" w:rsidR="00404308" w:rsidRDefault="00404308">
      <w:pPr>
        <w:pStyle w:val="Normal11"/>
      </w:pPr>
    </w:p>
    <w:p w14:paraId="5E813D60" w14:textId="77777777" w:rsidR="00404308" w:rsidRPr="006A5765" w:rsidRDefault="00404308">
      <w:pPr>
        <w:pStyle w:val="Normal11"/>
      </w:pPr>
      <w:r w:rsidRPr="006A5765">
        <w:t>Mark 1:1-1:3</w:t>
      </w:r>
    </w:p>
    <w:p w14:paraId="1F1C6E8F" w14:textId="77777777" w:rsidR="00404308" w:rsidRDefault="00404308">
      <w:pPr>
        <w:pStyle w:val="Normal11"/>
        <w:ind w:left="720"/>
        <w:rPr>
          <w:b/>
          <w:snapToGrid w:val="0"/>
          <w:lang w:eastAsia="en-US"/>
        </w:rPr>
      </w:pPr>
      <w:r>
        <w:rPr>
          <w:snapToGrid w:val="0"/>
          <w:vertAlign w:val="superscript"/>
          <w:lang w:eastAsia="en-US"/>
        </w:rPr>
        <w:t>1</w:t>
      </w:r>
      <w:r>
        <w:rPr>
          <w:snapToGrid w:val="0"/>
          <w:lang w:eastAsia="en-US"/>
        </w:rPr>
        <w:t xml:space="preserve"> The beginning of the gospel of </w:t>
      </w:r>
      <w:r>
        <w:rPr>
          <w:b/>
          <w:snapToGrid w:val="0"/>
          <w:lang w:eastAsia="en-US"/>
        </w:rPr>
        <w:t>Jesus Christ</w:t>
      </w:r>
      <w:r>
        <w:rPr>
          <w:snapToGrid w:val="0"/>
          <w:lang w:eastAsia="en-US"/>
        </w:rPr>
        <w:t xml:space="preserve">, the Son of God; </w:t>
      </w:r>
      <w:r>
        <w:rPr>
          <w:snapToGrid w:val="0"/>
          <w:vertAlign w:val="superscript"/>
          <w:lang w:eastAsia="en-US"/>
        </w:rPr>
        <w:t>2</w:t>
      </w:r>
      <w:r>
        <w:rPr>
          <w:snapToGrid w:val="0"/>
          <w:lang w:eastAsia="en-US"/>
        </w:rPr>
        <w:t xml:space="preserve"> As it is written i</w:t>
      </w:r>
      <w:r w:rsidR="00DD5B09">
        <w:rPr>
          <w:snapToGrid w:val="0"/>
          <w:lang w:eastAsia="en-US"/>
        </w:rPr>
        <w:t>n the prophets, Behold, I send M</w:t>
      </w:r>
      <w:r>
        <w:rPr>
          <w:snapToGrid w:val="0"/>
          <w:lang w:eastAsia="en-US"/>
        </w:rPr>
        <w:t xml:space="preserve">y messenger before thy face, which shall prepare thy way before thee. </w:t>
      </w:r>
      <w:r>
        <w:rPr>
          <w:snapToGrid w:val="0"/>
          <w:vertAlign w:val="superscript"/>
          <w:lang w:eastAsia="en-US"/>
        </w:rPr>
        <w:t>3</w:t>
      </w:r>
      <w:r>
        <w:rPr>
          <w:snapToGrid w:val="0"/>
          <w:lang w:eastAsia="en-US"/>
        </w:rPr>
        <w:t xml:space="preserve"> The voice of one crying in the wilderness</w:t>
      </w:r>
      <w:r>
        <w:rPr>
          <w:b/>
          <w:snapToGrid w:val="0"/>
          <w:lang w:eastAsia="en-US"/>
        </w:rPr>
        <w:t xml:space="preserve">, </w:t>
      </w:r>
      <w:proofErr w:type="gramStart"/>
      <w:r>
        <w:rPr>
          <w:b/>
          <w:snapToGrid w:val="0"/>
          <w:lang w:eastAsia="en-US"/>
        </w:rPr>
        <w:t>Prepar</w:t>
      </w:r>
      <w:r w:rsidR="00B56DDA">
        <w:rPr>
          <w:b/>
          <w:snapToGrid w:val="0"/>
          <w:lang w:eastAsia="en-US"/>
        </w:rPr>
        <w:t>e</w:t>
      </w:r>
      <w:proofErr w:type="gramEnd"/>
      <w:r w:rsidR="00B56DDA">
        <w:rPr>
          <w:b/>
          <w:snapToGrid w:val="0"/>
          <w:lang w:eastAsia="en-US"/>
        </w:rPr>
        <w:t xml:space="preserve"> ye the way of the Lord, make H</w:t>
      </w:r>
      <w:r>
        <w:rPr>
          <w:b/>
          <w:snapToGrid w:val="0"/>
          <w:lang w:eastAsia="en-US"/>
        </w:rPr>
        <w:t>is paths straight.</w:t>
      </w:r>
    </w:p>
    <w:p w14:paraId="20CA1FE5" w14:textId="77777777" w:rsidR="00404308" w:rsidRDefault="00404308">
      <w:pPr>
        <w:pStyle w:val="Normal11"/>
        <w:ind w:left="720"/>
        <w:rPr>
          <w:b/>
          <w:snapToGrid w:val="0"/>
          <w:lang w:eastAsia="en-US"/>
        </w:rPr>
      </w:pPr>
    </w:p>
    <w:p w14:paraId="053653A9" w14:textId="77777777" w:rsidR="00404308" w:rsidRDefault="00404308">
      <w:pPr>
        <w:pStyle w:val="Normal11"/>
        <w:rPr>
          <w:snapToGrid w:val="0"/>
          <w:lang w:eastAsia="en-US"/>
        </w:rPr>
      </w:pPr>
      <w:r>
        <w:rPr>
          <w:snapToGrid w:val="0"/>
          <w:lang w:eastAsia="en-US"/>
        </w:rPr>
        <w:t>Clearly, all these Scriptures testify that Isaiah 40:3 refers to the Lord Jesus Christ.</w:t>
      </w:r>
    </w:p>
    <w:p w14:paraId="1034281B" w14:textId="77777777" w:rsidR="00404308" w:rsidRDefault="00404308">
      <w:pPr>
        <w:pStyle w:val="Normal11"/>
      </w:pPr>
    </w:p>
    <w:p w14:paraId="3BF33FA4" w14:textId="77777777" w:rsidR="00404308" w:rsidRDefault="00404308">
      <w:pPr>
        <w:pStyle w:val="Normal11"/>
      </w:pPr>
    </w:p>
    <w:p w14:paraId="7DDD5A61" w14:textId="77777777" w:rsidR="00404308" w:rsidRDefault="00404308" w:rsidP="006A5765">
      <w:pPr>
        <w:pStyle w:val="Normal11"/>
        <w:keepNext/>
        <w:rPr>
          <w:b/>
          <w:u w:val="single"/>
        </w:rPr>
      </w:pPr>
      <w:r>
        <w:rPr>
          <w:b/>
          <w:u w:val="single"/>
        </w:rPr>
        <w:t>God was manifest in the flesh</w:t>
      </w:r>
    </w:p>
    <w:p w14:paraId="2FE13958" w14:textId="77777777" w:rsidR="006A5765" w:rsidRPr="006A5765" w:rsidRDefault="006A5765">
      <w:pPr>
        <w:pStyle w:val="Normal11"/>
        <w:keepNext/>
        <w:spacing w:after="60"/>
        <w:rPr>
          <w:b/>
          <w:sz w:val="10"/>
          <w:szCs w:val="10"/>
          <w:u w:val="single"/>
        </w:rPr>
      </w:pPr>
    </w:p>
    <w:p w14:paraId="6E61B36B" w14:textId="77777777" w:rsidR="00404308" w:rsidRDefault="00404308">
      <w:pPr>
        <w:pStyle w:val="Normal11"/>
        <w:keepNext/>
      </w:pPr>
      <w:r>
        <w:t>1 Tim 3:16 reads</w:t>
      </w:r>
      <w:r>
        <w:rPr>
          <w:rStyle w:val="FootnoteReference"/>
        </w:rPr>
        <w:footnoteReference w:id="1"/>
      </w:r>
    </w:p>
    <w:p w14:paraId="352CF088" w14:textId="77777777" w:rsidR="00404308" w:rsidRDefault="00404308">
      <w:pPr>
        <w:pStyle w:val="Normal11"/>
        <w:ind w:left="720"/>
      </w:pPr>
      <w:r>
        <w:t xml:space="preserve">And without controversy great is the mystery of godliness: </w:t>
      </w:r>
      <w:r>
        <w:rPr>
          <w:b/>
        </w:rPr>
        <w:t>God was manifest in the flesh</w:t>
      </w:r>
      <w:r>
        <w:t>, justified in the Spirit, seen of angels, preached unto the Gentiles, believed on in the world, received up into glory.</w:t>
      </w:r>
    </w:p>
    <w:p w14:paraId="1814512C" w14:textId="77777777" w:rsidR="00404308" w:rsidRDefault="00404308" w:rsidP="008B4F7A">
      <w:pPr>
        <w:pStyle w:val="Normal11"/>
        <w:keepNext/>
        <w:pageBreakBefore/>
        <w:rPr>
          <w:b/>
          <w:u w:val="single"/>
        </w:rPr>
      </w:pPr>
      <w:r>
        <w:rPr>
          <w:b/>
          <w:u w:val="single"/>
        </w:rPr>
        <w:lastRenderedPageBreak/>
        <w:t>Titus</w:t>
      </w:r>
    </w:p>
    <w:p w14:paraId="5E7ACE90" w14:textId="77777777" w:rsidR="00DD5B09" w:rsidRPr="00DD5B09" w:rsidRDefault="00DD5B09" w:rsidP="00DD5B09">
      <w:pPr>
        <w:pStyle w:val="Normal11"/>
        <w:keepNext/>
        <w:rPr>
          <w:b/>
          <w:sz w:val="10"/>
          <w:szCs w:val="10"/>
          <w:u w:val="single"/>
        </w:rPr>
      </w:pPr>
    </w:p>
    <w:p w14:paraId="28535264" w14:textId="77777777" w:rsidR="00404308" w:rsidRDefault="00404308">
      <w:pPr>
        <w:pStyle w:val="Normal11"/>
        <w:keepNext/>
      </w:pPr>
      <w:r>
        <w:t>Surely there is only one possible inference from these verses:</w:t>
      </w:r>
    </w:p>
    <w:p w14:paraId="1F8C8545" w14:textId="77777777" w:rsidR="00404308" w:rsidRDefault="00404308">
      <w:pPr>
        <w:pStyle w:val="Normal11"/>
        <w:keepNext/>
      </w:pPr>
      <w:r>
        <w:tab/>
        <w:t xml:space="preserve">1:3 </w:t>
      </w:r>
      <w:r>
        <w:tab/>
        <w:t>God our Saviour</w:t>
      </w:r>
    </w:p>
    <w:p w14:paraId="6CE171B8" w14:textId="77777777" w:rsidR="00404308" w:rsidRDefault="00404308">
      <w:pPr>
        <w:pStyle w:val="Normal11"/>
        <w:keepNext/>
      </w:pPr>
      <w:r>
        <w:tab/>
        <w:t>1:4</w:t>
      </w:r>
      <w:r>
        <w:tab/>
        <w:t>the Lord Jesus Christ our Saviour</w:t>
      </w:r>
    </w:p>
    <w:p w14:paraId="1FD48EE4" w14:textId="77777777" w:rsidR="00404308" w:rsidRDefault="00404308">
      <w:pPr>
        <w:pStyle w:val="Normal11"/>
      </w:pPr>
      <w:r>
        <w:tab/>
        <w:t>2:13</w:t>
      </w:r>
      <w:r>
        <w:tab/>
        <w:t>the great God and our Saviour Jesus Christ</w:t>
      </w:r>
    </w:p>
    <w:p w14:paraId="387A7BCC" w14:textId="77777777" w:rsidR="00404308" w:rsidRDefault="00404308">
      <w:pPr>
        <w:pStyle w:val="Normal11"/>
      </w:pPr>
      <w:r>
        <w:tab/>
        <w:t xml:space="preserve">3:4 </w:t>
      </w:r>
      <w:r>
        <w:tab/>
        <w:t>God our Saviour</w:t>
      </w:r>
    </w:p>
    <w:p w14:paraId="4DEC1913" w14:textId="77777777" w:rsidR="00404308" w:rsidRDefault="00404308">
      <w:pPr>
        <w:pStyle w:val="Normal11"/>
      </w:pPr>
      <w:r>
        <w:tab/>
        <w:t xml:space="preserve">3:6 </w:t>
      </w:r>
      <w:r>
        <w:tab/>
        <w:t>Jesus Christ our Saviour</w:t>
      </w:r>
    </w:p>
    <w:p w14:paraId="758AD12E" w14:textId="77777777" w:rsidR="00404308" w:rsidRDefault="00404308">
      <w:pPr>
        <w:pStyle w:val="Normal11"/>
      </w:pPr>
    </w:p>
    <w:p w14:paraId="6987C566" w14:textId="77777777" w:rsidR="00404308" w:rsidRDefault="00404308">
      <w:pPr>
        <w:pStyle w:val="Normal11"/>
        <w:rPr>
          <w:b/>
          <w:u w:val="single"/>
        </w:rPr>
      </w:pPr>
      <w:r>
        <w:rPr>
          <w:b/>
          <w:u w:val="single"/>
        </w:rPr>
        <w:t>John 1:1; 1:14</w:t>
      </w:r>
    </w:p>
    <w:p w14:paraId="18ACC548" w14:textId="77777777" w:rsidR="00DD5B09" w:rsidRPr="00DD5B09" w:rsidRDefault="00DD5B09">
      <w:pPr>
        <w:pStyle w:val="Normal11"/>
        <w:rPr>
          <w:sz w:val="10"/>
          <w:szCs w:val="10"/>
        </w:rPr>
      </w:pPr>
    </w:p>
    <w:p w14:paraId="37190BDC" w14:textId="77777777" w:rsidR="00596DC3" w:rsidRPr="00A96F0A" w:rsidRDefault="00404308" w:rsidP="00596DC3">
      <w:pPr>
        <w:pStyle w:val="PlainText"/>
        <w:spacing w:after="0"/>
        <w:ind w:right="0"/>
        <w:rPr>
          <w:rFonts w:ascii="Times New Roman" w:hAnsi="Times New Roman"/>
          <w:sz w:val="22"/>
          <w:szCs w:val="22"/>
          <w:lang w:val="es-ES_tradnl"/>
        </w:rPr>
      </w:pPr>
      <w:r w:rsidRPr="00A96F0A">
        <w:rPr>
          <w:rFonts w:ascii="Times New Roman" w:hAnsi="Times New Roman"/>
          <w:sz w:val="24"/>
          <w:szCs w:val="24"/>
        </w:rPr>
        <w:tab/>
      </w:r>
      <w:proofErr w:type="spellStart"/>
      <w:r w:rsidR="007E5FAF" w:rsidRPr="00A96F0A">
        <w:rPr>
          <w:rFonts w:ascii="Times New Roman" w:hAnsi="Times New Roman"/>
          <w:color w:val="000000"/>
          <w:sz w:val="22"/>
          <w:szCs w:val="22"/>
        </w:rPr>
        <w:t>Ἐν</w:t>
      </w:r>
      <w:proofErr w:type="spellEnd"/>
      <w:r w:rsidR="007E5FAF" w:rsidRPr="00A96F0A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="007E5FAF" w:rsidRPr="00A96F0A">
        <w:rPr>
          <w:rFonts w:ascii="Times New Roman" w:hAnsi="Times New Roman"/>
          <w:color w:val="000000"/>
          <w:sz w:val="22"/>
          <w:szCs w:val="22"/>
        </w:rPr>
        <w:t>ἀρχῇ</w:t>
      </w:r>
      <w:proofErr w:type="spellEnd"/>
      <w:r w:rsidR="007E5FAF" w:rsidRPr="00A96F0A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="007E5FAF" w:rsidRPr="00A96F0A">
        <w:rPr>
          <w:rFonts w:ascii="Times New Roman" w:hAnsi="Times New Roman"/>
          <w:color w:val="000000"/>
          <w:sz w:val="22"/>
          <w:szCs w:val="22"/>
        </w:rPr>
        <w:t>ἦν</w:t>
      </w:r>
      <w:proofErr w:type="spellEnd"/>
      <w:r w:rsidR="007E5FAF" w:rsidRPr="00A96F0A">
        <w:rPr>
          <w:rFonts w:ascii="Times New Roman" w:hAnsi="Times New Roman"/>
          <w:color w:val="000000"/>
          <w:sz w:val="22"/>
          <w:szCs w:val="22"/>
        </w:rPr>
        <w:t xml:space="preserve"> ὁ </w:t>
      </w:r>
      <w:proofErr w:type="spellStart"/>
      <w:r w:rsidR="007E5FAF" w:rsidRPr="00A96F0A">
        <w:rPr>
          <w:rFonts w:ascii="Times New Roman" w:hAnsi="Times New Roman"/>
          <w:color w:val="000000"/>
          <w:sz w:val="22"/>
          <w:szCs w:val="22"/>
        </w:rPr>
        <w:t>λόγος</w:t>
      </w:r>
      <w:proofErr w:type="spellEnd"/>
      <w:r w:rsidR="007E5FAF" w:rsidRPr="00A96F0A">
        <w:rPr>
          <w:rFonts w:ascii="Times New Roman" w:hAnsi="Times New Roman"/>
          <w:color w:val="000000"/>
          <w:sz w:val="22"/>
          <w:szCs w:val="22"/>
        </w:rPr>
        <w:t xml:space="preserve">, καὶ ὁ </w:t>
      </w:r>
      <w:proofErr w:type="spellStart"/>
      <w:r w:rsidR="007E5FAF" w:rsidRPr="00A96F0A">
        <w:rPr>
          <w:rFonts w:ascii="Times New Roman" w:hAnsi="Times New Roman"/>
          <w:color w:val="000000"/>
          <w:sz w:val="22"/>
          <w:szCs w:val="22"/>
        </w:rPr>
        <w:t>λόγος</w:t>
      </w:r>
      <w:proofErr w:type="spellEnd"/>
      <w:r w:rsidR="007E5FAF" w:rsidRPr="00A96F0A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="007E5FAF" w:rsidRPr="00A96F0A">
        <w:rPr>
          <w:rFonts w:ascii="Times New Roman" w:hAnsi="Times New Roman"/>
          <w:color w:val="000000"/>
          <w:sz w:val="22"/>
          <w:szCs w:val="22"/>
        </w:rPr>
        <w:t>ἦν</w:t>
      </w:r>
      <w:proofErr w:type="spellEnd"/>
      <w:r w:rsidR="007E5FAF" w:rsidRPr="00A96F0A">
        <w:rPr>
          <w:rFonts w:ascii="Times New Roman" w:hAnsi="Times New Roman"/>
          <w:color w:val="000000"/>
          <w:sz w:val="22"/>
          <w:szCs w:val="22"/>
        </w:rPr>
        <w:t xml:space="preserve"> π</w:t>
      </w:r>
      <w:proofErr w:type="spellStart"/>
      <w:r w:rsidR="007E5FAF" w:rsidRPr="00A96F0A">
        <w:rPr>
          <w:rFonts w:ascii="Times New Roman" w:hAnsi="Times New Roman"/>
          <w:color w:val="000000"/>
          <w:sz w:val="22"/>
          <w:szCs w:val="22"/>
        </w:rPr>
        <w:t>ρὸς</w:t>
      </w:r>
      <w:proofErr w:type="spellEnd"/>
      <w:r w:rsidR="007E5FAF" w:rsidRPr="00A96F0A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="007E5FAF" w:rsidRPr="00A96F0A">
        <w:rPr>
          <w:rFonts w:ascii="Times New Roman" w:hAnsi="Times New Roman"/>
          <w:color w:val="000000"/>
          <w:sz w:val="22"/>
          <w:szCs w:val="22"/>
        </w:rPr>
        <w:t>τὸν</w:t>
      </w:r>
      <w:proofErr w:type="spellEnd"/>
      <w:r w:rsidR="007E5FAF" w:rsidRPr="00A96F0A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="007E5FAF" w:rsidRPr="00A96F0A">
        <w:rPr>
          <w:rFonts w:ascii="Times New Roman" w:hAnsi="Times New Roman"/>
          <w:color w:val="000000"/>
          <w:sz w:val="22"/>
          <w:szCs w:val="22"/>
        </w:rPr>
        <w:t>θεόν</w:t>
      </w:r>
      <w:proofErr w:type="spellEnd"/>
      <w:r w:rsidR="007E5FAF" w:rsidRPr="00A96F0A">
        <w:rPr>
          <w:rFonts w:ascii="Times New Roman" w:hAnsi="Times New Roman"/>
          <w:color w:val="000000"/>
          <w:sz w:val="22"/>
          <w:szCs w:val="22"/>
        </w:rPr>
        <w:t xml:space="preserve">, καὶ </w:t>
      </w:r>
      <w:proofErr w:type="spellStart"/>
      <w:r w:rsidR="007E5FAF" w:rsidRPr="00A96F0A">
        <w:rPr>
          <w:rFonts w:ascii="Times New Roman" w:hAnsi="Times New Roman"/>
          <w:color w:val="000000"/>
          <w:sz w:val="22"/>
          <w:szCs w:val="22"/>
        </w:rPr>
        <w:t>θεὸς</w:t>
      </w:r>
      <w:proofErr w:type="spellEnd"/>
      <w:r w:rsidR="007E5FAF" w:rsidRPr="00A96F0A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="007E5FAF" w:rsidRPr="00A96F0A">
        <w:rPr>
          <w:rFonts w:ascii="Times New Roman" w:hAnsi="Times New Roman"/>
          <w:color w:val="000000"/>
          <w:sz w:val="22"/>
          <w:szCs w:val="22"/>
        </w:rPr>
        <w:t>ἦν</w:t>
      </w:r>
      <w:proofErr w:type="spellEnd"/>
      <w:r w:rsidR="007E5FAF" w:rsidRPr="00A96F0A">
        <w:rPr>
          <w:rFonts w:ascii="Times New Roman" w:hAnsi="Times New Roman"/>
          <w:color w:val="000000"/>
          <w:sz w:val="22"/>
          <w:szCs w:val="22"/>
        </w:rPr>
        <w:t xml:space="preserve"> ὁ </w:t>
      </w:r>
      <w:proofErr w:type="spellStart"/>
      <w:r w:rsidR="007E5FAF" w:rsidRPr="00A96F0A">
        <w:rPr>
          <w:rFonts w:ascii="Times New Roman" w:hAnsi="Times New Roman"/>
          <w:color w:val="000000"/>
          <w:sz w:val="22"/>
          <w:szCs w:val="22"/>
        </w:rPr>
        <w:t>λόγος</w:t>
      </w:r>
      <w:proofErr w:type="spellEnd"/>
      <w:r w:rsidR="007E5FAF" w:rsidRPr="00A96F0A">
        <w:rPr>
          <w:rFonts w:ascii="Times New Roman" w:hAnsi="Times New Roman"/>
          <w:color w:val="000000"/>
          <w:sz w:val="22"/>
          <w:szCs w:val="22"/>
        </w:rPr>
        <w:t>.</w:t>
      </w:r>
    </w:p>
    <w:p w14:paraId="56E8D34F" w14:textId="77777777" w:rsidR="00404308" w:rsidRDefault="00404308" w:rsidP="00596DC3">
      <w:pPr>
        <w:pStyle w:val="Normal11"/>
        <w:ind w:left="720"/>
      </w:pPr>
      <w:r>
        <w:rPr>
          <w:snapToGrid w:val="0"/>
          <w:lang w:eastAsia="en-US"/>
        </w:rPr>
        <w:t>In the beginning was the Word, and the Word was with God, and the Word was God.</w:t>
      </w:r>
    </w:p>
    <w:p w14:paraId="3CFF561D" w14:textId="77777777" w:rsidR="00404308" w:rsidRDefault="00404308">
      <w:pPr>
        <w:pStyle w:val="Normal11"/>
      </w:pPr>
    </w:p>
    <w:p w14:paraId="2A977D43" w14:textId="77777777" w:rsidR="00404308" w:rsidRDefault="00404308" w:rsidP="008E4703">
      <w:pPr>
        <w:pStyle w:val="Normal11"/>
      </w:pPr>
      <w:r>
        <w:rPr>
          <w:snapToGrid w:val="0"/>
          <w:lang w:eastAsia="en-US"/>
        </w:rPr>
        <w:t xml:space="preserve">In the clause </w:t>
      </w:r>
      <w:r>
        <w:rPr>
          <w:i/>
          <w:snapToGrid w:val="0"/>
          <w:lang w:eastAsia="en-US"/>
        </w:rPr>
        <w:t>and the Word was God,</w:t>
      </w:r>
      <w:r>
        <w:t xml:space="preserve"> the predicate of the verb </w:t>
      </w:r>
      <w:r>
        <w:rPr>
          <w:i/>
        </w:rPr>
        <w:t>to be</w:t>
      </w:r>
      <w:r>
        <w:t xml:space="preserve"> in the Greek is </w:t>
      </w:r>
      <w:proofErr w:type="spellStart"/>
      <w:r w:rsidR="007E5FAF" w:rsidRPr="00A96F0A">
        <w:t>Θεός</w:t>
      </w:r>
      <w:proofErr w:type="spellEnd"/>
      <w:r w:rsidR="008E4703">
        <w:t xml:space="preserve"> </w:t>
      </w:r>
      <w:r>
        <w:t xml:space="preserve">(God). This word </w:t>
      </w:r>
      <w:proofErr w:type="spellStart"/>
      <w:r w:rsidR="007E5FAF" w:rsidRPr="007E5FAF">
        <w:t>Θεός</w:t>
      </w:r>
      <w:proofErr w:type="spellEnd"/>
      <w:r w:rsidR="007E5FAF">
        <w:t xml:space="preserve"> </w:t>
      </w:r>
      <w:r>
        <w:t>precedes the verb, and in being so placed it is given great emphasis. It is without the article because of a grammatical rule that a predicate that precedes the verb does not take an article.</w:t>
      </w:r>
    </w:p>
    <w:p w14:paraId="10AD4E4E" w14:textId="77777777" w:rsidR="00404308" w:rsidRDefault="00404308">
      <w:pPr>
        <w:pStyle w:val="Normal11"/>
      </w:pPr>
    </w:p>
    <w:p w14:paraId="63A1CD71" w14:textId="77777777" w:rsidR="00404308" w:rsidRDefault="00404308">
      <w:pPr>
        <w:pStyle w:val="Normal11"/>
      </w:pPr>
      <w:r>
        <w:t>Now read John 1:14:</w:t>
      </w:r>
    </w:p>
    <w:p w14:paraId="5153505A" w14:textId="77777777" w:rsidR="00404308" w:rsidRDefault="00404308">
      <w:pPr>
        <w:pStyle w:val="Normal11"/>
        <w:ind w:left="720"/>
      </w:pPr>
      <w:r>
        <w:rPr>
          <w:snapToGrid w:val="0"/>
          <w:lang w:eastAsia="en-US"/>
        </w:rPr>
        <w:t xml:space="preserve">And the Word was made flesh, and </w:t>
      </w:r>
      <w:r w:rsidR="008E4703">
        <w:rPr>
          <w:snapToGrid w:val="0"/>
          <w:lang w:eastAsia="en-US"/>
        </w:rPr>
        <w:t>dwelt among us, (and we beheld H</w:t>
      </w:r>
      <w:r>
        <w:rPr>
          <w:snapToGrid w:val="0"/>
          <w:lang w:eastAsia="en-US"/>
        </w:rPr>
        <w:t>is glory, the glory as of the only begotten of the Father,) full of grace and truth.</w:t>
      </w:r>
    </w:p>
    <w:p w14:paraId="043E608B" w14:textId="77777777" w:rsidR="00404308" w:rsidRDefault="00404308">
      <w:pPr>
        <w:pStyle w:val="Normal11"/>
      </w:pPr>
    </w:p>
    <w:p w14:paraId="680A71C9" w14:textId="77777777" w:rsidR="00404308" w:rsidRDefault="00404308" w:rsidP="006A5765">
      <w:pPr>
        <w:pStyle w:val="Normal11"/>
        <w:rPr>
          <w:b/>
          <w:u w:val="single"/>
        </w:rPr>
      </w:pPr>
      <w:r>
        <w:rPr>
          <w:b/>
          <w:u w:val="single"/>
        </w:rPr>
        <w:t xml:space="preserve">The judgment </w:t>
      </w:r>
      <w:proofErr w:type="gramStart"/>
      <w:r>
        <w:rPr>
          <w:b/>
          <w:u w:val="single"/>
        </w:rPr>
        <w:t>seat</w:t>
      </w:r>
      <w:proofErr w:type="gramEnd"/>
    </w:p>
    <w:p w14:paraId="73BC1C2F" w14:textId="77777777" w:rsidR="006A5765" w:rsidRPr="006A5765" w:rsidRDefault="006A5765">
      <w:pPr>
        <w:pStyle w:val="Normal11"/>
        <w:spacing w:after="60"/>
        <w:rPr>
          <w:b/>
          <w:sz w:val="10"/>
          <w:szCs w:val="10"/>
          <w:u w:val="single"/>
        </w:rPr>
      </w:pPr>
    </w:p>
    <w:p w14:paraId="1292340F" w14:textId="77777777" w:rsidR="00404308" w:rsidRDefault="00404308">
      <w:pPr>
        <w:pStyle w:val="Normal11"/>
      </w:pPr>
      <w:r>
        <w:t>Romans 14:10-13</w:t>
      </w:r>
    </w:p>
    <w:p w14:paraId="0DE3D607" w14:textId="77777777" w:rsidR="00404308" w:rsidRDefault="00404308">
      <w:pPr>
        <w:pStyle w:val="Normal11"/>
        <w:ind w:left="720"/>
      </w:pPr>
      <w:r>
        <w:rPr>
          <w:vertAlign w:val="superscript"/>
        </w:rPr>
        <w:t>10</w:t>
      </w:r>
      <w:r>
        <w:t xml:space="preserve"> But why </w:t>
      </w:r>
      <w:r w:rsidRPr="008B4F7A">
        <w:rPr>
          <w:snapToGrid w:val="0"/>
          <w:lang w:eastAsia="en-US"/>
        </w:rPr>
        <w:t>dost</w:t>
      </w:r>
      <w:r>
        <w:t xml:space="preserve"> thou judge thy brother? or why dost thou set at nought thy brother? for we shall all stand before the judgment seat of </w:t>
      </w:r>
      <w:r>
        <w:rPr>
          <w:b/>
        </w:rPr>
        <w:t>Christ</w:t>
      </w:r>
      <w:r>
        <w:t xml:space="preserve">. </w:t>
      </w:r>
      <w:r>
        <w:rPr>
          <w:vertAlign w:val="superscript"/>
        </w:rPr>
        <w:t>11</w:t>
      </w:r>
      <w:r>
        <w:t xml:space="preserve"> For it is written, </w:t>
      </w:r>
      <w:r>
        <w:rPr>
          <w:i/>
        </w:rPr>
        <w:t>As</w:t>
      </w:r>
      <w:r>
        <w:t xml:space="preserve"> I live, saith the </w:t>
      </w:r>
      <w:r>
        <w:rPr>
          <w:b/>
        </w:rPr>
        <w:t>Lord</w:t>
      </w:r>
      <w:r w:rsidR="008E4703">
        <w:t>, every knee shall bow to M</w:t>
      </w:r>
      <w:r>
        <w:t xml:space="preserve">e, and every tongue shall confess to </w:t>
      </w:r>
      <w:r>
        <w:rPr>
          <w:b/>
        </w:rPr>
        <w:t>God</w:t>
      </w:r>
      <w:r>
        <w:t xml:space="preserve">. </w:t>
      </w:r>
      <w:r>
        <w:rPr>
          <w:vertAlign w:val="superscript"/>
        </w:rPr>
        <w:t>12</w:t>
      </w:r>
      <w:r>
        <w:t xml:space="preserve"> So then every one of us shall give account of himself to </w:t>
      </w:r>
      <w:r>
        <w:rPr>
          <w:b/>
        </w:rPr>
        <w:t>God</w:t>
      </w:r>
      <w:r>
        <w:t>.</w:t>
      </w:r>
    </w:p>
    <w:p w14:paraId="78969551" w14:textId="77777777" w:rsidR="00404308" w:rsidRDefault="00404308">
      <w:pPr>
        <w:pStyle w:val="Normal11"/>
      </w:pPr>
    </w:p>
    <w:p w14:paraId="43EB4F45" w14:textId="77777777" w:rsidR="00404308" w:rsidRDefault="00404308">
      <w:pPr>
        <w:pStyle w:val="Normal11"/>
      </w:pPr>
      <w:r>
        <w:t xml:space="preserve">Some manuscripts read in Romans </w:t>
      </w:r>
      <w:r>
        <w:rPr>
          <w:i/>
        </w:rPr>
        <w:t xml:space="preserve">the judgment seat of </w:t>
      </w:r>
      <w:r>
        <w:rPr>
          <w:b/>
          <w:i/>
        </w:rPr>
        <w:t>God</w:t>
      </w:r>
      <w:r>
        <w:t>. But there is no doubt about the following text:</w:t>
      </w:r>
    </w:p>
    <w:p w14:paraId="354CD3DF" w14:textId="77777777" w:rsidR="00404308" w:rsidRDefault="00404308">
      <w:pPr>
        <w:pStyle w:val="Normal11"/>
      </w:pPr>
    </w:p>
    <w:p w14:paraId="5F68E8A1" w14:textId="77777777" w:rsidR="00404308" w:rsidRDefault="00404308">
      <w:pPr>
        <w:pStyle w:val="Normal11"/>
      </w:pPr>
      <w:r>
        <w:t>2 Corinthians 5:10</w:t>
      </w:r>
    </w:p>
    <w:p w14:paraId="56B1416D" w14:textId="77777777" w:rsidR="00404308" w:rsidRDefault="00404308">
      <w:pPr>
        <w:pStyle w:val="Normal11"/>
        <w:ind w:left="720"/>
      </w:pPr>
      <w:r>
        <w:t xml:space="preserve">For we must all appear before the judgment seat of </w:t>
      </w:r>
      <w:r>
        <w:rPr>
          <w:b/>
        </w:rPr>
        <w:t>Christ</w:t>
      </w:r>
      <w:r>
        <w:t xml:space="preserve">; that </w:t>
      </w:r>
      <w:proofErr w:type="gramStart"/>
      <w:r>
        <w:t>every one</w:t>
      </w:r>
      <w:proofErr w:type="gramEnd"/>
      <w:r>
        <w:t xml:space="preserve"> may receive the things </w:t>
      </w:r>
      <w:r>
        <w:rPr>
          <w:i/>
        </w:rPr>
        <w:t>done</w:t>
      </w:r>
      <w:r>
        <w:t xml:space="preserve"> in </w:t>
      </w:r>
      <w:r>
        <w:rPr>
          <w:i/>
        </w:rPr>
        <w:t>his</w:t>
      </w:r>
      <w:r>
        <w:t xml:space="preserve"> body, according to that he hath done, whether </w:t>
      </w:r>
      <w:r>
        <w:rPr>
          <w:i/>
        </w:rPr>
        <w:t>it be</w:t>
      </w:r>
      <w:r>
        <w:t xml:space="preserve"> good or bad.</w:t>
      </w:r>
    </w:p>
    <w:p w14:paraId="6927E3BD" w14:textId="77777777" w:rsidR="00404308" w:rsidRDefault="00404308">
      <w:pPr>
        <w:pStyle w:val="Normal11"/>
      </w:pPr>
    </w:p>
    <w:p w14:paraId="3A58AE24" w14:textId="77777777" w:rsidR="00404308" w:rsidRDefault="00404308">
      <w:pPr>
        <w:pStyle w:val="Normal11"/>
      </w:pPr>
    </w:p>
    <w:p w14:paraId="771D64CE" w14:textId="77777777" w:rsidR="00404308" w:rsidRDefault="00404308" w:rsidP="006A5765">
      <w:pPr>
        <w:pStyle w:val="Normal11"/>
        <w:rPr>
          <w:b/>
          <w:u w:val="single"/>
        </w:rPr>
      </w:pPr>
      <w:r>
        <w:rPr>
          <w:b/>
          <w:u w:val="single"/>
        </w:rPr>
        <w:t>Further Scriptures</w:t>
      </w:r>
    </w:p>
    <w:p w14:paraId="3DB128D9" w14:textId="77777777" w:rsidR="006A5765" w:rsidRPr="006A5765" w:rsidRDefault="006A5765">
      <w:pPr>
        <w:pStyle w:val="Normal11"/>
        <w:spacing w:after="60"/>
        <w:rPr>
          <w:b/>
          <w:sz w:val="10"/>
          <w:szCs w:val="10"/>
          <w:u w:val="single"/>
        </w:rPr>
      </w:pPr>
    </w:p>
    <w:p w14:paraId="5078E9F8" w14:textId="0A61278B" w:rsidR="00404308" w:rsidRDefault="00404308">
      <w:pPr>
        <w:pStyle w:val="Normal11"/>
        <w:numPr>
          <w:ilvl w:val="0"/>
          <w:numId w:val="3"/>
        </w:numPr>
      </w:pPr>
      <w:r>
        <w:t xml:space="preserve">The </w:t>
      </w:r>
      <w:r>
        <w:rPr>
          <w:i/>
        </w:rPr>
        <w:t xml:space="preserve">I am </w:t>
      </w:r>
      <w:r>
        <w:t>passages (cf. Exodus 3:14)</w:t>
      </w:r>
      <w:r>
        <w:rPr>
          <w:i/>
        </w:rPr>
        <w:t xml:space="preserve"> </w:t>
      </w:r>
      <w:r>
        <w:t xml:space="preserve"> in John's Gospel:</w:t>
      </w:r>
    </w:p>
    <w:p w14:paraId="49B4A077" w14:textId="77777777" w:rsidR="00404308" w:rsidRDefault="00404308">
      <w:pPr>
        <w:pStyle w:val="Normal11"/>
        <w:ind w:left="720"/>
      </w:pPr>
      <w:r>
        <w:t xml:space="preserve">John 6:35, 8:12, 9:5, 10:7, 10:11, 11:25, 14:6, 15:1. See also John 4:26, 6:20, 6:41, 8:23, 8:24 (2x), 8:28, 10:9, 10:14, 13:19, 15:5, 18:5, 18:6, 18:37. </w:t>
      </w:r>
    </w:p>
    <w:p w14:paraId="317CD91C" w14:textId="77777777" w:rsidR="00404308" w:rsidRDefault="00404308">
      <w:pPr>
        <w:pStyle w:val="Normal11"/>
        <w:rPr>
          <w:sz w:val="16"/>
        </w:rPr>
      </w:pPr>
    </w:p>
    <w:p w14:paraId="1DA1E5E2" w14:textId="77777777" w:rsidR="00404308" w:rsidRDefault="00404308">
      <w:pPr>
        <w:pStyle w:val="Normal11"/>
        <w:numPr>
          <w:ilvl w:val="0"/>
          <w:numId w:val="3"/>
        </w:numPr>
      </w:pPr>
      <w:r>
        <w:t>Philippians 2:11</w:t>
      </w:r>
      <w:r>
        <w:tab/>
        <w:t xml:space="preserve"> </w:t>
      </w:r>
      <w:r>
        <w:rPr>
          <w:i/>
        </w:rPr>
        <w:t>Jesus Christ is Lord</w:t>
      </w:r>
    </w:p>
    <w:p w14:paraId="66FCD95A" w14:textId="77777777" w:rsidR="00404308" w:rsidRDefault="00404308">
      <w:pPr>
        <w:pStyle w:val="Normal11"/>
      </w:pPr>
    </w:p>
    <w:p w14:paraId="0D2B5220" w14:textId="77777777" w:rsidR="003F0190" w:rsidRPr="0035119B" w:rsidRDefault="00404308" w:rsidP="0035119B">
      <w:pPr>
        <w:pStyle w:val="Normal11"/>
        <w:numPr>
          <w:ilvl w:val="0"/>
          <w:numId w:val="5"/>
        </w:numPr>
      </w:pPr>
      <w:r>
        <w:rPr>
          <w:snapToGrid w:val="0"/>
          <w:lang w:eastAsia="en-US"/>
        </w:rPr>
        <w:t>Isaiah 9:6</w:t>
      </w:r>
      <w:r>
        <w:rPr>
          <w:snapToGrid w:val="0"/>
          <w:lang w:eastAsia="en-US"/>
        </w:rPr>
        <w:tab/>
        <w:t>For unto us a child is born, unto us a son is given: and the government shall be upon his shoulder: and his name shall be called Wonderful, Counsellor, The mighty God, The everlasting Father, The Prince of Peace.</w:t>
      </w:r>
    </w:p>
    <w:p w14:paraId="51FA55D6" w14:textId="77777777" w:rsidR="00404308" w:rsidRDefault="00404308">
      <w:pPr>
        <w:pStyle w:val="Normal11"/>
      </w:pPr>
    </w:p>
    <w:sectPr w:rsidR="00404308">
      <w:footerReference w:type="even" r:id="rId8"/>
      <w:footerReference w:type="default" r:id="rId9"/>
      <w:pgSz w:w="11906" w:h="16838"/>
      <w:pgMar w:top="1151" w:right="1797" w:bottom="1021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6E27E" w14:textId="77777777" w:rsidR="005F0AFF" w:rsidRDefault="005F0AFF">
      <w:r>
        <w:separator/>
      </w:r>
    </w:p>
  </w:endnote>
  <w:endnote w:type="continuationSeparator" w:id="0">
    <w:p w14:paraId="09989CF3" w14:textId="77777777" w:rsidR="005F0AFF" w:rsidRDefault="005F0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PTiberian">
    <w:panose1 w:val="00000400000000000000"/>
    <w:charset w:val="02"/>
    <w:family w:val="auto"/>
    <w:pitch w:val="variable"/>
    <w:sig w:usb0="00000000" w:usb1="10000000" w:usb2="00000000" w:usb3="00000000" w:csb0="80000000" w:csb1="00000000"/>
    <w:embedRegular r:id="rId1" w:fontKey="{C43FF7CB-B997-432A-A272-43CEC440FFC2}"/>
  </w:font>
  <w:font w:name="SPIonic">
    <w:charset w:val="02"/>
    <w:family w:val="auto"/>
    <w:pitch w:val="variable"/>
    <w:sig w:usb0="00000000" w:usb1="10000000" w:usb2="00000000" w:usb3="00000000" w:csb0="80000000" w:csb1="00000000"/>
    <w:embedRegular r:id="rId2" w:fontKey="{39D24DCE-A118-4EDD-AA67-2EF87F7AE77D}"/>
  </w:font>
  <w:font w:name="SPEdessa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3" w:fontKey="{C5A5D87A-1B55-42FF-9F64-2CFBD285081A}"/>
  </w:font>
  <w:font w:name="SPAtlantis">
    <w:panose1 w:val="00000400000000000000"/>
    <w:charset w:val="02"/>
    <w:family w:val="auto"/>
    <w:pitch w:val="variable"/>
    <w:sig w:usb0="00000000" w:usb1="10000000" w:usb2="00000000" w:usb3="00000000" w:csb0="80000000" w:csb1="00000000"/>
    <w:embedRegular r:id="rId4" w:fontKey="{6B5E824E-A4DF-45D6-BBD3-8F74762E39A3}"/>
  </w:font>
  <w:font w:name="GgtEphesian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664C1E36-C040-4357-A227-B16DB77B26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18AE51B-786C-4A8A-BBEA-3A737363E5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70ED765-BA10-450C-88C6-7873EF268F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888F4" w14:textId="77777777" w:rsidR="00404308" w:rsidRDefault="0040430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6CAC9A4" w14:textId="77777777" w:rsidR="00404308" w:rsidRDefault="0040430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8CF5B" w14:textId="77777777" w:rsidR="00404308" w:rsidRDefault="0040430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F019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6C77814" w14:textId="77777777" w:rsidR="00404308" w:rsidRDefault="0040430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EC4E2" w14:textId="77777777" w:rsidR="005F0AFF" w:rsidRDefault="005F0AFF">
      <w:r>
        <w:separator/>
      </w:r>
    </w:p>
  </w:footnote>
  <w:footnote w:type="continuationSeparator" w:id="0">
    <w:p w14:paraId="5ED40ACD" w14:textId="77777777" w:rsidR="005F0AFF" w:rsidRDefault="005F0AFF">
      <w:r>
        <w:continuationSeparator/>
      </w:r>
    </w:p>
  </w:footnote>
  <w:footnote w:id="1">
    <w:p w14:paraId="42FBF408" w14:textId="2F6241D1" w:rsidR="00404308" w:rsidRDefault="00404308" w:rsidP="00AC2899">
      <w:pPr>
        <w:pStyle w:val="FootnoteText"/>
        <w:ind w:left="0" w:firstLine="0"/>
      </w:pPr>
      <w:r>
        <w:rPr>
          <w:rStyle w:val="FootnoteReference"/>
        </w:rPr>
        <w:footnoteRef/>
      </w:r>
      <w:r>
        <w:t xml:space="preserve"> This reading is supported by </w:t>
      </w:r>
      <w:r w:rsidR="003D15C6">
        <w:t>2</w:t>
      </w:r>
      <w:r>
        <w:t xml:space="preserve"> uncial manuscripts</w:t>
      </w:r>
      <w:r w:rsidR="003D15C6">
        <w:t xml:space="preserve"> and</w:t>
      </w:r>
      <w:r>
        <w:t xml:space="preserve"> </w:t>
      </w:r>
      <w:r w:rsidR="003D15C6">
        <w:t>at least 563</w:t>
      </w:r>
      <w:r>
        <w:t xml:space="preserve"> minuscule manuscripts. Modern translations read "</w:t>
      </w:r>
      <w:r>
        <w:rPr>
          <w:b/>
        </w:rPr>
        <w:t>He</w:t>
      </w:r>
      <w:r>
        <w:t xml:space="preserve"> was manifest...", a reading which is supported by </w:t>
      </w:r>
      <w:r w:rsidR="003D15C6">
        <w:t>1</w:t>
      </w:r>
      <w:r>
        <w:t xml:space="preserve"> uncial </w:t>
      </w:r>
      <w:r w:rsidR="003D15C6">
        <w:t>manuscript and</w:t>
      </w:r>
      <w:r>
        <w:t xml:space="preserve"> at most </w:t>
      </w:r>
      <w:r w:rsidR="00FC4AE1">
        <w:t>6</w:t>
      </w:r>
      <w:r>
        <w:t xml:space="preserve"> minuscule manuscripts</w:t>
      </w:r>
      <w:r w:rsidR="003D15C6">
        <w:t>.</w:t>
      </w:r>
      <w:r w:rsidR="00FC4AE1" w:rsidRPr="00FC4AE1">
        <w:t xml:space="preserve"> </w:t>
      </w:r>
      <w:r w:rsidR="00FC4AE1">
        <w:t xml:space="preserve">See </w:t>
      </w:r>
      <w:hyperlink r:id="rId1" w:history="1">
        <w:r w:rsidR="00FC4AE1" w:rsidRPr="00493412">
          <w:rPr>
            <w:rStyle w:val="Hyperlink"/>
          </w:rPr>
          <w:t>www.faraboveall.com/015_Textual/01_Textual.html</w:t>
        </w:r>
      </w:hyperlink>
      <w:r w:rsidR="00FC4AE1">
        <w:t>.</w:t>
      </w:r>
    </w:p>
    <w:p w14:paraId="2AFDC202" w14:textId="77777777" w:rsidR="00FC4AE1" w:rsidRDefault="00FC4AE1" w:rsidP="00AC2899">
      <w:pPr>
        <w:pStyle w:val="FootnoteText"/>
        <w:ind w:left="0" w:firstLine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C7AD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1BA196C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2ABF1C6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64F27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48470BD8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 w16cid:durableId="1425417157">
    <w:abstractNumId w:val="4"/>
  </w:num>
  <w:num w:numId="2" w16cid:durableId="1185174842">
    <w:abstractNumId w:val="1"/>
  </w:num>
  <w:num w:numId="3" w16cid:durableId="660544665">
    <w:abstractNumId w:val="3"/>
  </w:num>
  <w:num w:numId="4" w16cid:durableId="94835262">
    <w:abstractNumId w:val="2"/>
  </w:num>
  <w:num w:numId="5" w16cid:durableId="1261253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96DC3"/>
    <w:rsid w:val="001C0FDF"/>
    <w:rsid w:val="0035119B"/>
    <w:rsid w:val="003B1BE3"/>
    <w:rsid w:val="003C1CA1"/>
    <w:rsid w:val="003D15C6"/>
    <w:rsid w:val="003F0190"/>
    <w:rsid w:val="00404308"/>
    <w:rsid w:val="004046CE"/>
    <w:rsid w:val="00421BE2"/>
    <w:rsid w:val="00596DC3"/>
    <w:rsid w:val="005F0AFF"/>
    <w:rsid w:val="006A5765"/>
    <w:rsid w:val="007E5FAF"/>
    <w:rsid w:val="008A5E34"/>
    <w:rsid w:val="008B4F7A"/>
    <w:rsid w:val="008E4703"/>
    <w:rsid w:val="00A6702E"/>
    <w:rsid w:val="00A96F0A"/>
    <w:rsid w:val="00AC2899"/>
    <w:rsid w:val="00AE2F36"/>
    <w:rsid w:val="00B56DDA"/>
    <w:rsid w:val="00C815E5"/>
    <w:rsid w:val="00CF086F"/>
    <w:rsid w:val="00DC54BE"/>
    <w:rsid w:val="00DD5B09"/>
    <w:rsid w:val="00E15056"/>
    <w:rsid w:val="00E44043"/>
    <w:rsid w:val="00EA5DA1"/>
    <w:rsid w:val="00ED48B6"/>
    <w:rsid w:val="00FC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58E2A3"/>
  <w15:chartTrackingRefBased/>
  <w15:docId w15:val="{515003BE-4D16-4A8E-9235-4B8A64BB7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abs>
        <w:tab w:val="left" w:pos="1021"/>
        <w:tab w:val="left" w:pos="1588"/>
        <w:tab w:val="left" w:pos="2155"/>
      </w:tabs>
      <w:ind w:left="1022" w:hanging="1022"/>
    </w:pPr>
    <w:rPr>
      <w:lang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PTiberian20">
    <w:name w:val="SPTiberian20"/>
    <w:basedOn w:val="Normal"/>
    <w:rPr>
      <w:rFonts w:ascii="SPTiberian" w:hAnsi="SPTiberian"/>
      <w:sz w:val="40"/>
      <w:szCs w:val="40"/>
    </w:rPr>
  </w:style>
  <w:style w:type="paragraph" w:customStyle="1" w:styleId="SPIonic20">
    <w:name w:val="SPIonic20"/>
    <w:basedOn w:val="Normal"/>
    <w:rPr>
      <w:rFonts w:ascii="SPIonic" w:hAnsi="SPIonic"/>
      <w:sz w:val="40"/>
      <w:szCs w:val="40"/>
    </w:rPr>
  </w:style>
  <w:style w:type="paragraph" w:customStyle="1" w:styleId="Style1">
    <w:name w:val="Style1"/>
    <w:basedOn w:val="Normal"/>
    <w:rPr>
      <w:rFonts w:ascii="SPEdessa" w:hAnsi="SPEdessa"/>
      <w:sz w:val="40"/>
      <w:szCs w:val="40"/>
    </w:rPr>
  </w:style>
  <w:style w:type="paragraph" w:customStyle="1" w:styleId="SPAtlantis">
    <w:name w:val="SPAtlantis"/>
    <w:basedOn w:val="Normal"/>
    <w:rPr>
      <w:rFonts w:ascii="SPAtlantis" w:hAnsi="SPAtlantis"/>
      <w:sz w:val="40"/>
      <w:szCs w:val="40"/>
    </w:rPr>
  </w:style>
  <w:style w:type="paragraph" w:customStyle="1" w:styleId="SPAtlantis20">
    <w:name w:val="SPAtlantis20"/>
    <w:basedOn w:val="Normal"/>
    <w:rPr>
      <w:rFonts w:ascii="SPAtlantis" w:hAnsi="SPAtlantis"/>
      <w:sz w:val="40"/>
      <w:szCs w:val="40"/>
    </w:rPr>
  </w:style>
  <w:style w:type="paragraph" w:customStyle="1" w:styleId="NormallCell">
    <w:name w:val="NormallCell"/>
    <w:basedOn w:val="Normal"/>
    <w:pPr>
      <w:tabs>
        <w:tab w:val="left" w:pos="567"/>
        <w:tab w:val="left" w:pos="964"/>
      </w:tabs>
      <w:spacing w:before="60"/>
    </w:pPr>
  </w:style>
  <w:style w:type="paragraph" w:customStyle="1" w:styleId="Normal11">
    <w:name w:val="Normal11"/>
    <w:basedOn w:val="Normal"/>
    <w:pPr>
      <w:ind w:left="0" w:firstLine="0"/>
      <w:jc w:val="both"/>
    </w:pPr>
    <w:rPr>
      <w:sz w:val="22"/>
      <w:szCs w:val="22"/>
    </w:rPr>
  </w:style>
  <w:style w:type="character" w:customStyle="1" w:styleId="hebr11">
    <w:name w:val="hebr11"/>
    <w:rPr>
      <w:rFonts w:ascii="SPTiberian" w:hAnsi="SPTiberian"/>
    </w:rPr>
  </w:style>
  <w:style w:type="paragraph" w:customStyle="1" w:styleId="Normal12">
    <w:name w:val="Normal12"/>
    <w:basedOn w:val="Normal11"/>
    <w:rPr>
      <w:sz w:val="24"/>
      <w:szCs w:val="24"/>
    </w:rPr>
  </w:style>
  <w:style w:type="paragraph" w:styleId="BodyTextIndent">
    <w:name w:val="Body Text Indent"/>
    <w:basedOn w:val="Normal"/>
    <w:semiHidden/>
    <w:pPr>
      <w:ind w:left="2155" w:hanging="2155"/>
    </w:p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semiHidden/>
    <w:pPr>
      <w:tabs>
        <w:tab w:val="clear" w:pos="1021"/>
        <w:tab w:val="clear" w:pos="1588"/>
        <w:tab w:val="clear" w:pos="2155"/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lear" w:pos="1021"/>
        <w:tab w:val="clear" w:pos="1588"/>
        <w:tab w:val="clear" w:pos="2155"/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paragraph" w:styleId="BodyTextIndent2">
    <w:name w:val="Body Text Indent 2"/>
    <w:basedOn w:val="Normal"/>
    <w:semiHidden/>
    <w:pPr>
      <w:ind w:left="720" w:firstLine="0"/>
    </w:pPr>
    <w:rPr>
      <w:snapToGrid w:val="0"/>
      <w:lang w:eastAsia="en-US"/>
    </w:rPr>
  </w:style>
  <w:style w:type="paragraph" w:styleId="PlainText">
    <w:name w:val="Plain Text"/>
    <w:basedOn w:val="Normal"/>
    <w:link w:val="PlainTextChar"/>
    <w:semiHidden/>
    <w:rsid w:val="00596DC3"/>
    <w:pPr>
      <w:keepLines/>
      <w:tabs>
        <w:tab w:val="clear" w:pos="1021"/>
        <w:tab w:val="clear" w:pos="1588"/>
        <w:tab w:val="clear" w:pos="2155"/>
      </w:tabs>
      <w:spacing w:after="300"/>
      <w:ind w:left="0" w:right="5103" w:firstLine="0"/>
    </w:pPr>
    <w:rPr>
      <w:rFonts w:ascii="GgtEphesian" w:hAnsi="GgtEphesian"/>
      <w:sz w:val="21"/>
      <w:szCs w:val="21"/>
    </w:rPr>
  </w:style>
  <w:style w:type="character" w:customStyle="1" w:styleId="PlainTextChar">
    <w:name w:val="Plain Text Char"/>
    <w:link w:val="PlainText"/>
    <w:semiHidden/>
    <w:rsid w:val="00596DC3"/>
    <w:rPr>
      <w:rFonts w:ascii="GgtEphesian" w:hAnsi="GgtEphesian"/>
      <w:sz w:val="21"/>
      <w:szCs w:val="21"/>
    </w:rPr>
  </w:style>
  <w:style w:type="character" w:styleId="Hyperlink">
    <w:name w:val="Hyperlink"/>
    <w:uiPriority w:val="99"/>
    <w:unhideWhenUsed/>
    <w:rsid w:val="003F0190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FC4AE1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FC4AE1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FarAboveAl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raboveall.com/015_Textual/01_Textual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Deity of Christ - 2</vt:lpstr>
    </vt:vector>
  </TitlesOfParts>
  <Company> </Company>
  <LinksUpToDate>false</LinksUpToDate>
  <CharactersWithSpaces>4778</CharactersWithSpaces>
  <SharedDoc>false</SharedDoc>
  <HLinks>
    <vt:vector size="6" baseType="variant">
      <vt:variant>
        <vt:i4>2621559</vt:i4>
      </vt:variant>
      <vt:variant>
        <vt:i4>0</vt:i4>
      </vt:variant>
      <vt:variant>
        <vt:i4>0</vt:i4>
      </vt:variant>
      <vt:variant>
        <vt:i4>5</vt:i4>
      </vt:variant>
      <vt:variant>
        <vt:lpwstr>http://www.faraboveall.com/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Deity of Christ - 2</dc:title>
  <dc:subject/>
  <dc:creator>Graham Thomason</dc:creator>
  <cp:keywords/>
  <cp:lastModifiedBy>graham thomason</cp:lastModifiedBy>
  <cp:revision>7</cp:revision>
  <cp:lastPrinted>2023-01-11T11:47:00Z</cp:lastPrinted>
  <dcterms:created xsi:type="dcterms:W3CDTF">2018-03-19T16:15:00Z</dcterms:created>
  <dcterms:modified xsi:type="dcterms:W3CDTF">2023-01-11T11:48:00Z</dcterms:modified>
</cp:coreProperties>
</file>