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B1" w:rsidRDefault="003F04B1" w:rsidP="004B2027">
      <w:pPr>
        <w:rPr>
          <w:rFonts w:asciiTheme="majorBidi" w:hAnsiTheme="majorBidi" w:cs="Times New Roman"/>
          <w:lang w:bidi="he-IL"/>
        </w:rPr>
      </w:pPr>
      <w:r w:rsidRPr="003F04B1">
        <w:rPr>
          <w:rFonts w:asciiTheme="majorBidi" w:hAnsiTheme="majorBidi" w:cstheme="majorBidi"/>
        </w:rPr>
        <w:t xml:space="preserve"> Conditional Sentences</w:t>
      </w:r>
      <w:r>
        <w:rPr>
          <w:rFonts w:asciiTheme="majorBidi" w:hAnsiTheme="majorBidi" w:cstheme="majorBidi"/>
        </w:rPr>
        <w:t xml:space="preserve"> </w:t>
      </w:r>
      <w:r w:rsidR="000708B7">
        <w:rPr>
          <w:rFonts w:asciiTheme="majorBidi" w:hAnsiTheme="majorBidi" w:cstheme="majorBidi"/>
        </w:rPr>
        <w:tab/>
      </w:r>
      <w:r w:rsidR="000708B7">
        <w:rPr>
          <w:rFonts w:asciiTheme="majorBidi" w:hAnsiTheme="majorBidi" w:cstheme="majorBidi"/>
        </w:rPr>
        <w:tab/>
      </w:r>
      <w:r w:rsidR="000708B7">
        <w:rPr>
          <w:rFonts w:asciiTheme="majorBidi" w:hAnsiTheme="majorBidi" w:cstheme="majorBidi"/>
        </w:rPr>
        <w:tab/>
      </w:r>
      <w:r w:rsidR="004B2027" w:rsidRPr="004B2027">
        <w:rPr>
          <w:rFonts w:asciiTheme="majorBidi" w:hAnsiTheme="majorBidi" w:cstheme="majorBidi"/>
          <w:sz w:val="20"/>
          <w:szCs w:val="20"/>
        </w:rPr>
        <w:t>with compliments from Graham Thomason</w:t>
      </w:r>
      <w:r w:rsidR="000708B7">
        <w:rPr>
          <w:rFonts w:asciiTheme="majorBidi" w:hAnsiTheme="majorBidi" w:cstheme="majorBidi"/>
        </w:rPr>
        <w:tab/>
        <w:t xml:space="preserve">    </w:t>
      </w:r>
      <w:r w:rsidR="004B2027">
        <w:rPr>
          <w:rFonts w:asciiTheme="majorBidi" w:hAnsiTheme="majorBidi" w:cstheme="majorBidi"/>
        </w:rPr>
        <w:tab/>
      </w:r>
      <w:r w:rsidR="000708B7">
        <w:rPr>
          <w:rFonts w:asciiTheme="majorBidi" w:hAnsiTheme="majorBidi" w:cstheme="majorBidi"/>
        </w:rPr>
        <w:t xml:space="preserve">      </w:t>
      </w:r>
      <w:r w:rsidRPr="003F04B1">
        <w:rPr>
          <w:rFonts w:asciiTheme="majorBidi" w:hAnsiTheme="majorBidi" w:cs="Times New Roman" w:hint="cs"/>
          <w:sz w:val="28"/>
          <w:szCs w:val="28"/>
          <w:rtl/>
          <w:lang w:bidi="he-IL"/>
        </w:rPr>
        <w:t>מִשׁפטֵי</w:t>
      </w:r>
      <w:r w:rsidRPr="003F04B1">
        <w:rPr>
          <w:rFonts w:asciiTheme="majorBidi" w:hAnsiTheme="majorBidi" w:cs="Times New Roman"/>
          <w:sz w:val="28"/>
          <w:szCs w:val="28"/>
          <w:rtl/>
          <w:lang w:bidi="he-IL"/>
        </w:rPr>
        <w:t xml:space="preserve"> </w:t>
      </w:r>
      <w:r w:rsidRPr="003F04B1">
        <w:rPr>
          <w:rFonts w:asciiTheme="majorBidi" w:hAnsiTheme="majorBidi" w:cs="Times New Roman" w:hint="cs"/>
          <w:sz w:val="28"/>
          <w:szCs w:val="28"/>
          <w:rtl/>
          <w:lang w:bidi="he-IL"/>
        </w:rPr>
        <w:t>תנַאי</w:t>
      </w:r>
    </w:p>
    <w:p w:rsidR="003F04B1" w:rsidRPr="003F04B1" w:rsidRDefault="003F04B1" w:rsidP="003F04B1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182"/>
        <w:gridCol w:w="4252"/>
        <w:gridCol w:w="4394"/>
      </w:tblGrid>
      <w:tr w:rsidR="003F04B1" w:rsidRPr="003F04B1" w:rsidTr="00DD7F01">
        <w:tc>
          <w:tcPr>
            <w:tcW w:w="107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F04B1" w:rsidRPr="003F04B1" w:rsidRDefault="003F0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F04B1" w:rsidRPr="003F04B1" w:rsidRDefault="003F04B1" w:rsidP="002871CE">
            <w:pPr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UNREAL</w:t>
            </w:r>
            <w:r w:rsidR="002871CE">
              <w:rPr>
                <w:rFonts w:asciiTheme="majorBidi" w:hAnsiTheme="majorBidi" w:cstheme="majorBidi"/>
              </w:rPr>
              <w:t xml:space="preserve"> CONDITION</w:t>
            </w:r>
            <w:r w:rsidR="00FE5E8E">
              <w:rPr>
                <w:rFonts w:asciiTheme="majorBidi" w:hAnsiTheme="majorBidi" w:cstheme="majorBidi"/>
              </w:rPr>
              <w:tab/>
            </w:r>
            <w:r w:rsidR="003A062A">
              <w:rPr>
                <w:rFonts w:asciiTheme="majorBidi" w:hAnsiTheme="majorBidi" w:cstheme="majorBidi"/>
              </w:rPr>
              <w:t xml:space="preserve">   </w:t>
            </w:r>
            <w:r w:rsidR="00135619" w:rsidRPr="0013561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בָּטֵל</w:t>
            </w:r>
            <w:r w:rsidR="00135619" w:rsidRPr="00135619">
              <w:rPr>
                <w:rFonts w:asciiTheme="majorBidi" w:hAnsiTheme="majorBidi" w:cs="Times New Roman"/>
                <w:sz w:val="28"/>
                <w:szCs w:val="28"/>
                <w:lang w:bidi="he-IL"/>
              </w:rPr>
              <w:t xml:space="preserve"> </w:t>
            </w:r>
            <w:r w:rsidR="00135619" w:rsidRPr="003F04B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תנַאי</w:t>
            </w:r>
          </w:p>
        </w:tc>
        <w:tc>
          <w:tcPr>
            <w:tcW w:w="4394" w:type="dxa"/>
            <w:tcBorders>
              <w:bottom w:val="single" w:sz="12" w:space="0" w:color="000000" w:themeColor="text1"/>
            </w:tcBorders>
          </w:tcPr>
          <w:p w:rsidR="003F04B1" w:rsidRPr="00135619" w:rsidRDefault="003F04B1" w:rsidP="002871CE">
            <w:pPr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135619">
              <w:rPr>
                <w:rFonts w:asciiTheme="majorBidi" w:hAnsiTheme="majorBidi" w:cs="Times New Roman"/>
                <w:lang w:bidi="he-IL"/>
              </w:rPr>
              <w:t>REAL</w:t>
            </w:r>
            <w:r w:rsidR="003A062A">
              <w:rPr>
                <w:rFonts w:asciiTheme="majorBidi" w:hAnsiTheme="majorBidi" w:cs="Times New Roman"/>
                <w:lang w:bidi="he-IL"/>
              </w:rPr>
              <w:t xml:space="preserve"> CONDITION</w:t>
            </w:r>
            <w:r w:rsidR="002871CE">
              <w:rPr>
                <w:rFonts w:asciiTheme="majorBidi" w:hAnsiTheme="majorBidi" w:cs="Times New Roman"/>
                <w:lang w:bidi="he-IL"/>
              </w:rPr>
              <w:tab/>
            </w:r>
            <w:r w:rsidR="003A062A">
              <w:rPr>
                <w:rFonts w:asciiTheme="majorBidi" w:hAnsiTheme="majorBidi" w:cs="Times New Roman"/>
                <w:lang w:bidi="he-IL"/>
              </w:rPr>
              <w:tab/>
            </w:r>
            <w:r w:rsidR="002871CE">
              <w:rPr>
                <w:rFonts w:asciiTheme="majorBidi" w:hAnsiTheme="majorBidi" w:cs="Times New Roman"/>
                <w:lang w:bidi="he-IL"/>
              </w:rPr>
              <w:t xml:space="preserve">    </w:t>
            </w:r>
            <w:r w:rsidR="00135619" w:rsidRPr="0013561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קַייָם</w:t>
            </w:r>
            <w:r w:rsidR="00135619" w:rsidRPr="00135619">
              <w:rPr>
                <w:rFonts w:asciiTheme="majorBidi" w:hAnsiTheme="majorBidi" w:cs="Times New Roman"/>
                <w:sz w:val="28"/>
                <w:szCs w:val="28"/>
                <w:lang w:bidi="he-IL"/>
              </w:rPr>
              <w:t xml:space="preserve"> </w:t>
            </w:r>
            <w:r w:rsidR="00135619" w:rsidRPr="003F04B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תנַאי</w:t>
            </w:r>
          </w:p>
        </w:tc>
      </w:tr>
      <w:tr w:rsidR="00DD7F01" w:rsidRPr="003F04B1" w:rsidTr="00D0461F">
        <w:trPr>
          <w:trHeight w:hRule="exact" w:val="170"/>
        </w:trPr>
        <w:tc>
          <w:tcPr>
            <w:tcW w:w="1073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F01" w:rsidRPr="003F04B1" w:rsidRDefault="00DD7F0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F01" w:rsidRPr="003F04B1" w:rsidRDefault="00DD7F01" w:rsidP="003A062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F01" w:rsidRPr="00135619" w:rsidRDefault="00DD7F01" w:rsidP="003A062A">
            <w:pPr>
              <w:rPr>
                <w:rFonts w:asciiTheme="majorBidi" w:hAnsiTheme="majorBidi" w:cs="Times New Roman"/>
                <w:lang w:bidi="he-IL"/>
              </w:rPr>
            </w:pPr>
          </w:p>
        </w:tc>
      </w:tr>
      <w:tr w:rsidR="003F04B1" w:rsidRPr="003F04B1" w:rsidTr="00DD7F01">
        <w:trPr>
          <w:cantSplit/>
          <w:trHeight w:val="867"/>
        </w:trPr>
        <w:tc>
          <w:tcPr>
            <w:tcW w:w="107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F04B1" w:rsidRDefault="003F04B1" w:rsidP="000731CA">
            <w:pPr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Future</w:t>
            </w:r>
          </w:p>
          <w:p w:rsidR="00F24231" w:rsidRPr="00F24231" w:rsidRDefault="00F24231" w:rsidP="000731C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2423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עָתִיד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:rsidR="003F04B1" w:rsidRDefault="003F04B1" w:rsidP="00650F43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 xml:space="preserve">If you were to do this, </w:t>
            </w:r>
            <w:r w:rsidR="00691E2B" w:rsidRPr="003F04B1">
              <w:rPr>
                <w:rFonts w:asciiTheme="majorBidi" w:hAnsiTheme="majorBidi" w:cstheme="majorBidi"/>
              </w:rPr>
              <w:t>y</w:t>
            </w:r>
            <w:r w:rsidRPr="003F04B1">
              <w:rPr>
                <w:rFonts w:asciiTheme="majorBidi" w:hAnsiTheme="majorBidi" w:cstheme="majorBidi"/>
              </w:rPr>
              <w:t xml:space="preserve">ou would </w:t>
            </w:r>
            <w:r w:rsidR="00650F43">
              <w:rPr>
                <w:rFonts w:asciiTheme="majorBidi" w:hAnsiTheme="majorBidi" w:cstheme="majorBidi"/>
              </w:rPr>
              <w:t>do</w:t>
            </w:r>
            <w:r w:rsidRPr="003F04B1">
              <w:rPr>
                <w:rFonts w:asciiTheme="majorBidi" w:hAnsiTheme="majorBidi" w:cstheme="majorBidi"/>
              </w:rPr>
              <w:t xml:space="preserve"> wrong.</w:t>
            </w:r>
          </w:p>
          <w:p w:rsidR="00283C29" w:rsidRPr="003F04B1" w:rsidRDefault="00283C29" w:rsidP="00624BE8">
            <w:pPr>
              <w:jc w:val="left"/>
              <w:rPr>
                <w:rFonts w:asciiTheme="majorBidi" w:hAnsiTheme="majorBidi" w:cstheme="majorBidi"/>
              </w:rPr>
            </w:pPr>
          </w:p>
          <w:p w:rsidR="003F04B1" w:rsidRPr="007661FE" w:rsidRDefault="002F4179" w:rsidP="0041136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7A520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אִילוּ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F84A47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עָשִׂיתָ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אֶת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691E2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זֶה</w:t>
            </w:r>
            <w:r w:rsidRPr="00691E2B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>,</w:t>
            </w:r>
            <w:r w:rsidRPr="00283C2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הָיִיתָ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="00411368" w:rsidRPr="0041136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טוֹעֶה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04B1" w:rsidRDefault="003F04B1" w:rsidP="00624BE8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 xml:space="preserve">If you do this, you will </w:t>
            </w:r>
            <w:r w:rsidR="00E542E9">
              <w:rPr>
                <w:rFonts w:asciiTheme="majorBidi" w:hAnsiTheme="majorBidi" w:cstheme="majorBidi"/>
              </w:rPr>
              <w:t>do</w:t>
            </w:r>
            <w:r w:rsidRPr="003F04B1">
              <w:rPr>
                <w:rFonts w:asciiTheme="majorBidi" w:hAnsiTheme="majorBidi" w:cstheme="majorBidi"/>
              </w:rPr>
              <w:t xml:space="preserve"> wrong.</w:t>
            </w:r>
          </w:p>
          <w:p w:rsidR="00030566" w:rsidRDefault="00030566" w:rsidP="00624BE8">
            <w:pPr>
              <w:jc w:val="left"/>
              <w:rPr>
                <w:rFonts w:asciiTheme="majorBidi" w:hAnsiTheme="majorBidi" w:cstheme="majorBidi"/>
              </w:rPr>
            </w:pPr>
          </w:p>
          <w:p w:rsidR="00F2591A" w:rsidRPr="009527E6" w:rsidRDefault="00287523" w:rsidP="00C5244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="00F2591A"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אִם</w:t>
            </w:r>
            <w:r w:rsidR="00F2591A"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="00F2591A" w:rsidRPr="00F2591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תַעֲשֶׂ</w:t>
            </w:r>
            <w:r w:rsidR="00E542E9" w:rsidRPr="00E542E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</w:t>
            </w:r>
            <w:r w:rsidR="00F2591A"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אֶת</w:t>
            </w:r>
            <w:r w:rsidR="00F2591A"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="00CB6A33" w:rsidRPr="00691E2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זֶה</w:t>
            </w:r>
            <w:r w:rsidRPr="00691E2B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>,</w:t>
            </w:r>
            <w:r w:rsidRPr="00E542E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="00411368" w:rsidRPr="0041136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תִטעֶה</w:t>
            </w:r>
          </w:p>
        </w:tc>
      </w:tr>
      <w:tr w:rsidR="00DD7F01" w:rsidRPr="003F04B1" w:rsidTr="00D0461F">
        <w:trPr>
          <w:cantSplit/>
          <w:trHeight w:hRule="exact" w:val="170"/>
        </w:trPr>
        <w:tc>
          <w:tcPr>
            <w:tcW w:w="1073" w:type="dxa"/>
            <w:tcBorders>
              <w:left w:val="nil"/>
              <w:right w:val="nil"/>
            </w:tcBorders>
          </w:tcPr>
          <w:p w:rsidR="00DD7F01" w:rsidRPr="003F04B1" w:rsidRDefault="00DD7F01" w:rsidP="000731C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DD7F01" w:rsidRPr="003F04B1" w:rsidRDefault="00DD7F01" w:rsidP="00650F43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DD7F01" w:rsidRPr="003F04B1" w:rsidRDefault="00DD7F01" w:rsidP="00624BE8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F04B1" w:rsidRPr="003F04B1" w:rsidTr="000731CA">
        <w:trPr>
          <w:cantSplit/>
          <w:trHeight w:val="842"/>
        </w:trPr>
        <w:tc>
          <w:tcPr>
            <w:tcW w:w="1073" w:type="dxa"/>
            <w:tcBorders>
              <w:right w:val="single" w:sz="12" w:space="0" w:color="000000" w:themeColor="text1"/>
            </w:tcBorders>
          </w:tcPr>
          <w:p w:rsidR="003F04B1" w:rsidRDefault="003F04B1" w:rsidP="000731CA">
            <w:pPr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Present</w:t>
            </w:r>
          </w:p>
          <w:p w:rsidR="008B1CD8" w:rsidRDefault="00AD2576" w:rsidP="00AD2576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punctiliar</w:t>
            </w:r>
            <w:proofErr w:type="spellEnd"/>
          </w:p>
          <w:p w:rsidR="00F24231" w:rsidRPr="00F24231" w:rsidRDefault="004D2A0B" w:rsidP="000731C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D2A0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</w:t>
            </w:r>
            <w:r w:rsidR="00F24231" w:rsidRPr="00F2423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וֹוֶה</w:t>
            </w:r>
          </w:p>
        </w:tc>
        <w:tc>
          <w:tcPr>
            <w:tcW w:w="4252" w:type="dxa"/>
            <w:tcBorders>
              <w:left w:val="single" w:sz="12" w:space="0" w:color="000000" w:themeColor="text1"/>
            </w:tcBorders>
          </w:tcPr>
          <w:p w:rsidR="003F04B1" w:rsidRDefault="003F04B1" w:rsidP="000731CA">
            <w:pPr>
              <w:jc w:val="left"/>
              <w:rPr>
                <w:rFonts w:asciiTheme="majorBidi" w:hAnsiTheme="majorBidi" w:cs="Times New Roman"/>
                <w:lang w:bidi="he-IL"/>
              </w:rPr>
            </w:pPr>
          </w:p>
          <w:p w:rsidR="000731CA" w:rsidRPr="000731CA" w:rsidRDefault="000731CA" w:rsidP="000731CA">
            <w:pPr>
              <w:jc w:val="center"/>
              <w:rPr>
                <w:rFonts w:asciiTheme="majorBidi" w:hAnsiTheme="majorBidi" w:cs="Times New Roman"/>
                <w:i/>
                <w:iCs/>
                <w:lang w:bidi="he-IL"/>
              </w:rPr>
            </w:pPr>
            <w:r w:rsidRPr="000731CA">
              <w:rPr>
                <w:rFonts w:asciiTheme="majorBidi" w:hAnsiTheme="majorBidi" w:cs="Times New Roman"/>
                <w:i/>
                <w:iCs/>
                <w:lang w:bidi="he-IL"/>
              </w:rPr>
              <w:t>(not possible)</w:t>
            </w:r>
          </w:p>
        </w:tc>
        <w:tc>
          <w:tcPr>
            <w:tcW w:w="4394" w:type="dxa"/>
          </w:tcPr>
          <w:p w:rsidR="003F04B1" w:rsidRDefault="003F04B1" w:rsidP="000731CA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 xml:space="preserve">If you </w:t>
            </w:r>
            <w:r w:rsidR="000731CA">
              <w:rPr>
                <w:rFonts w:asciiTheme="majorBidi" w:hAnsiTheme="majorBidi" w:cstheme="majorBidi"/>
              </w:rPr>
              <w:t>do</w:t>
            </w:r>
            <w:r w:rsidRPr="003F04B1">
              <w:rPr>
                <w:rFonts w:asciiTheme="majorBidi" w:hAnsiTheme="majorBidi" w:cstheme="majorBidi"/>
              </w:rPr>
              <w:t xml:space="preserve"> this, you </w:t>
            </w:r>
            <w:r w:rsidR="000731CA">
              <w:rPr>
                <w:rFonts w:asciiTheme="majorBidi" w:hAnsiTheme="majorBidi" w:cstheme="majorBidi"/>
              </w:rPr>
              <w:t>do</w:t>
            </w:r>
            <w:r w:rsidR="00650F43">
              <w:rPr>
                <w:rFonts w:asciiTheme="majorBidi" w:hAnsiTheme="majorBidi" w:cstheme="majorBidi"/>
              </w:rPr>
              <w:t xml:space="preserve"> </w:t>
            </w:r>
            <w:r w:rsidRPr="003F04B1">
              <w:rPr>
                <w:rFonts w:asciiTheme="majorBidi" w:hAnsiTheme="majorBidi" w:cstheme="majorBidi"/>
              </w:rPr>
              <w:t>wrong.</w:t>
            </w:r>
          </w:p>
          <w:p w:rsidR="00030566" w:rsidRDefault="00030566" w:rsidP="00624BE8">
            <w:pPr>
              <w:jc w:val="left"/>
              <w:rPr>
                <w:rFonts w:asciiTheme="majorBidi" w:hAnsiTheme="majorBidi" w:cstheme="majorBidi"/>
              </w:rPr>
            </w:pPr>
          </w:p>
          <w:p w:rsidR="00283C29" w:rsidRPr="000731CA" w:rsidRDefault="00D22629" w:rsidP="000731CA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="00BC4F4E"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אִם</w:t>
            </w:r>
            <w:r w:rsidR="00BC4F4E"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="00D04707"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אַתָה </w:t>
            </w:r>
            <w:r w:rsidR="00BC4F4E"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עוֹשֶׂה</w:t>
            </w:r>
            <w:r w:rsidR="00BC4F4E"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="00BC4F4E"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אֶת</w:t>
            </w:r>
            <w:r w:rsidR="00BC4F4E"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="00CB6A33" w:rsidRPr="00691E2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זֶה</w:t>
            </w:r>
            <w:r w:rsidRPr="00691E2B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>,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אַתָה</w:t>
            </w:r>
            <w:r w:rsidRPr="00F84A47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="00411368" w:rsidRPr="0041136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טוֹעֶה</w:t>
            </w:r>
          </w:p>
        </w:tc>
      </w:tr>
      <w:tr w:rsidR="008B1CD8" w:rsidRPr="003F04B1" w:rsidTr="00DD7F01">
        <w:trPr>
          <w:cantSplit/>
          <w:trHeight w:val="840"/>
        </w:trPr>
        <w:tc>
          <w:tcPr>
            <w:tcW w:w="1073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8B1CD8" w:rsidRDefault="008B1CD8" w:rsidP="000731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 continuous</w:t>
            </w:r>
          </w:p>
          <w:p w:rsidR="008B1CD8" w:rsidRPr="003F04B1" w:rsidRDefault="008B1CD8" w:rsidP="000731CA">
            <w:pPr>
              <w:jc w:val="right"/>
              <w:rPr>
                <w:rFonts w:asciiTheme="majorBidi" w:hAnsiTheme="majorBidi" w:cstheme="majorBidi"/>
              </w:rPr>
            </w:pPr>
            <w:r w:rsidRPr="004D2A0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</w:t>
            </w:r>
            <w:r w:rsidRPr="00F2423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וֹוֶה</w:t>
            </w:r>
          </w:p>
        </w:tc>
        <w:tc>
          <w:tcPr>
            <w:tcW w:w="4252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8B1CD8" w:rsidRDefault="008B1CD8" w:rsidP="00630642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 xml:space="preserve">If you were (now) doing this, you would be </w:t>
            </w:r>
            <w:r>
              <w:rPr>
                <w:rFonts w:asciiTheme="majorBidi" w:hAnsiTheme="majorBidi" w:cstheme="majorBidi"/>
              </w:rPr>
              <w:t xml:space="preserve">doing </w:t>
            </w:r>
            <w:r w:rsidRPr="003F04B1">
              <w:rPr>
                <w:rFonts w:asciiTheme="majorBidi" w:hAnsiTheme="majorBidi" w:cstheme="majorBidi"/>
              </w:rPr>
              <w:t>wrong.</w:t>
            </w:r>
          </w:p>
          <w:p w:rsidR="008B1CD8" w:rsidRPr="00F245BA" w:rsidRDefault="008B1CD8" w:rsidP="00630642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A520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אִילוּ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F84A47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עָשִׂיתָ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אֶת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691E2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זֶה</w:t>
            </w:r>
            <w:r w:rsidRPr="00691E2B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>,</w:t>
            </w:r>
            <w:r w:rsidRPr="00283C2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הָיִיתָ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Pr="0041136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טוֹעֶה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8B1CD8" w:rsidRDefault="008B1CD8" w:rsidP="000731CA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 xml:space="preserve">If you </w:t>
            </w:r>
            <w:r w:rsidR="000731CA" w:rsidRPr="003F04B1">
              <w:rPr>
                <w:rFonts w:asciiTheme="majorBidi" w:hAnsiTheme="majorBidi" w:cstheme="majorBidi"/>
              </w:rPr>
              <w:t xml:space="preserve">are doing </w:t>
            </w:r>
            <w:r w:rsidRPr="003F04B1">
              <w:rPr>
                <w:rFonts w:asciiTheme="majorBidi" w:hAnsiTheme="majorBidi" w:cstheme="majorBidi"/>
              </w:rPr>
              <w:t xml:space="preserve">this, you </w:t>
            </w:r>
            <w:r w:rsidR="000731CA" w:rsidRPr="003F04B1">
              <w:rPr>
                <w:rFonts w:asciiTheme="majorBidi" w:hAnsiTheme="majorBidi" w:cstheme="majorBidi"/>
              </w:rPr>
              <w:t xml:space="preserve">are </w:t>
            </w:r>
            <w:r w:rsidR="000731CA">
              <w:rPr>
                <w:rFonts w:asciiTheme="majorBidi" w:hAnsiTheme="majorBidi" w:cstheme="majorBidi"/>
              </w:rPr>
              <w:t xml:space="preserve">doing </w:t>
            </w:r>
            <w:r w:rsidRPr="003F04B1">
              <w:rPr>
                <w:rFonts w:asciiTheme="majorBidi" w:hAnsiTheme="majorBidi" w:cstheme="majorBidi"/>
              </w:rPr>
              <w:t>wrong.</w:t>
            </w:r>
          </w:p>
          <w:p w:rsidR="008B1CD8" w:rsidRDefault="008B1CD8" w:rsidP="00630642">
            <w:pPr>
              <w:jc w:val="left"/>
              <w:rPr>
                <w:rFonts w:asciiTheme="majorBidi" w:hAnsiTheme="majorBidi" w:cstheme="majorBidi"/>
              </w:rPr>
            </w:pPr>
          </w:p>
          <w:p w:rsidR="008B1CD8" w:rsidRPr="000731CA" w:rsidRDefault="008B1CD8" w:rsidP="000731CA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אִם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אַתָה עוֹשֶׂה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אֶת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691E2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זֶה</w:t>
            </w:r>
            <w:r w:rsidRPr="00691E2B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>,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אַתָה</w:t>
            </w:r>
            <w:r w:rsidRPr="00F84A47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Pr="0041136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טוֹעֶה</w:t>
            </w:r>
          </w:p>
        </w:tc>
      </w:tr>
      <w:tr w:rsidR="00DD7F01" w:rsidRPr="003F04B1" w:rsidTr="00D0461F">
        <w:trPr>
          <w:cantSplit/>
          <w:trHeight w:hRule="exact" w:val="170"/>
        </w:trPr>
        <w:tc>
          <w:tcPr>
            <w:tcW w:w="1073" w:type="dxa"/>
            <w:tcBorders>
              <w:left w:val="nil"/>
              <w:right w:val="nil"/>
            </w:tcBorders>
          </w:tcPr>
          <w:p w:rsidR="00DD7F01" w:rsidRDefault="00DD7F01" w:rsidP="000731C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DD7F01" w:rsidRPr="003F04B1" w:rsidRDefault="00DD7F01" w:rsidP="00630642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DD7F01" w:rsidRPr="003F04B1" w:rsidRDefault="00DD7F01" w:rsidP="000731CA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8B1CD8" w:rsidRPr="003F04B1" w:rsidTr="000731CA">
        <w:trPr>
          <w:cantSplit/>
          <w:trHeight w:val="1122"/>
        </w:trPr>
        <w:tc>
          <w:tcPr>
            <w:tcW w:w="1073" w:type="dxa"/>
            <w:tcBorders>
              <w:right w:val="single" w:sz="12" w:space="0" w:color="000000" w:themeColor="text1"/>
            </w:tcBorders>
          </w:tcPr>
          <w:p w:rsidR="008B1CD8" w:rsidRDefault="008B1CD8" w:rsidP="000731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Habitual</w:t>
            </w:r>
          </w:p>
          <w:p w:rsidR="008B1CD8" w:rsidRDefault="008B1CD8" w:rsidP="000731C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</w:t>
            </w:r>
          </w:p>
          <w:p w:rsidR="008B1CD8" w:rsidRPr="00AE7D35" w:rsidRDefault="008B1CD8" w:rsidP="000731C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E180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פּעוּלָה</w:t>
            </w:r>
            <w:r w:rsidRPr="003E180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3E180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הֶרגֵלִית</w:t>
            </w:r>
          </w:p>
        </w:tc>
        <w:tc>
          <w:tcPr>
            <w:tcW w:w="4252" w:type="dxa"/>
            <w:tcBorders>
              <w:left w:val="single" w:sz="12" w:space="0" w:color="000000" w:themeColor="text1"/>
            </w:tcBorders>
          </w:tcPr>
          <w:p w:rsidR="008B1CD8" w:rsidRDefault="008B1CD8" w:rsidP="003E180F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If you were to have been doing this</w:t>
            </w:r>
            <w:r>
              <w:rPr>
                <w:rFonts w:asciiTheme="majorBidi" w:hAnsiTheme="majorBidi" w:cstheme="majorBidi"/>
              </w:rPr>
              <w:t xml:space="preserve"> (regularly)</w:t>
            </w:r>
            <w:r w:rsidRPr="003F04B1">
              <w:rPr>
                <w:rFonts w:asciiTheme="majorBidi" w:hAnsiTheme="majorBidi" w:cstheme="majorBidi"/>
              </w:rPr>
              <w:t xml:space="preserve">, you would have been </w:t>
            </w:r>
            <w:r>
              <w:rPr>
                <w:rFonts w:asciiTheme="majorBidi" w:hAnsiTheme="majorBidi" w:cstheme="majorBidi"/>
              </w:rPr>
              <w:t>doing</w:t>
            </w:r>
            <w:r w:rsidRPr="003F04B1">
              <w:rPr>
                <w:rFonts w:asciiTheme="majorBidi" w:hAnsiTheme="majorBidi" w:cstheme="majorBidi"/>
              </w:rPr>
              <w:t xml:space="preserve"> wrong</w:t>
            </w:r>
            <w:r>
              <w:rPr>
                <w:rFonts w:asciiTheme="majorBidi" w:hAnsiTheme="majorBidi" w:cstheme="majorBidi"/>
              </w:rPr>
              <w:t>.</w:t>
            </w:r>
          </w:p>
          <w:p w:rsidR="008B1CD8" w:rsidRPr="003F04B1" w:rsidRDefault="008B1CD8" w:rsidP="0046283F">
            <w:pPr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A520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אִילוּ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F84A47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עָשִׂיתָ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אֶת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691E2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זֶה</w:t>
            </w:r>
            <w:r w:rsidRPr="00691E2B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>,</w:t>
            </w:r>
            <w:r w:rsidRPr="00283C2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הָיִיתָ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Pr="0041136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טוֹעֶה</w:t>
            </w:r>
          </w:p>
        </w:tc>
        <w:tc>
          <w:tcPr>
            <w:tcW w:w="4394" w:type="dxa"/>
          </w:tcPr>
          <w:p w:rsidR="008B1CD8" w:rsidRDefault="008B1CD8" w:rsidP="00C93C33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If you were doing this</w:t>
            </w:r>
            <w:r>
              <w:rPr>
                <w:rFonts w:asciiTheme="majorBidi" w:hAnsiTheme="majorBidi" w:cstheme="majorBidi"/>
              </w:rPr>
              <w:t xml:space="preserve"> (regularly)</w:t>
            </w:r>
            <w:r w:rsidRPr="003F04B1">
              <w:rPr>
                <w:rFonts w:asciiTheme="majorBidi" w:hAnsiTheme="majorBidi" w:cstheme="majorBidi"/>
              </w:rPr>
              <w:t xml:space="preserve">, you were </w:t>
            </w:r>
            <w:r>
              <w:rPr>
                <w:rFonts w:asciiTheme="majorBidi" w:hAnsiTheme="majorBidi" w:cstheme="majorBidi"/>
              </w:rPr>
              <w:t xml:space="preserve">doing </w:t>
            </w:r>
            <w:r w:rsidRPr="003F04B1">
              <w:rPr>
                <w:rFonts w:asciiTheme="majorBidi" w:hAnsiTheme="majorBidi" w:cstheme="majorBidi"/>
              </w:rPr>
              <w:t>wrong.</w:t>
            </w:r>
          </w:p>
          <w:p w:rsidR="008B1CD8" w:rsidRDefault="008B1CD8" w:rsidP="00C93C33">
            <w:pPr>
              <w:jc w:val="left"/>
              <w:rPr>
                <w:rFonts w:asciiTheme="majorBidi" w:hAnsiTheme="majorBidi" w:cstheme="majorBidi"/>
              </w:rPr>
            </w:pPr>
          </w:p>
          <w:p w:rsidR="008B1CD8" w:rsidRPr="000731CA" w:rsidRDefault="008B1CD8" w:rsidP="000731CA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אִם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F2591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הָיִיתָ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עוֹשֶׂה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אֶת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691E2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זֶה</w:t>
            </w:r>
            <w:r w:rsidRPr="00691E2B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>,</w:t>
            </w:r>
            <w:r w:rsidRPr="00283C2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הָיִיתָ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Pr="0041136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טוֹעֶה</w:t>
            </w:r>
          </w:p>
        </w:tc>
      </w:tr>
      <w:tr w:rsidR="008B1CD8" w:rsidRPr="003F04B1" w:rsidTr="000731CA">
        <w:trPr>
          <w:cantSplit/>
          <w:trHeight w:val="1134"/>
        </w:trPr>
        <w:tc>
          <w:tcPr>
            <w:tcW w:w="1073" w:type="dxa"/>
            <w:tcBorders>
              <w:right w:val="single" w:sz="12" w:space="0" w:color="000000" w:themeColor="text1"/>
            </w:tcBorders>
          </w:tcPr>
          <w:p w:rsidR="008B1CD8" w:rsidRDefault="008B1CD8" w:rsidP="000731CA">
            <w:pPr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Imperfect</w:t>
            </w:r>
          </w:p>
          <w:p w:rsidR="008B1CD8" w:rsidRPr="00AE7D35" w:rsidRDefault="008B1CD8" w:rsidP="000731C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2423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עָבָר</w:t>
            </w:r>
          </w:p>
        </w:tc>
        <w:tc>
          <w:tcPr>
            <w:tcW w:w="4252" w:type="dxa"/>
            <w:tcBorders>
              <w:left w:val="single" w:sz="12" w:space="0" w:color="000000" w:themeColor="text1"/>
            </w:tcBorders>
          </w:tcPr>
          <w:p w:rsidR="008B1CD8" w:rsidRDefault="008B1CD8" w:rsidP="00630642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If you were to have been doing this</w:t>
            </w:r>
            <w:r>
              <w:rPr>
                <w:rFonts w:asciiTheme="majorBidi" w:hAnsiTheme="majorBidi" w:cstheme="majorBidi"/>
              </w:rPr>
              <w:t xml:space="preserve"> (at the time of the incident)</w:t>
            </w:r>
            <w:r w:rsidRPr="003F04B1">
              <w:rPr>
                <w:rFonts w:asciiTheme="majorBidi" w:hAnsiTheme="majorBidi" w:cstheme="majorBidi"/>
              </w:rPr>
              <w:t xml:space="preserve">, you would have been </w:t>
            </w:r>
            <w:r>
              <w:rPr>
                <w:rFonts w:asciiTheme="majorBidi" w:hAnsiTheme="majorBidi" w:cstheme="majorBidi"/>
              </w:rPr>
              <w:t xml:space="preserve">doing </w:t>
            </w:r>
            <w:r w:rsidRPr="003F04B1">
              <w:rPr>
                <w:rFonts w:asciiTheme="majorBidi" w:hAnsiTheme="majorBidi" w:cstheme="majorBidi"/>
              </w:rPr>
              <w:t>wrong</w:t>
            </w:r>
            <w:r>
              <w:rPr>
                <w:rFonts w:asciiTheme="majorBidi" w:hAnsiTheme="majorBidi" w:cstheme="majorBidi"/>
              </w:rPr>
              <w:t>.</w:t>
            </w:r>
          </w:p>
          <w:p w:rsidR="008B1CD8" w:rsidRPr="003F04B1" w:rsidRDefault="008B1CD8" w:rsidP="00630642">
            <w:pPr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A520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אִילוּ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F84A47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עָשִׂיתָ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אֶת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691E2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זֶה</w:t>
            </w:r>
            <w:r w:rsidRPr="00691E2B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>,</w:t>
            </w:r>
            <w:r w:rsidRPr="00283C2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הָיִיתָ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Pr="0041136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טוֹעֶה</w:t>
            </w:r>
          </w:p>
        </w:tc>
        <w:tc>
          <w:tcPr>
            <w:tcW w:w="4394" w:type="dxa"/>
          </w:tcPr>
          <w:p w:rsidR="008B1CD8" w:rsidRDefault="008B1CD8" w:rsidP="00630642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If you were doing this</w:t>
            </w:r>
            <w:r>
              <w:rPr>
                <w:rFonts w:asciiTheme="majorBidi" w:hAnsiTheme="majorBidi" w:cstheme="majorBidi"/>
              </w:rPr>
              <w:t xml:space="preserve"> (at the time of the incident)</w:t>
            </w:r>
            <w:r w:rsidRPr="003F04B1">
              <w:rPr>
                <w:rFonts w:asciiTheme="majorBidi" w:hAnsiTheme="majorBidi" w:cstheme="majorBidi"/>
              </w:rPr>
              <w:t xml:space="preserve">, you were </w:t>
            </w:r>
            <w:r>
              <w:rPr>
                <w:rFonts w:asciiTheme="majorBidi" w:hAnsiTheme="majorBidi" w:cstheme="majorBidi"/>
              </w:rPr>
              <w:t xml:space="preserve">doing </w:t>
            </w:r>
            <w:r w:rsidRPr="003F04B1">
              <w:rPr>
                <w:rFonts w:asciiTheme="majorBidi" w:hAnsiTheme="majorBidi" w:cstheme="majorBidi"/>
              </w:rPr>
              <w:t>wrong.</w:t>
            </w:r>
          </w:p>
          <w:p w:rsidR="008B1CD8" w:rsidRDefault="008B1CD8" w:rsidP="00630642">
            <w:pPr>
              <w:jc w:val="left"/>
              <w:rPr>
                <w:rFonts w:asciiTheme="majorBidi" w:hAnsiTheme="majorBidi" w:cstheme="majorBidi"/>
              </w:rPr>
            </w:pPr>
          </w:p>
          <w:p w:rsidR="008B1CD8" w:rsidRPr="000731CA" w:rsidRDefault="008B1CD8" w:rsidP="000731CA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F2591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אִם</w:t>
            </w:r>
            <w:r w:rsidRPr="00F2591A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F84A47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עָשִׂיתָ </w:t>
            </w:r>
            <w:r w:rsidRPr="00F2591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אֶת</w:t>
            </w:r>
            <w:r w:rsidRPr="00F2591A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691E2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זֶה</w:t>
            </w:r>
            <w:r w:rsidRPr="00691E2B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>,</w:t>
            </w:r>
            <w:r w:rsidRPr="00F84A47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Pr="0041136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טָעִיתָ</w:t>
            </w:r>
          </w:p>
        </w:tc>
      </w:tr>
      <w:tr w:rsidR="008B1CD8" w:rsidRPr="003F04B1" w:rsidTr="000731CA">
        <w:trPr>
          <w:cantSplit/>
          <w:trHeight w:val="800"/>
        </w:trPr>
        <w:tc>
          <w:tcPr>
            <w:tcW w:w="1073" w:type="dxa"/>
            <w:tcBorders>
              <w:right w:val="single" w:sz="12" w:space="0" w:color="000000" w:themeColor="text1"/>
            </w:tcBorders>
          </w:tcPr>
          <w:p w:rsidR="008B1CD8" w:rsidRDefault="008B1CD8" w:rsidP="000731CA">
            <w:pPr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>Perfect</w:t>
            </w:r>
          </w:p>
          <w:p w:rsidR="008B1CD8" w:rsidRPr="00F24231" w:rsidRDefault="008B1CD8" w:rsidP="000731C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24231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עָבָר</w:t>
            </w:r>
          </w:p>
        </w:tc>
        <w:tc>
          <w:tcPr>
            <w:tcW w:w="4252" w:type="dxa"/>
            <w:tcBorders>
              <w:left w:val="single" w:sz="12" w:space="0" w:color="000000" w:themeColor="text1"/>
            </w:tcBorders>
          </w:tcPr>
          <w:p w:rsidR="008B1CD8" w:rsidRDefault="008B1CD8" w:rsidP="00650F43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 xml:space="preserve">If you had done this, you would have </w:t>
            </w:r>
            <w:r>
              <w:rPr>
                <w:rFonts w:asciiTheme="majorBidi" w:hAnsiTheme="majorBidi" w:cstheme="majorBidi"/>
              </w:rPr>
              <w:t>done</w:t>
            </w:r>
            <w:r w:rsidRPr="003F04B1">
              <w:rPr>
                <w:rFonts w:asciiTheme="majorBidi" w:hAnsiTheme="majorBidi" w:cstheme="majorBidi"/>
              </w:rPr>
              <w:t xml:space="preserve"> wrong</w:t>
            </w:r>
            <w:r>
              <w:rPr>
                <w:rFonts w:asciiTheme="majorBidi" w:hAnsiTheme="majorBidi" w:cstheme="majorBidi"/>
              </w:rPr>
              <w:t>.</w:t>
            </w:r>
          </w:p>
          <w:p w:rsidR="00FC5921" w:rsidRDefault="00FC5921" w:rsidP="00FC5921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 xml:space="preserve">If you </w:t>
            </w:r>
            <w:r>
              <w:rPr>
                <w:rFonts w:asciiTheme="majorBidi" w:hAnsiTheme="majorBidi" w:cstheme="majorBidi"/>
              </w:rPr>
              <w:t>were to have</w:t>
            </w:r>
            <w:r w:rsidRPr="003F04B1">
              <w:rPr>
                <w:rFonts w:asciiTheme="majorBidi" w:hAnsiTheme="majorBidi" w:cstheme="majorBidi"/>
              </w:rPr>
              <w:t xml:space="preserve"> done this, you would have </w:t>
            </w:r>
            <w:r>
              <w:rPr>
                <w:rFonts w:asciiTheme="majorBidi" w:hAnsiTheme="majorBidi" w:cstheme="majorBidi"/>
              </w:rPr>
              <w:t>done</w:t>
            </w:r>
            <w:r w:rsidRPr="003F04B1">
              <w:rPr>
                <w:rFonts w:asciiTheme="majorBidi" w:hAnsiTheme="majorBidi" w:cstheme="majorBidi"/>
              </w:rPr>
              <w:t xml:space="preserve"> wrong</w:t>
            </w:r>
            <w:r>
              <w:rPr>
                <w:rFonts w:asciiTheme="majorBidi" w:hAnsiTheme="majorBidi" w:cstheme="majorBidi"/>
              </w:rPr>
              <w:t>.</w:t>
            </w:r>
          </w:p>
          <w:p w:rsidR="008B1CD8" w:rsidRPr="000731CA" w:rsidRDefault="008B1CD8" w:rsidP="000731CA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7A520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אִילוּ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F84A47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עָשִׂיתָ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אֶת</w:t>
            </w:r>
            <w:r w:rsidRPr="007B556F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691E2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זֶה</w:t>
            </w:r>
            <w:r w:rsidRPr="00691E2B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>,</w:t>
            </w:r>
            <w:r w:rsidRPr="00283C2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הָיִיתָ</w:t>
            </w:r>
            <w:r w:rsidRPr="007B556F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Pr="0041136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טוֹעֶה</w:t>
            </w:r>
          </w:p>
        </w:tc>
        <w:tc>
          <w:tcPr>
            <w:tcW w:w="4394" w:type="dxa"/>
          </w:tcPr>
          <w:p w:rsidR="008B1CD8" w:rsidRDefault="008B1CD8" w:rsidP="00650F43">
            <w:pPr>
              <w:jc w:val="left"/>
              <w:rPr>
                <w:rFonts w:asciiTheme="majorBidi" w:hAnsiTheme="majorBidi" w:cstheme="majorBidi"/>
              </w:rPr>
            </w:pPr>
            <w:r w:rsidRPr="003F04B1">
              <w:rPr>
                <w:rFonts w:asciiTheme="majorBidi" w:hAnsiTheme="majorBidi" w:cstheme="majorBidi"/>
              </w:rPr>
              <w:t xml:space="preserve">If you did this, you </w:t>
            </w:r>
            <w:r>
              <w:rPr>
                <w:rFonts w:asciiTheme="majorBidi" w:hAnsiTheme="majorBidi" w:cstheme="majorBidi"/>
              </w:rPr>
              <w:t>did</w:t>
            </w:r>
            <w:r w:rsidRPr="003F04B1">
              <w:rPr>
                <w:rFonts w:asciiTheme="majorBidi" w:hAnsiTheme="majorBidi" w:cstheme="majorBidi"/>
              </w:rPr>
              <w:t xml:space="preserve"> wrong.</w:t>
            </w:r>
          </w:p>
          <w:p w:rsidR="008B1CD8" w:rsidRDefault="008B1CD8" w:rsidP="00650F43">
            <w:pPr>
              <w:jc w:val="left"/>
              <w:rPr>
                <w:rFonts w:asciiTheme="majorBidi" w:hAnsiTheme="majorBidi" w:cstheme="majorBidi"/>
              </w:rPr>
            </w:pPr>
          </w:p>
          <w:p w:rsidR="008B1CD8" w:rsidRPr="000731CA" w:rsidRDefault="008B1CD8" w:rsidP="000731CA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.</w:t>
            </w:r>
            <w:r w:rsidRPr="00F2591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אִם</w:t>
            </w:r>
            <w:r w:rsidRPr="00F2591A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F84A47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עָשִׂיתָ </w:t>
            </w:r>
            <w:r w:rsidRPr="00F2591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אֶת</w:t>
            </w:r>
            <w:r w:rsidRPr="00F2591A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 xml:space="preserve"> </w:t>
            </w:r>
            <w:r w:rsidRPr="00691E2B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זֶה</w:t>
            </w:r>
            <w:r w:rsidRPr="00691E2B">
              <w:rPr>
                <w:rFonts w:asciiTheme="majorBidi" w:hAnsiTheme="majorBidi" w:cs="Times New Roman"/>
                <w:sz w:val="28"/>
                <w:szCs w:val="28"/>
                <w:rtl/>
                <w:lang w:bidi="he-IL"/>
              </w:rPr>
              <w:t>,</w:t>
            </w:r>
            <w:r w:rsidRPr="00F84A47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Pr="0041136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טָעִיתָ</w:t>
            </w:r>
          </w:p>
        </w:tc>
      </w:tr>
    </w:tbl>
    <w:p w:rsidR="003F04B1" w:rsidRPr="00D0461F" w:rsidRDefault="003F04B1">
      <w:pPr>
        <w:rPr>
          <w:rFonts w:asciiTheme="majorBidi" w:hAnsiTheme="majorBidi" w:cstheme="majorBidi"/>
          <w:sz w:val="14"/>
          <w:szCs w:val="14"/>
        </w:rPr>
      </w:pPr>
    </w:p>
    <w:p w:rsidR="00691E2B" w:rsidRDefault="002F417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Notes:</w:t>
      </w:r>
    </w:p>
    <w:p w:rsidR="002F4179" w:rsidRDefault="002F4179" w:rsidP="00FC5921">
      <w:pPr>
        <w:pStyle w:val="ListParagraph"/>
        <w:numPr>
          <w:ilvl w:val="0"/>
          <w:numId w:val="1"/>
        </w:numPr>
        <w:ind w:hanging="35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Other </w:t>
      </w:r>
      <w:r w:rsidR="00E735F5">
        <w:rPr>
          <w:rFonts w:asciiTheme="majorBidi" w:hAnsiTheme="majorBidi" w:cstheme="majorBidi"/>
        </w:rPr>
        <w:t xml:space="preserve">English </w:t>
      </w:r>
      <w:r>
        <w:rPr>
          <w:rFonts w:asciiTheme="majorBidi" w:hAnsiTheme="majorBidi" w:cstheme="majorBidi"/>
        </w:rPr>
        <w:t xml:space="preserve">names for </w:t>
      </w:r>
      <w:r w:rsidRPr="005B1A2D">
        <w:rPr>
          <w:rFonts w:asciiTheme="majorBidi" w:hAnsiTheme="majorBidi" w:cstheme="majorBidi"/>
          <w:i/>
          <w:iCs/>
        </w:rPr>
        <w:t>unreal conditions</w:t>
      </w:r>
      <w:r>
        <w:rPr>
          <w:rFonts w:asciiTheme="majorBidi" w:hAnsiTheme="majorBidi" w:cstheme="majorBidi"/>
        </w:rPr>
        <w:t xml:space="preserve"> are</w:t>
      </w:r>
    </w:p>
    <w:p w:rsidR="002F4179" w:rsidRDefault="002F4179" w:rsidP="00FC5921">
      <w:pPr>
        <w:pStyle w:val="ListParagraph"/>
        <w:numPr>
          <w:ilvl w:val="1"/>
          <w:numId w:val="1"/>
        </w:numPr>
        <w:ind w:hanging="35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unfulfilled conditions</w:t>
      </w:r>
    </w:p>
    <w:p w:rsidR="002F4179" w:rsidRDefault="002F4179" w:rsidP="00FC5921">
      <w:pPr>
        <w:pStyle w:val="ListParagraph"/>
        <w:numPr>
          <w:ilvl w:val="1"/>
          <w:numId w:val="1"/>
        </w:numPr>
        <w:ind w:hanging="35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hypothetical conditions</w:t>
      </w:r>
    </w:p>
    <w:p w:rsidR="002F4179" w:rsidRDefault="002F4179" w:rsidP="00FC5921">
      <w:pPr>
        <w:pStyle w:val="ListParagraph"/>
        <w:numPr>
          <w:ilvl w:val="1"/>
          <w:numId w:val="1"/>
        </w:numPr>
        <w:spacing w:after="60"/>
        <w:ind w:hanging="357"/>
        <w:contextualSpacing w:val="0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potential</w:t>
      </w:r>
      <w:proofErr w:type="gramEnd"/>
      <w:r>
        <w:rPr>
          <w:rFonts w:asciiTheme="majorBidi" w:hAnsiTheme="majorBidi" w:cstheme="majorBidi"/>
        </w:rPr>
        <w:t xml:space="preserve"> conditions</w:t>
      </w:r>
      <w:r w:rsidR="0026186B">
        <w:rPr>
          <w:rFonts w:asciiTheme="majorBidi" w:hAnsiTheme="majorBidi" w:cstheme="majorBidi"/>
        </w:rPr>
        <w:t xml:space="preserve"> (applies to the unreal future only)</w:t>
      </w:r>
      <w:r w:rsidR="00FE527B">
        <w:rPr>
          <w:rFonts w:asciiTheme="majorBidi" w:hAnsiTheme="majorBidi" w:cstheme="majorBidi"/>
        </w:rPr>
        <w:t>.</w:t>
      </w:r>
    </w:p>
    <w:p w:rsidR="009C73CA" w:rsidRDefault="00AC6956" w:rsidP="00FC5921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English, </w:t>
      </w:r>
      <w:proofErr w:type="gramStart"/>
      <w:r>
        <w:rPr>
          <w:rFonts w:asciiTheme="majorBidi" w:hAnsiTheme="majorBidi" w:cstheme="majorBidi"/>
        </w:rPr>
        <w:t xml:space="preserve">the </w:t>
      </w:r>
      <w:r w:rsidRPr="00AC6956">
        <w:rPr>
          <w:rFonts w:asciiTheme="majorBidi" w:hAnsiTheme="majorBidi" w:cstheme="majorBidi"/>
          <w:i/>
          <w:iCs/>
        </w:rPr>
        <w:t>if</w:t>
      </w:r>
      <w:proofErr w:type="gramEnd"/>
      <w:r>
        <w:rPr>
          <w:rFonts w:asciiTheme="majorBidi" w:hAnsiTheme="majorBidi" w:cstheme="majorBidi"/>
        </w:rPr>
        <w:t xml:space="preserve"> </w:t>
      </w:r>
      <w:r w:rsidR="009C73CA" w:rsidRPr="002F4179">
        <w:rPr>
          <w:rFonts w:asciiTheme="majorBidi" w:hAnsiTheme="majorBidi" w:cstheme="majorBidi"/>
        </w:rPr>
        <w:t xml:space="preserve">clause is called the </w:t>
      </w:r>
      <w:proofErr w:type="spellStart"/>
      <w:r w:rsidR="009C73CA" w:rsidRPr="002F4179">
        <w:rPr>
          <w:rFonts w:asciiTheme="majorBidi" w:hAnsiTheme="majorBidi" w:cstheme="majorBidi"/>
          <w:b/>
          <w:bCs/>
          <w:i/>
          <w:iCs/>
        </w:rPr>
        <w:t>protasis</w:t>
      </w:r>
      <w:proofErr w:type="spellEnd"/>
      <w:r w:rsidR="009C73CA" w:rsidRPr="002F4179">
        <w:rPr>
          <w:rFonts w:asciiTheme="majorBidi" w:hAnsiTheme="majorBidi" w:cstheme="majorBidi"/>
        </w:rPr>
        <w:t xml:space="preserve"> (</w:t>
      </w:r>
      <w:proofErr w:type="spellStart"/>
      <w:r w:rsidR="009C73CA" w:rsidRPr="002F4179">
        <w:rPr>
          <w:rFonts w:asciiTheme="majorBidi" w:hAnsiTheme="majorBidi" w:cstheme="majorBidi"/>
          <w:i/>
          <w:iCs/>
        </w:rPr>
        <w:t>premiss</w:t>
      </w:r>
      <w:proofErr w:type="spellEnd"/>
      <w:r w:rsidR="009C73CA">
        <w:rPr>
          <w:rFonts w:asciiTheme="majorBidi" w:hAnsiTheme="majorBidi" w:cstheme="majorBidi"/>
        </w:rPr>
        <w:t xml:space="preserve">, also spelled </w:t>
      </w:r>
      <w:r w:rsidR="009C73CA" w:rsidRPr="002F4179">
        <w:rPr>
          <w:rFonts w:asciiTheme="majorBidi" w:hAnsiTheme="majorBidi" w:cstheme="majorBidi"/>
          <w:i/>
          <w:iCs/>
        </w:rPr>
        <w:t>premise</w:t>
      </w:r>
      <w:r w:rsidR="009C73CA" w:rsidRPr="002F4179">
        <w:rPr>
          <w:rFonts w:asciiTheme="majorBidi" w:hAnsiTheme="majorBidi" w:cstheme="majorBidi"/>
        </w:rPr>
        <w:t xml:space="preserve">), and the </w:t>
      </w:r>
      <w:r w:rsidR="009C73CA" w:rsidRPr="00AC6956">
        <w:rPr>
          <w:rFonts w:asciiTheme="majorBidi" w:hAnsiTheme="majorBidi" w:cstheme="majorBidi"/>
          <w:i/>
          <w:iCs/>
        </w:rPr>
        <w:t>main</w:t>
      </w:r>
      <w:r w:rsidR="009C73CA" w:rsidRPr="002F4179">
        <w:rPr>
          <w:rFonts w:asciiTheme="majorBidi" w:hAnsiTheme="majorBidi" w:cstheme="majorBidi"/>
        </w:rPr>
        <w:t xml:space="preserve"> clause is called the </w:t>
      </w:r>
      <w:r w:rsidR="009C73CA" w:rsidRPr="002F4179">
        <w:rPr>
          <w:rFonts w:asciiTheme="majorBidi" w:hAnsiTheme="majorBidi" w:cstheme="majorBidi"/>
          <w:b/>
          <w:bCs/>
          <w:i/>
          <w:iCs/>
        </w:rPr>
        <w:t>apodosis</w:t>
      </w:r>
      <w:r w:rsidR="009C73CA" w:rsidRPr="002F4179">
        <w:rPr>
          <w:rFonts w:asciiTheme="majorBidi" w:hAnsiTheme="majorBidi" w:cstheme="majorBidi"/>
        </w:rPr>
        <w:t xml:space="preserve"> (</w:t>
      </w:r>
      <w:r w:rsidR="009C73CA" w:rsidRPr="002F4179">
        <w:rPr>
          <w:rFonts w:asciiTheme="majorBidi" w:hAnsiTheme="majorBidi" w:cstheme="majorBidi"/>
          <w:i/>
          <w:iCs/>
        </w:rPr>
        <w:t>answering clause</w:t>
      </w:r>
      <w:r w:rsidR="009C73CA" w:rsidRPr="002F4179">
        <w:rPr>
          <w:rFonts w:asciiTheme="majorBidi" w:hAnsiTheme="majorBidi" w:cstheme="majorBidi"/>
        </w:rPr>
        <w:t>).</w:t>
      </w:r>
    </w:p>
    <w:p w:rsidR="000731CA" w:rsidRDefault="000731CA" w:rsidP="00C74DFD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present</w:t>
      </w:r>
      <w:r w:rsidR="00C74DFD">
        <w:rPr>
          <w:rFonts w:asciiTheme="majorBidi" w:hAnsiTheme="majorBidi" w:cstheme="majorBidi"/>
        </w:rPr>
        <w:t xml:space="preserve"> </w:t>
      </w:r>
      <w:proofErr w:type="spellStart"/>
      <w:r w:rsidR="00C74DFD">
        <w:rPr>
          <w:rFonts w:asciiTheme="majorBidi" w:hAnsiTheme="majorBidi" w:cstheme="majorBidi"/>
        </w:rPr>
        <w:t>punctiliar</w:t>
      </w:r>
      <w:proofErr w:type="spellEnd"/>
      <w:r>
        <w:rPr>
          <w:rFonts w:asciiTheme="majorBidi" w:hAnsiTheme="majorBidi" w:cstheme="majorBidi"/>
        </w:rPr>
        <w:t xml:space="preserve"> in English</w:t>
      </w:r>
      <w:r w:rsidRPr="000731C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(if </w:t>
      </w:r>
      <w:r w:rsidRPr="003F04B1">
        <w:rPr>
          <w:rFonts w:asciiTheme="majorBidi" w:hAnsiTheme="majorBidi" w:cstheme="majorBidi"/>
        </w:rPr>
        <w:t xml:space="preserve">you </w:t>
      </w:r>
      <w:r>
        <w:rPr>
          <w:rFonts w:asciiTheme="majorBidi" w:hAnsiTheme="majorBidi" w:cstheme="majorBidi"/>
        </w:rPr>
        <w:t>do</w:t>
      </w:r>
      <w:r w:rsidRPr="003F04B1">
        <w:rPr>
          <w:rFonts w:asciiTheme="majorBidi" w:hAnsiTheme="majorBidi" w:cstheme="majorBidi"/>
        </w:rPr>
        <w:t xml:space="preserve"> this, you </w:t>
      </w:r>
      <w:r>
        <w:rPr>
          <w:rFonts w:asciiTheme="majorBidi" w:hAnsiTheme="majorBidi" w:cstheme="majorBidi"/>
        </w:rPr>
        <w:t xml:space="preserve">do </w:t>
      </w:r>
      <w:r w:rsidRPr="003F04B1">
        <w:rPr>
          <w:rFonts w:asciiTheme="majorBidi" w:hAnsiTheme="majorBidi" w:cstheme="majorBidi"/>
        </w:rPr>
        <w:t>wrong</w:t>
      </w:r>
      <w:r>
        <w:rPr>
          <w:rFonts w:asciiTheme="majorBidi" w:hAnsiTheme="majorBidi" w:cstheme="majorBidi"/>
        </w:rPr>
        <w:t xml:space="preserve">) is </w:t>
      </w:r>
      <w:r w:rsidR="00B55A3C">
        <w:rPr>
          <w:rFonts w:asciiTheme="majorBidi" w:hAnsiTheme="majorBidi" w:cstheme="majorBidi"/>
        </w:rPr>
        <w:t>unusual</w:t>
      </w:r>
      <w:r>
        <w:rPr>
          <w:rFonts w:asciiTheme="majorBidi" w:hAnsiTheme="majorBidi" w:cstheme="majorBidi"/>
        </w:rPr>
        <w:t>, and impossible in unreal conditions.</w:t>
      </w:r>
    </w:p>
    <w:p w:rsidR="00A959EC" w:rsidRDefault="00A959EC" w:rsidP="00FC5921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English, the habitual past and imperfect coincide. </w:t>
      </w:r>
    </w:p>
    <w:p w:rsidR="002F4179" w:rsidRDefault="002F4179" w:rsidP="00FC5921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rFonts w:asciiTheme="majorBidi" w:hAnsiTheme="majorBidi" w:cstheme="majorBidi"/>
        </w:rPr>
      </w:pPr>
      <w:r w:rsidRPr="002F4179">
        <w:rPr>
          <w:rFonts w:asciiTheme="majorBidi" w:hAnsiTheme="majorBidi" w:cstheme="majorBidi"/>
        </w:rPr>
        <w:t xml:space="preserve">For unreal conditions, </w:t>
      </w:r>
      <w:r w:rsidRPr="00C52448">
        <w:rPr>
          <w:rFonts w:asciiTheme="majorBidi" w:hAnsiTheme="majorBidi" w:cstheme="majorBidi"/>
          <w:b/>
          <w:bCs/>
          <w:i/>
          <w:iCs/>
        </w:rPr>
        <w:t>Hebrew only has one form for all time-frames</w:t>
      </w:r>
      <w:r w:rsidRPr="002F4179">
        <w:rPr>
          <w:rFonts w:asciiTheme="majorBidi" w:hAnsiTheme="majorBidi" w:cstheme="majorBidi"/>
        </w:rPr>
        <w:t>. The time-frame must be determined from the context.</w:t>
      </w:r>
    </w:p>
    <w:p w:rsidR="00B47FE5" w:rsidRPr="00B47FE5" w:rsidRDefault="00184865" w:rsidP="00FC5921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Unlike Hebrew, t</w:t>
      </w:r>
      <w:r w:rsidR="00B47FE5">
        <w:rPr>
          <w:rFonts w:asciiTheme="majorBidi" w:hAnsiTheme="majorBidi" w:cstheme="majorBidi"/>
        </w:rPr>
        <w:t xml:space="preserve">he English </w:t>
      </w:r>
      <w:proofErr w:type="spellStart"/>
      <w:r w:rsidR="00B47FE5">
        <w:rPr>
          <w:rFonts w:asciiTheme="majorBidi" w:hAnsiTheme="majorBidi" w:cstheme="majorBidi"/>
        </w:rPr>
        <w:t>protasis</w:t>
      </w:r>
      <w:proofErr w:type="spellEnd"/>
      <w:r w:rsidR="00B47FE5">
        <w:rPr>
          <w:rFonts w:asciiTheme="majorBidi" w:hAnsiTheme="majorBidi" w:cstheme="majorBidi"/>
        </w:rPr>
        <w:t xml:space="preserve"> for a real </w:t>
      </w:r>
      <w:r w:rsidR="00B47FE5" w:rsidRPr="00B47FE5">
        <w:rPr>
          <w:rFonts w:asciiTheme="majorBidi" w:hAnsiTheme="majorBidi" w:cstheme="majorBidi"/>
          <w:b/>
          <w:bCs/>
          <w:i/>
          <w:iCs/>
        </w:rPr>
        <w:t>future</w:t>
      </w:r>
      <w:r w:rsidR="00B47FE5">
        <w:rPr>
          <w:rFonts w:asciiTheme="majorBidi" w:hAnsiTheme="majorBidi" w:cstheme="majorBidi"/>
        </w:rPr>
        <w:t xml:space="preserve"> condition is in the </w:t>
      </w:r>
      <w:r w:rsidR="00B47FE5" w:rsidRPr="00B47FE5">
        <w:rPr>
          <w:rFonts w:asciiTheme="majorBidi" w:hAnsiTheme="majorBidi" w:cstheme="majorBidi"/>
          <w:b/>
          <w:bCs/>
          <w:i/>
          <w:iCs/>
        </w:rPr>
        <w:t>present</w:t>
      </w:r>
      <w:r w:rsidR="00E65D44">
        <w:rPr>
          <w:rFonts w:asciiTheme="majorBidi" w:hAnsiTheme="majorBidi" w:cstheme="majorBidi"/>
        </w:rPr>
        <w:t xml:space="preserve"> tense (if you </w:t>
      </w:r>
      <w:r w:rsidR="00E65D44" w:rsidRPr="00E65D44">
        <w:rPr>
          <w:rFonts w:asciiTheme="majorBidi" w:hAnsiTheme="majorBidi" w:cstheme="majorBidi"/>
          <w:b/>
          <w:bCs/>
          <w:i/>
          <w:iCs/>
        </w:rPr>
        <w:t>do</w:t>
      </w:r>
      <w:r w:rsidR="00E65D44">
        <w:rPr>
          <w:rFonts w:asciiTheme="majorBidi" w:hAnsiTheme="majorBidi" w:cstheme="majorBidi"/>
        </w:rPr>
        <w:t xml:space="preserve"> this</w:t>
      </w:r>
      <w:r w:rsidR="00C50293">
        <w:rPr>
          <w:rFonts w:asciiTheme="majorBidi" w:hAnsiTheme="majorBidi" w:cstheme="majorBidi"/>
        </w:rPr>
        <w:t>); i</w:t>
      </w:r>
      <w:r w:rsidR="00E65D44">
        <w:rPr>
          <w:rFonts w:asciiTheme="majorBidi" w:hAnsiTheme="majorBidi" w:cstheme="majorBidi"/>
        </w:rPr>
        <w:t>t is the apodosis that brings out the future time frame (</w:t>
      </w:r>
      <w:r w:rsidR="00E65D44" w:rsidRPr="003F04B1">
        <w:rPr>
          <w:rFonts w:asciiTheme="majorBidi" w:hAnsiTheme="majorBidi" w:cstheme="majorBidi"/>
        </w:rPr>
        <w:t xml:space="preserve">you </w:t>
      </w:r>
      <w:r w:rsidR="00E65D44" w:rsidRPr="00E65D44">
        <w:rPr>
          <w:rFonts w:asciiTheme="majorBidi" w:hAnsiTheme="majorBidi" w:cstheme="majorBidi"/>
          <w:b/>
          <w:bCs/>
          <w:i/>
          <w:iCs/>
        </w:rPr>
        <w:t>will</w:t>
      </w:r>
      <w:r w:rsidR="00E65D44" w:rsidRPr="003F04B1">
        <w:rPr>
          <w:rFonts w:asciiTheme="majorBidi" w:hAnsiTheme="majorBidi" w:cstheme="majorBidi"/>
        </w:rPr>
        <w:t xml:space="preserve"> </w:t>
      </w:r>
      <w:r w:rsidR="00E65D44">
        <w:rPr>
          <w:rFonts w:asciiTheme="majorBidi" w:hAnsiTheme="majorBidi" w:cstheme="majorBidi"/>
        </w:rPr>
        <w:t>do</w:t>
      </w:r>
      <w:r w:rsidR="00E65D44" w:rsidRPr="003F04B1">
        <w:rPr>
          <w:rFonts w:asciiTheme="majorBidi" w:hAnsiTheme="majorBidi" w:cstheme="majorBidi"/>
        </w:rPr>
        <w:t xml:space="preserve"> wrong</w:t>
      </w:r>
      <w:r w:rsidR="00E65D44">
        <w:rPr>
          <w:rFonts w:asciiTheme="majorBidi" w:hAnsiTheme="majorBidi" w:cstheme="majorBidi"/>
        </w:rPr>
        <w:t>).</w:t>
      </w:r>
    </w:p>
    <w:p w:rsidR="009C73CA" w:rsidRDefault="009C73CA" w:rsidP="00FC5921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Hebrew also uses</w:t>
      </w:r>
    </w:p>
    <w:p w:rsidR="009C73CA" w:rsidRPr="009C73CA" w:rsidRDefault="009C73CA" w:rsidP="00FC5921">
      <w:pPr>
        <w:pStyle w:val="ListParagraph"/>
        <w:numPr>
          <w:ilvl w:val="1"/>
          <w:numId w:val="1"/>
        </w:numPr>
        <w:spacing w:after="60"/>
        <w:ind w:hanging="357"/>
        <w:contextualSpacing w:val="0"/>
        <w:rPr>
          <w:rFonts w:asciiTheme="majorBidi" w:hAnsiTheme="majorBidi" w:cstheme="majorBidi"/>
        </w:rPr>
      </w:pPr>
      <w:r w:rsidRPr="007A5209">
        <w:rPr>
          <w:rFonts w:asciiTheme="majorBidi" w:hAnsiTheme="majorBidi" w:cs="Times New Roman" w:hint="cs"/>
          <w:sz w:val="28"/>
          <w:szCs w:val="28"/>
          <w:rtl/>
          <w:lang w:bidi="he-IL"/>
        </w:rPr>
        <w:t>לוּ</w:t>
      </w:r>
      <w:r>
        <w:rPr>
          <w:rFonts w:asciiTheme="majorBidi" w:hAnsiTheme="majorBidi" w:cs="Times New Roman"/>
          <w:sz w:val="28"/>
          <w:szCs w:val="28"/>
          <w:lang w:bidi="he-IL"/>
        </w:rPr>
        <w:t xml:space="preserve"> </w:t>
      </w:r>
      <w:r w:rsidRPr="009C73CA">
        <w:rPr>
          <w:rFonts w:asciiTheme="majorBidi" w:hAnsiTheme="majorBidi" w:cs="Times New Roman"/>
          <w:lang w:bidi="he-IL"/>
        </w:rPr>
        <w:t>(for</w:t>
      </w:r>
      <w:r>
        <w:rPr>
          <w:rFonts w:asciiTheme="majorBidi" w:hAnsiTheme="majorBidi" w:cs="Times New Roman"/>
          <w:sz w:val="28"/>
          <w:szCs w:val="28"/>
          <w:lang w:bidi="he-IL"/>
        </w:rPr>
        <w:t xml:space="preserve"> </w:t>
      </w:r>
      <w:r w:rsidRPr="007A5209">
        <w:rPr>
          <w:rFonts w:asciiTheme="majorBidi" w:hAnsiTheme="majorBidi" w:cs="Times New Roman" w:hint="cs"/>
          <w:sz w:val="28"/>
          <w:szCs w:val="28"/>
          <w:rtl/>
          <w:lang w:bidi="he-IL"/>
        </w:rPr>
        <w:t>אִילוּ</w:t>
      </w:r>
      <w:r w:rsidRPr="009C73CA">
        <w:rPr>
          <w:rFonts w:asciiTheme="majorBidi" w:hAnsiTheme="majorBidi" w:cs="Times New Roman"/>
          <w:lang w:bidi="he-IL"/>
        </w:rPr>
        <w:t>)</w:t>
      </w:r>
    </w:p>
    <w:p w:rsidR="009C73CA" w:rsidRPr="002F4179" w:rsidRDefault="00AE435C" w:rsidP="00FC5921">
      <w:pPr>
        <w:pStyle w:val="ListParagraph"/>
        <w:numPr>
          <w:ilvl w:val="1"/>
          <w:numId w:val="1"/>
        </w:numPr>
        <w:spacing w:after="60"/>
        <w:ind w:hanging="357"/>
        <w:contextualSpacing w:val="0"/>
        <w:rPr>
          <w:rFonts w:asciiTheme="majorBidi" w:hAnsiTheme="majorBidi" w:cstheme="majorBidi"/>
        </w:rPr>
      </w:pPr>
      <w:r w:rsidRPr="00915596">
        <w:rPr>
          <w:rFonts w:asciiTheme="majorBidi" w:hAnsiTheme="majorBidi" w:cs="Times New Roman" w:hint="cs"/>
          <w:sz w:val="28"/>
          <w:szCs w:val="28"/>
          <w:rtl/>
          <w:lang w:bidi="he-IL"/>
        </w:rPr>
        <w:t>לוּלֵא</w:t>
      </w:r>
      <w:r w:rsidRPr="00AE435C">
        <w:rPr>
          <w:rFonts w:asciiTheme="majorBidi" w:hAnsiTheme="majorBidi" w:cs="Times New Roman"/>
        </w:rPr>
        <w:t xml:space="preserve"> </w:t>
      </w:r>
      <w:r>
        <w:rPr>
          <w:rFonts w:asciiTheme="majorBidi" w:hAnsiTheme="majorBidi" w:cs="Times New Roman"/>
        </w:rPr>
        <w:t>an</w:t>
      </w:r>
      <w:r>
        <w:rPr>
          <w:rFonts w:asciiTheme="majorBidi" w:hAnsiTheme="majorBidi" w:cs="Times New Roman"/>
          <w:lang w:bidi="he-IL"/>
        </w:rPr>
        <w:t xml:space="preserve">d </w:t>
      </w:r>
      <w:r w:rsidR="00915596" w:rsidRPr="00915596">
        <w:rPr>
          <w:rFonts w:asciiTheme="majorBidi" w:hAnsiTheme="majorBidi" w:cs="Times New Roman" w:hint="cs"/>
          <w:sz w:val="28"/>
          <w:szCs w:val="28"/>
          <w:rtl/>
          <w:lang w:bidi="he-IL"/>
        </w:rPr>
        <w:t>אִילוּלֵא</w:t>
      </w:r>
      <w:r>
        <w:rPr>
          <w:rFonts w:asciiTheme="majorBidi" w:hAnsiTheme="majorBidi" w:cs="Times New Roman"/>
          <w:lang w:bidi="he-IL"/>
        </w:rPr>
        <w:t xml:space="preserve"> </w:t>
      </w:r>
      <w:r w:rsidR="009C73CA">
        <w:rPr>
          <w:rFonts w:asciiTheme="majorBidi" w:hAnsiTheme="majorBidi" w:cs="Times New Roman"/>
          <w:lang w:bidi="he-IL"/>
        </w:rPr>
        <w:t xml:space="preserve">for </w:t>
      </w:r>
      <w:r w:rsidR="009C73CA" w:rsidRPr="00AE435C">
        <w:rPr>
          <w:rFonts w:asciiTheme="majorBidi" w:hAnsiTheme="majorBidi" w:cs="Times New Roman"/>
          <w:i/>
          <w:iCs/>
          <w:lang w:bidi="he-IL"/>
        </w:rPr>
        <w:t>if not</w:t>
      </w:r>
      <w:r w:rsidR="009C73CA">
        <w:rPr>
          <w:rFonts w:asciiTheme="majorBidi" w:hAnsiTheme="majorBidi" w:cs="Times New Roman"/>
          <w:lang w:bidi="he-IL"/>
        </w:rPr>
        <w:t xml:space="preserve">, </w:t>
      </w:r>
      <w:r w:rsidR="009C73CA" w:rsidRPr="00AE435C">
        <w:rPr>
          <w:rFonts w:asciiTheme="majorBidi" w:hAnsiTheme="majorBidi" w:cs="Times New Roman"/>
          <w:i/>
          <w:iCs/>
          <w:lang w:bidi="he-IL"/>
        </w:rPr>
        <w:t>unless</w:t>
      </w:r>
      <w:r w:rsidR="00FE527B">
        <w:rPr>
          <w:rFonts w:asciiTheme="majorBidi" w:hAnsiTheme="majorBidi" w:cs="Times New Roman"/>
          <w:i/>
          <w:iCs/>
          <w:lang w:bidi="he-IL"/>
        </w:rPr>
        <w:t>.</w:t>
      </w:r>
    </w:p>
    <w:p w:rsidR="00C52448" w:rsidRDefault="00184865" w:rsidP="00FC5921">
      <w:pPr>
        <w:pStyle w:val="ListParagraph"/>
        <w:numPr>
          <w:ilvl w:val="0"/>
          <w:numId w:val="1"/>
        </w:numPr>
        <w:spacing w:after="60"/>
        <w:ind w:hanging="35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Hebrew future tense does not use</w:t>
      </w:r>
      <w:r w:rsidR="00C52448">
        <w:rPr>
          <w:rFonts w:asciiTheme="majorBidi" w:hAnsiTheme="majorBidi" w:cstheme="majorBidi"/>
        </w:rPr>
        <w:t xml:space="preserve"> </w:t>
      </w:r>
      <w:r w:rsidR="009E38BB">
        <w:rPr>
          <w:rFonts w:asciiTheme="majorBidi" w:hAnsiTheme="majorBidi" w:cstheme="majorBidi"/>
        </w:rPr>
        <w:t>the</w:t>
      </w:r>
      <w:r w:rsidR="00C52448">
        <w:rPr>
          <w:rFonts w:asciiTheme="majorBidi" w:hAnsiTheme="majorBidi" w:cstheme="majorBidi"/>
        </w:rPr>
        <w:t xml:space="preserve"> personal pronoun, </w:t>
      </w:r>
      <w:r w:rsidR="00C52448" w:rsidRPr="007B556F">
        <w:rPr>
          <w:rFonts w:asciiTheme="majorBidi" w:hAnsiTheme="majorBidi" w:cs="Times New Roman" w:hint="cs"/>
          <w:sz w:val="28"/>
          <w:szCs w:val="28"/>
          <w:rtl/>
          <w:lang w:bidi="he-IL"/>
        </w:rPr>
        <w:t>אַתָה</w:t>
      </w:r>
      <w:r w:rsidR="00C52448" w:rsidRPr="00C52448">
        <w:rPr>
          <w:rFonts w:asciiTheme="majorBidi" w:hAnsiTheme="majorBidi" w:cstheme="majorBidi"/>
        </w:rPr>
        <w:t xml:space="preserve">, as </w:t>
      </w:r>
      <w:r w:rsidR="00C52448">
        <w:rPr>
          <w:rFonts w:asciiTheme="majorBidi" w:hAnsiTheme="majorBidi" w:cstheme="majorBidi"/>
        </w:rPr>
        <w:t>it is only required for the third person (he, she).</w:t>
      </w:r>
    </w:p>
    <w:p w:rsidR="002C4D1B" w:rsidRPr="00D0461F" w:rsidRDefault="002C4D1B">
      <w:pPr>
        <w:rPr>
          <w:rFonts w:asciiTheme="majorBidi" w:hAnsiTheme="majorBidi" w:cstheme="majorBidi"/>
          <w:sz w:val="16"/>
          <w:szCs w:val="16"/>
        </w:rPr>
      </w:pPr>
    </w:p>
    <w:p w:rsidR="003F04B1" w:rsidRPr="003F04B1" w:rsidRDefault="003A2889" w:rsidP="00DB5209">
      <w:pPr>
        <w:rPr>
          <w:rFonts w:asciiTheme="majorBidi" w:hAnsiTheme="majorBidi" w:cstheme="majorBidi"/>
        </w:rPr>
      </w:pPr>
      <w:r>
        <w:rPr>
          <w:rFonts w:asciiTheme="majorBidi" w:hAnsiTheme="majorBidi" w:cs="Times New Roman"/>
          <w:sz w:val="16"/>
          <w:szCs w:val="16"/>
          <w:lang w:bidi="he-IL"/>
        </w:rPr>
        <w:t>This</w:t>
      </w:r>
      <w:r w:rsidR="001E4626">
        <w:rPr>
          <w:rFonts w:asciiTheme="majorBidi" w:hAnsiTheme="majorBidi" w:cs="Times New Roman"/>
          <w:sz w:val="16"/>
          <w:szCs w:val="16"/>
          <w:lang w:bidi="he-IL"/>
        </w:rPr>
        <w:t xml:space="preserve"> </w:t>
      </w:r>
      <w:r w:rsidR="00691E2B">
        <w:rPr>
          <w:rFonts w:asciiTheme="majorBidi" w:hAnsiTheme="majorBidi" w:cs="Times New Roman"/>
          <w:sz w:val="16"/>
          <w:szCs w:val="16"/>
          <w:lang w:bidi="he-IL"/>
        </w:rPr>
        <w:t>d</w:t>
      </w:r>
      <w:r w:rsidR="001E4626">
        <w:rPr>
          <w:rFonts w:asciiTheme="majorBidi" w:hAnsiTheme="majorBidi" w:cs="Times New Roman"/>
          <w:sz w:val="16"/>
          <w:szCs w:val="16"/>
          <w:lang w:bidi="he-IL"/>
        </w:rPr>
        <w:t xml:space="preserve">ocument </w:t>
      </w:r>
      <w:r w:rsidR="00C52448">
        <w:rPr>
          <w:rFonts w:asciiTheme="majorBidi" w:hAnsiTheme="majorBidi" w:cs="Times New Roman"/>
          <w:sz w:val="16"/>
          <w:szCs w:val="16"/>
          <w:lang w:bidi="he-IL"/>
        </w:rPr>
        <w:t>(version of 11</w:t>
      </w:r>
      <w:r w:rsidR="007D0D0B">
        <w:rPr>
          <w:rFonts w:asciiTheme="majorBidi" w:hAnsiTheme="majorBidi" w:cs="Times New Roman"/>
          <w:sz w:val="16"/>
          <w:szCs w:val="16"/>
          <w:lang w:bidi="he-IL"/>
        </w:rPr>
        <w:t xml:space="preserve"> March 2010) </w:t>
      </w:r>
      <w:r w:rsidR="001E4626">
        <w:rPr>
          <w:rFonts w:asciiTheme="majorBidi" w:hAnsiTheme="majorBidi" w:cs="Times New Roman"/>
          <w:sz w:val="16"/>
          <w:szCs w:val="16"/>
          <w:lang w:bidi="he-IL"/>
        </w:rPr>
        <w:t>compiled</w:t>
      </w:r>
      <w:r w:rsidR="007D0D0B">
        <w:rPr>
          <w:rFonts w:asciiTheme="majorBidi" w:hAnsiTheme="majorBidi" w:cs="Times New Roman"/>
          <w:sz w:val="16"/>
          <w:szCs w:val="16"/>
          <w:lang w:bidi="he-IL"/>
        </w:rPr>
        <w:t xml:space="preserve"> </w:t>
      </w:r>
      <w:r w:rsidR="001E4626">
        <w:rPr>
          <w:rFonts w:asciiTheme="majorBidi" w:hAnsiTheme="majorBidi" w:cs="Times New Roman"/>
          <w:sz w:val="16"/>
          <w:szCs w:val="16"/>
          <w:lang w:bidi="he-IL"/>
        </w:rPr>
        <w:t>by</w:t>
      </w:r>
      <w:r w:rsidR="00E74853">
        <w:rPr>
          <w:rFonts w:asciiTheme="majorBidi" w:hAnsiTheme="majorBidi" w:cs="Times New Roman"/>
          <w:sz w:val="16"/>
          <w:szCs w:val="16"/>
          <w:lang w:bidi="he-IL"/>
        </w:rPr>
        <w:t xml:space="preserve"> Graham Thomason</w:t>
      </w:r>
      <w:r w:rsidR="00DB5209">
        <w:rPr>
          <w:rFonts w:asciiTheme="majorBidi" w:hAnsiTheme="majorBidi" w:cs="Times New Roman"/>
          <w:sz w:val="16"/>
          <w:szCs w:val="16"/>
          <w:lang w:bidi="he-IL"/>
        </w:rPr>
        <w:t>.</w:t>
      </w:r>
    </w:p>
    <w:sectPr w:rsidR="003F04B1" w:rsidRPr="003F04B1" w:rsidSect="00283C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9A"/>
    <w:multiLevelType w:val="hybridMultilevel"/>
    <w:tmpl w:val="193C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04B1"/>
    <w:rsid w:val="0001696F"/>
    <w:rsid w:val="00030566"/>
    <w:rsid w:val="0004563B"/>
    <w:rsid w:val="000708B7"/>
    <w:rsid w:val="000731CA"/>
    <w:rsid w:val="000D415F"/>
    <w:rsid w:val="00135619"/>
    <w:rsid w:val="00184865"/>
    <w:rsid w:val="00186756"/>
    <w:rsid w:val="001B6DFA"/>
    <w:rsid w:val="001E4626"/>
    <w:rsid w:val="00221181"/>
    <w:rsid w:val="00232B92"/>
    <w:rsid w:val="0026186B"/>
    <w:rsid w:val="0028115D"/>
    <w:rsid w:val="00283C29"/>
    <w:rsid w:val="002871CE"/>
    <w:rsid w:val="00287523"/>
    <w:rsid w:val="002A3035"/>
    <w:rsid w:val="002B220A"/>
    <w:rsid w:val="002B34FC"/>
    <w:rsid w:val="002C4D1B"/>
    <w:rsid w:val="002F4179"/>
    <w:rsid w:val="003A062A"/>
    <w:rsid w:val="003A2889"/>
    <w:rsid w:val="003B4598"/>
    <w:rsid w:val="003D18A2"/>
    <w:rsid w:val="003E180F"/>
    <w:rsid w:val="003F04B1"/>
    <w:rsid w:val="004100E4"/>
    <w:rsid w:val="00411368"/>
    <w:rsid w:val="0046283F"/>
    <w:rsid w:val="00495E5D"/>
    <w:rsid w:val="004A40DB"/>
    <w:rsid w:val="004B2027"/>
    <w:rsid w:val="004D2A0B"/>
    <w:rsid w:val="004D6BE6"/>
    <w:rsid w:val="004F2BD7"/>
    <w:rsid w:val="005B1A2D"/>
    <w:rsid w:val="00624BE8"/>
    <w:rsid w:val="00650F43"/>
    <w:rsid w:val="00691E2B"/>
    <w:rsid w:val="006A256B"/>
    <w:rsid w:val="006C35E5"/>
    <w:rsid w:val="006D02F9"/>
    <w:rsid w:val="00707FCF"/>
    <w:rsid w:val="007661FE"/>
    <w:rsid w:val="007A5209"/>
    <w:rsid w:val="007B556F"/>
    <w:rsid w:val="007D0D0B"/>
    <w:rsid w:val="008846E7"/>
    <w:rsid w:val="008B1CD8"/>
    <w:rsid w:val="00915596"/>
    <w:rsid w:val="0092524B"/>
    <w:rsid w:val="009527E6"/>
    <w:rsid w:val="009A2B2A"/>
    <w:rsid w:val="009C73CA"/>
    <w:rsid w:val="009C7575"/>
    <w:rsid w:val="009D4020"/>
    <w:rsid w:val="009E38BB"/>
    <w:rsid w:val="009F4D06"/>
    <w:rsid w:val="00A03695"/>
    <w:rsid w:val="00A27D78"/>
    <w:rsid w:val="00A92F76"/>
    <w:rsid w:val="00A959EC"/>
    <w:rsid w:val="00AA775F"/>
    <w:rsid w:val="00AC10B0"/>
    <w:rsid w:val="00AC1D4C"/>
    <w:rsid w:val="00AC6956"/>
    <w:rsid w:val="00AD2576"/>
    <w:rsid w:val="00AE435C"/>
    <w:rsid w:val="00AE6676"/>
    <w:rsid w:val="00AE7D35"/>
    <w:rsid w:val="00B47FE5"/>
    <w:rsid w:val="00B55A3C"/>
    <w:rsid w:val="00BA251A"/>
    <w:rsid w:val="00BC4F4E"/>
    <w:rsid w:val="00C50293"/>
    <w:rsid w:val="00C52448"/>
    <w:rsid w:val="00C74DFD"/>
    <w:rsid w:val="00C93C33"/>
    <w:rsid w:val="00CB6A33"/>
    <w:rsid w:val="00D0461F"/>
    <w:rsid w:val="00D04707"/>
    <w:rsid w:val="00D22629"/>
    <w:rsid w:val="00DB5209"/>
    <w:rsid w:val="00DD7F01"/>
    <w:rsid w:val="00E542E9"/>
    <w:rsid w:val="00E65D44"/>
    <w:rsid w:val="00E735F5"/>
    <w:rsid w:val="00E74853"/>
    <w:rsid w:val="00E83B6F"/>
    <w:rsid w:val="00F24231"/>
    <w:rsid w:val="00F245BA"/>
    <w:rsid w:val="00F2591A"/>
    <w:rsid w:val="00F84A47"/>
    <w:rsid w:val="00FC5921"/>
    <w:rsid w:val="00FE2984"/>
    <w:rsid w:val="00FE527B"/>
    <w:rsid w:val="00FE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</dc:creator>
  <cp:keywords/>
  <dc:description/>
  <cp:lastModifiedBy>Thomason</cp:lastModifiedBy>
  <cp:revision>82</cp:revision>
  <dcterms:created xsi:type="dcterms:W3CDTF">2010-02-23T09:39:00Z</dcterms:created>
  <dcterms:modified xsi:type="dcterms:W3CDTF">2013-02-24T21:26:00Z</dcterms:modified>
</cp:coreProperties>
</file>