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D2460" w14:textId="0FFA9F2E" w:rsidR="00B31675" w:rsidRDefault="00B31675" w:rsidP="00B31675">
      <w:pPr>
        <w:jc w:val="center"/>
        <w:rPr>
          <w:b/>
          <w:i/>
          <w:iCs/>
          <w:sz w:val="36"/>
          <w:szCs w:val="36"/>
        </w:rPr>
      </w:pPr>
      <w:r>
        <w:rPr>
          <w:b/>
          <w:sz w:val="36"/>
          <w:szCs w:val="36"/>
        </w:rPr>
        <w:t xml:space="preserve">An Introduction to the </w:t>
      </w:r>
      <w:r w:rsidRPr="00DE1D88">
        <w:rPr>
          <w:b/>
          <w:i/>
          <w:iCs/>
          <w:sz w:val="36"/>
          <w:szCs w:val="36"/>
        </w:rPr>
        <w:t>Far</w:t>
      </w:r>
      <w:r w:rsidR="007A09EB">
        <w:rPr>
          <w:b/>
          <w:i/>
          <w:iCs/>
          <w:sz w:val="36"/>
          <w:szCs w:val="36"/>
        </w:rPr>
        <w:t xml:space="preserve"> </w:t>
      </w:r>
      <w:r w:rsidRPr="00DE1D88">
        <w:rPr>
          <w:b/>
          <w:i/>
          <w:iCs/>
          <w:sz w:val="36"/>
          <w:szCs w:val="36"/>
        </w:rPr>
        <w:t>Above</w:t>
      </w:r>
      <w:r w:rsidR="007A09EB">
        <w:rPr>
          <w:b/>
          <w:i/>
          <w:iCs/>
          <w:sz w:val="36"/>
          <w:szCs w:val="36"/>
        </w:rPr>
        <w:t xml:space="preserve"> </w:t>
      </w:r>
      <w:r w:rsidRPr="00DE1D88">
        <w:rPr>
          <w:b/>
          <w:i/>
          <w:iCs/>
          <w:sz w:val="36"/>
          <w:szCs w:val="36"/>
        </w:rPr>
        <w:t>All</w:t>
      </w:r>
    </w:p>
    <w:p w14:paraId="66194686" w14:textId="77777777" w:rsidR="00B31675" w:rsidRDefault="00B31675" w:rsidP="00B31675">
      <w:pPr>
        <w:jc w:val="center"/>
        <w:rPr>
          <w:b/>
          <w:sz w:val="36"/>
          <w:szCs w:val="36"/>
        </w:rPr>
      </w:pPr>
      <w:r>
        <w:rPr>
          <w:b/>
          <w:sz w:val="36"/>
          <w:szCs w:val="36"/>
        </w:rPr>
        <w:t xml:space="preserve"> Translation of the Bible</w:t>
      </w:r>
    </w:p>
    <w:p w14:paraId="72B35FBD" w14:textId="77777777" w:rsidR="00B31675" w:rsidRDefault="00B31675" w:rsidP="00B31675">
      <w:pPr>
        <w:jc w:val="center"/>
        <w:rPr>
          <w:b/>
          <w:sz w:val="36"/>
          <w:szCs w:val="36"/>
        </w:rPr>
      </w:pPr>
    </w:p>
    <w:p w14:paraId="666CC66D" w14:textId="77777777" w:rsidR="0008041F" w:rsidRDefault="0008041F" w:rsidP="0008041F">
      <w:pPr>
        <w:jc w:val="center"/>
        <w:rPr>
          <w:b/>
          <w:sz w:val="28"/>
          <w:szCs w:val="28"/>
        </w:rPr>
      </w:pPr>
      <w:r w:rsidRPr="00DE1D88">
        <w:rPr>
          <w:b/>
          <w:sz w:val="28"/>
          <w:szCs w:val="28"/>
        </w:rPr>
        <w:t>An</w:t>
      </w:r>
      <w:r w:rsidR="00076ED9">
        <w:rPr>
          <w:b/>
          <w:sz w:val="28"/>
          <w:szCs w:val="28"/>
        </w:rPr>
        <w:t xml:space="preserve"> </w:t>
      </w:r>
      <w:r w:rsidRPr="00DE1D88">
        <w:rPr>
          <w:b/>
          <w:sz w:val="28"/>
          <w:szCs w:val="28"/>
        </w:rPr>
        <w:t>English</w:t>
      </w:r>
      <w:r w:rsidR="00076ED9">
        <w:rPr>
          <w:b/>
          <w:sz w:val="28"/>
          <w:szCs w:val="28"/>
        </w:rPr>
        <w:t xml:space="preserve"> </w:t>
      </w:r>
      <w:r w:rsidRPr="00DE1D88">
        <w:rPr>
          <w:b/>
          <w:sz w:val="28"/>
          <w:szCs w:val="28"/>
        </w:rPr>
        <w:t>Translation</w:t>
      </w:r>
      <w:r w:rsidR="00076ED9">
        <w:rPr>
          <w:b/>
          <w:sz w:val="28"/>
          <w:szCs w:val="28"/>
        </w:rPr>
        <w:t xml:space="preserve"> </w:t>
      </w:r>
      <w:r w:rsidRPr="00DE1D88">
        <w:rPr>
          <w:b/>
          <w:sz w:val="28"/>
          <w:szCs w:val="28"/>
        </w:rPr>
        <w:t>alongside</w:t>
      </w:r>
      <w:r w:rsidR="00076ED9">
        <w:rPr>
          <w:b/>
          <w:sz w:val="28"/>
          <w:szCs w:val="28"/>
        </w:rPr>
        <w:t xml:space="preserve"> </w:t>
      </w:r>
      <w:r w:rsidRPr="00DE1D88">
        <w:rPr>
          <w:b/>
          <w:sz w:val="28"/>
          <w:szCs w:val="28"/>
        </w:rPr>
        <w:t>the</w:t>
      </w:r>
      <w:r w:rsidR="00076ED9">
        <w:rPr>
          <w:b/>
          <w:sz w:val="28"/>
          <w:szCs w:val="28"/>
        </w:rPr>
        <w:t xml:space="preserve"> </w:t>
      </w:r>
      <w:r w:rsidRPr="00DE1D88">
        <w:rPr>
          <w:b/>
          <w:sz w:val="28"/>
          <w:szCs w:val="28"/>
        </w:rPr>
        <w:t>Original</w:t>
      </w:r>
      <w:r w:rsidR="00076ED9">
        <w:rPr>
          <w:b/>
          <w:sz w:val="28"/>
          <w:szCs w:val="28"/>
        </w:rPr>
        <w:t xml:space="preserve"> </w:t>
      </w:r>
      <w:r w:rsidRPr="00DE1D88">
        <w:rPr>
          <w:b/>
          <w:sz w:val="28"/>
          <w:szCs w:val="28"/>
        </w:rPr>
        <w:t>Languages</w:t>
      </w:r>
    </w:p>
    <w:p w14:paraId="76052BAC" w14:textId="77777777" w:rsidR="008248F7" w:rsidRDefault="008248F7" w:rsidP="0008041F">
      <w:pPr>
        <w:jc w:val="center"/>
        <w:rPr>
          <w:b/>
          <w:sz w:val="28"/>
          <w:szCs w:val="28"/>
        </w:rPr>
      </w:pPr>
    </w:p>
    <w:p w14:paraId="3F694ACA" w14:textId="4070E1B4" w:rsidR="008248F7" w:rsidRPr="00DE1D88" w:rsidRDefault="00591FA6" w:rsidP="00591FA6">
      <w:pPr>
        <w:jc w:val="center"/>
        <w:rPr>
          <w:b/>
          <w:sz w:val="28"/>
          <w:szCs w:val="28"/>
        </w:rPr>
      </w:pPr>
      <w:r>
        <w:rPr>
          <w:b/>
          <w:sz w:val="28"/>
          <w:szCs w:val="28"/>
        </w:rPr>
        <w:t>Part</w:t>
      </w:r>
      <w:r w:rsidR="00076ED9">
        <w:rPr>
          <w:b/>
          <w:sz w:val="28"/>
          <w:szCs w:val="28"/>
        </w:rPr>
        <w:t xml:space="preserve"> </w:t>
      </w:r>
      <w:r w:rsidR="00F35F30">
        <w:rPr>
          <w:b/>
          <w:sz w:val="28"/>
          <w:szCs w:val="28"/>
        </w:rPr>
        <w:t>1</w:t>
      </w:r>
      <w:r w:rsidR="008248F7">
        <w:rPr>
          <w:b/>
          <w:sz w:val="28"/>
          <w:szCs w:val="28"/>
        </w:rPr>
        <w:t>:</w:t>
      </w:r>
      <w:r w:rsidR="00076ED9">
        <w:rPr>
          <w:b/>
          <w:sz w:val="28"/>
          <w:szCs w:val="28"/>
        </w:rPr>
        <w:t xml:space="preserve"> </w:t>
      </w:r>
      <w:r w:rsidR="008248F7">
        <w:rPr>
          <w:b/>
          <w:sz w:val="28"/>
          <w:szCs w:val="28"/>
        </w:rPr>
        <w:t>Introduction</w:t>
      </w:r>
      <w:r w:rsidR="00076ED9">
        <w:rPr>
          <w:b/>
          <w:sz w:val="28"/>
          <w:szCs w:val="28"/>
        </w:rPr>
        <w:t xml:space="preserve"> </w:t>
      </w:r>
      <w:r w:rsidR="008248F7">
        <w:rPr>
          <w:b/>
          <w:sz w:val="28"/>
          <w:szCs w:val="28"/>
        </w:rPr>
        <w:t>to</w:t>
      </w:r>
      <w:r w:rsidR="00076ED9">
        <w:rPr>
          <w:b/>
          <w:sz w:val="28"/>
          <w:szCs w:val="28"/>
        </w:rPr>
        <w:t xml:space="preserve"> </w:t>
      </w:r>
      <w:r w:rsidR="008248F7">
        <w:rPr>
          <w:b/>
          <w:sz w:val="28"/>
          <w:szCs w:val="28"/>
        </w:rPr>
        <w:t>the</w:t>
      </w:r>
      <w:r w:rsidR="00076ED9">
        <w:rPr>
          <w:b/>
          <w:sz w:val="28"/>
          <w:szCs w:val="28"/>
        </w:rPr>
        <w:t xml:space="preserve"> </w:t>
      </w:r>
      <w:r>
        <w:rPr>
          <w:b/>
          <w:sz w:val="28"/>
          <w:szCs w:val="28"/>
        </w:rPr>
        <w:t>Old</w:t>
      </w:r>
      <w:r w:rsidR="00076ED9">
        <w:rPr>
          <w:b/>
          <w:sz w:val="28"/>
          <w:szCs w:val="28"/>
        </w:rPr>
        <w:t xml:space="preserve"> </w:t>
      </w:r>
      <w:r w:rsidR="008248F7">
        <w:rPr>
          <w:b/>
          <w:sz w:val="28"/>
          <w:szCs w:val="28"/>
        </w:rPr>
        <w:t>Testament</w:t>
      </w:r>
      <w:r w:rsidR="00076ED9">
        <w:rPr>
          <w:b/>
          <w:sz w:val="28"/>
          <w:szCs w:val="28"/>
        </w:rPr>
        <w:t xml:space="preserve"> </w:t>
      </w:r>
      <w:r w:rsidR="007E6B16">
        <w:rPr>
          <w:b/>
          <w:sz w:val="28"/>
          <w:szCs w:val="28"/>
        </w:rPr>
        <w:t>/</w:t>
      </w:r>
      <w:r w:rsidR="00076ED9">
        <w:rPr>
          <w:b/>
          <w:sz w:val="28"/>
          <w:szCs w:val="28"/>
        </w:rPr>
        <w:t xml:space="preserve"> </w:t>
      </w:r>
      <w:r w:rsidR="007E6B16">
        <w:rPr>
          <w:b/>
          <w:sz w:val="28"/>
          <w:szCs w:val="28"/>
        </w:rPr>
        <w:t>Tanak</w:t>
      </w:r>
      <w:r>
        <w:rPr>
          <w:b/>
          <w:sz w:val="28"/>
          <w:szCs w:val="28"/>
        </w:rPr>
        <w:t>h</w:t>
      </w:r>
      <w:r w:rsidR="00076ED9">
        <w:rPr>
          <w:b/>
          <w:sz w:val="28"/>
          <w:szCs w:val="28"/>
        </w:rPr>
        <w:t xml:space="preserve"> </w:t>
      </w:r>
      <w:r w:rsidR="008248F7">
        <w:rPr>
          <w:b/>
          <w:sz w:val="28"/>
          <w:szCs w:val="28"/>
        </w:rPr>
        <w:t>Translation</w:t>
      </w:r>
    </w:p>
    <w:p w14:paraId="4566F10A" w14:textId="77777777" w:rsidR="0008041F" w:rsidRDefault="0008041F" w:rsidP="008062A4">
      <w:pPr>
        <w:jc w:val="center"/>
        <w:rPr>
          <w:b/>
          <w:sz w:val="36"/>
          <w:szCs w:val="36"/>
        </w:rPr>
      </w:pPr>
    </w:p>
    <w:p w14:paraId="1939D551" w14:textId="77777777" w:rsidR="008062A4" w:rsidRPr="008062A4" w:rsidRDefault="008062A4" w:rsidP="008062A4">
      <w:pPr>
        <w:pStyle w:val="Normal11"/>
        <w:ind w:right="113"/>
        <w:jc w:val="center"/>
        <w:rPr>
          <w:b/>
          <w:sz w:val="28"/>
          <w:szCs w:val="28"/>
        </w:rPr>
      </w:pPr>
    </w:p>
    <w:p w14:paraId="5AB93F3E" w14:textId="145B17D8" w:rsidR="00943D91" w:rsidRPr="00603520" w:rsidRDefault="00076853" w:rsidP="008062A4">
      <w:pPr>
        <w:pStyle w:val="Normal11"/>
        <w:ind w:right="113"/>
        <w:jc w:val="center"/>
        <w:rPr>
          <w:b/>
          <w:sz w:val="28"/>
          <w:szCs w:val="28"/>
        </w:rPr>
      </w:pPr>
      <w:r w:rsidRPr="00603520">
        <w:rPr>
          <w:b/>
          <w:sz w:val="28"/>
          <w:szCs w:val="28"/>
        </w:rPr>
        <w:t>Graham</w:t>
      </w:r>
      <w:r w:rsidR="00076ED9" w:rsidRPr="00603520">
        <w:rPr>
          <w:b/>
          <w:sz w:val="28"/>
          <w:szCs w:val="28"/>
        </w:rPr>
        <w:t xml:space="preserve"> </w:t>
      </w:r>
      <w:r w:rsidRPr="00603520">
        <w:rPr>
          <w:b/>
          <w:sz w:val="28"/>
          <w:szCs w:val="28"/>
        </w:rPr>
        <w:t>G</w:t>
      </w:r>
      <w:r w:rsidR="001220B3">
        <w:rPr>
          <w:b/>
          <w:sz w:val="28"/>
          <w:szCs w:val="28"/>
        </w:rPr>
        <w:t>.</w:t>
      </w:r>
      <w:r w:rsidR="00076ED9" w:rsidRPr="00603520">
        <w:rPr>
          <w:b/>
          <w:sz w:val="28"/>
          <w:szCs w:val="28"/>
        </w:rPr>
        <w:t xml:space="preserve"> </w:t>
      </w:r>
      <w:r w:rsidRPr="00603520">
        <w:rPr>
          <w:b/>
          <w:sz w:val="28"/>
          <w:szCs w:val="28"/>
        </w:rPr>
        <w:t>Thomason</w:t>
      </w:r>
    </w:p>
    <w:p w14:paraId="0FBC1DEB" w14:textId="77777777" w:rsidR="009A66FF" w:rsidRPr="00603520" w:rsidRDefault="009A66FF" w:rsidP="008062A4">
      <w:pPr>
        <w:pStyle w:val="Normal11"/>
        <w:ind w:right="113"/>
        <w:jc w:val="center"/>
        <w:rPr>
          <w:b/>
          <w:sz w:val="28"/>
          <w:szCs w:val="28"/>
        </w:rPr>
      </w:pPr>
    </w:p>
    <w:p w14:paraId="3ED48588" w14:textId="77777777" w:rsidR="008062A4" w:rsidRPr="00603520" w:rsidRDefault="008062A4" w:rsidP="0081704E">
      <w:pPr>
        <w:pStyle w:val="Normal11"/>
        <w:ind w:left="113" w:right="113"/>
        <w:jc w:val="center"/>
      </w:pPr>
    </w:p>
    <w:p w14:paraId="7A137EFB" w14:textId="77777777" w:rsidR="0008041F" w:rsidRPr="00603520" w:rsidRDefault="0008041F">
      <w:pPr>
        <w:pStyle w:val="Normal11"/>
        <w:ind w:left="113" w:right="113"/>
        <w:rPr>
          <w:b/>
        </w:rPr>
      </w:pPr>
    </w:p>
    <w:p w14:paraId="58FB5573" w14:textId="77777777" w:rsidR="0008041F" w:rsidRPr="00603520" w:rsidRDefault="0008041F">
      <w:pPr>
        <w:pStyle w:val="Normal11"/>
        <w:ind w:left="113" w:right="113"/>
        <w:rPr>
          <w:b/>
        </w:rPr>
      </w:pPr>
    </w:p>
    <w:p w14:paraId="3D09F6C4" w14:textId="77777777" w:rsidR="00943D91" w:rsidRDefault="00943D91" w:rsidP="0029443E">
      <w:pPr>
        <w:pStyle w:val="Normal11"/>
        <w:ind w:right="113"/>
        <w:rPr>
          <w:b/>
        </w:rPr>
      </w:pPr>
    </w:p>
    <w:p w14:paraId="424C9CD0" w14:textId="77777777" w:rsidR="00A87598" w:rsidRPr="00994608" w:rsidRDefault="00A87598" w:rsidP="00994608">
      <w:pPr>
        <w:pStyle w:val="Normal11"/>
        <w:pageBreakBefore/>
        <w:ind w:left="113" w:right="113"/>
        <w:rPr>
          <w:b/>
          <w:sz w:val="28"/>
        </w:rPr>
      </w:pPr>
    </w:p>
    <w:p w14:paraId="1028A8B7" w14:textId="10111969" w:rsidR="00A87598" w:rsidRPr="00A87598" w:rsidRDefault="00A87598" w:rsidP="00B33FAE">
      <w:pPr>
        <w:jc w:val="center"/>
      </w:pPr>
      <w:r w:rsidRPr="00A87598">
        <w:t>An</w:t>
      </w:r>
      <w:r w:rsidR="00076ED9">
        <w:t xml:space="preserve"> </w:t>
      </w:r>
      <w:r w:rsidRPr="00A87598">
        <w:t>Introduction</w:t>
      </w:r>
      <w:r w:rsidR="00076ED9">
        <w:t xml:space="preserve"> </w:t>
      </w:r>
      <w:r w:rsidRPr="00A87598">
        <w:t>to</w:t>
      </w:r>
      <w:r w:rsidR="00076ED9">
        <w:t xml:space="preserve"> </w:t>
      </w:r>
      <w:r w:rsidRPr="00A87598">
        <w:t>the</w:t>
      </w:r>
      <w:r w:rsidR="00076ED9">
        <w:t xml:space="preserve"> </w:t>
      </w:r>
      <w:r w:rsidRPr="00A87598">
        <w:rPr>
          <w:i/>
          <w:iCs/>
        </w:rPr>
        <w:t>Far</w:t>
      </w:r>
      <w:r w:rsidR="007A09EB">
        <w:rPr>
          <w:i/>
          <w:iCs/>
        </w:rPr>
        <w:t xml:space="preserve"> </w:t>
      </w:r>
      <w:r w:rsidRPr="00A87598">
        <w:rPr>
          <w:i/>
          <w:iCs/>
        </w:rPr>
        <w:t>Above</w:t>
      </w:r>
      <w:r w:rsidR="007A09EB">
        <w:rPr>
          <w:i/>
          <w:iCs/>
        </w:rPr>
        <w:t xml:space="preserve"> </w:t>
      </w:r>
      <w:r w:rsidRPr="00A87598">
        <w:rPr>
          <w:i/>
          <w:iCs/>
        </w:rPr>
        <w:t>All</w:t>
      </w:r>
      <w:r w:rsidR="00076ED9">
        <w:rPr>
          <w:i/>
          <w:iCs/>
        </w:rPr>
        <w:t xml:space="preserve"> </w:t>
      </w:r>
      <w:r w:rsidRPr="00A87598">
        <w:t>Translation</w:t>
      </w:r>
      <w:r w:rsidR="00076ED9">
        <w:t xml:space="preserve"> </w:t>
      </w:r>
      <w:r w:rsidRPr="00A87598">
        <w:t>of</w:t>
      </w:r>
      <w:r w:rsidR="00076ED9">
        <w:t xml:space="preserve"> </w:t>
      </w:r>
      <w:r w:rsidRPr="00A87598">
        <w:t>the</w:t>
      </w:r>
      <w:r w:rsidR="00076ED9">
        <w:t xml:space="preserve"> </w:t>
      </w:r>
      <w:r w:rsidRPr="00A87598">
        <w:t>Bible</w:t>
      </w:r>
    </w:p>
    <w:p w14:paraId="02DD1D18" w14:textId="77777777" w:rsidR="00A87598" w:rsidRPr="00A87598" w:rsidRDefault="00A87598" w:rsidP="00A87598">
      <w:pPr>
        <w:jc w:val="center"/>
      </w:pPr>
    </w:p>
    <w:p w14:paraId="77B1E66D" w14:textId="77777777" w:rsidR="00A87598" w:rsidRPr="00A87598" w:rsidRDefault="00A87598" w:rsidP="00A87598">
      <w:pPr>
        <w:jc w:val="center"/>
      </w:pPr>
      <w:r w:rsidRPr="00A87598">
        <w:t>An</w:t>
      </w:r>
      <w:r w:rsidR="00076ED9">
        <w:t xml:space="preserve"> </w:t>
      </w:r>
      <w:r w:rsidRPr="00A87598">
        <w:t>English</w:t>
      </w:r>
      <w:r w:rsidR="00076ED9">
        <w:t xml:space="preserve"> </w:t>
      </w:r>
      <w:r w:rsidRPr="00A87598">
        <w:t>Translation</w:t>
      </w:r>
      <w:r w:rsidR="00076ED9">
        <w:t xml:space="preserve"> </w:t>
      </w:r>
      <w:r w:rsidRPr="00A87598">
        <w:t>alongside</w:t>
      </w:r>
      <w:r w:rsidR="00076ED9">
        <w:t xml:space="preserve"> </w:t>
      </w:r>
      <w:r w:rsidRPr="00A87598">
        <w:t>the</w:t>
      </w:r>
      <w:r w:rsidR="00076ED9">
        <w:t xml:space="preserve"> </w:t>
      </w:r>
      <w:r w:rsidRPr="00A87598">
        <w:t>Original</w:t>
      </w:r>
      <w:r w:rsidR="00076ED9">
        <w:t xml:space="preserve"> </w:t>
      </w:r>
      <w:r w:rsidRPr="00A87598">
        <w:t>Languages</w:t>
      </w:r>
    </w:p>
    <w:p w14:paraId="7EE1D317" w14:textId="77777777" w:rsidR="00A87598" w:rsidRPr="00A87598" w:rsidRDefault="00A87598" w:rsidP="00A87598">
      <w:pPr>
        <w:jc w:val="center"/>
      </w:pPr>
    </w:p>
    <w:p w14:paraId="386C1510" w14:textId="6823FAEC" w:rsidR="00A87598" w:rsidRPr="00A87598" w:rsidRDefault="00591FA6" w:rsidP="00591FA6">
      <w:pPr>
        <w:jc w:val="center"/>
      </w:pPr>
      <w:r>
        <w:t>Part</w:t>
      </w:r>
      <w:r w:rsidR="00076ED9">
        <w:t xml:space="preserve"> </w:t>
      </w:r>
      <w:r w:rsidR="002716B7">
        <w:t>1</w:t>
      </w:r>
      <w:r w:rsidR="00A87598" w:rsidRPr="00A87598">
        <w:t>:</w:t>
      </w:r>
      <w:r w:rsidR="00076ED9">
        <w:t xml:space="preserve"> </w:t>
      </w:r>
      <w:r w:rsidR="00A87598" w:rsidRPr="00A87598">
        <w:t>Introduction</w:t>
      </w:r>
      <w:r w:rsidR="00076ED9">
        <w:t xml:space="preserve"> </w:t>
      </w:r>
      <w:r w:rsidR="00A87598" w:rsidRPr="00A87598">
        <w:t>to</w:t>
      </w:r>
      <w:r w:rsidR="00076ED9">
        <w:t xml:space="preserve"> </w:t>
      </w:r>
      <w:r w:rsidR="00A87598" w:rsidRPr="00A87598">
        <w:t>the</w:t>
      </w:r>
      <w:r w:rsidR="00076ED9">
        <w:t xml:space="preserve"> </w:t>
      </w:r>
      <w:r>
        <w:t>Old</w:t>
      </w:r>
      <w:r w:rsidR="00076ED9">
        <w:t xml:space="preserve"> </w:t>
      </w:r>
      <w:r w:rsidR="00A87598" w:rsidRPr="00A87598">
        <w:t>Testament</w:t>
      </w:r>
      <w:r w:rsidR="00076ED9">
        <w:t xml:space="preserve"> </w:t>
      </w:r>
      <w:r w:rsidR="007E6B16">
        <w:t>/</w:t>
      </w:r>
      <w:r w:rsidR="00076ED9">
        <w:t xml:space="preserve"> </w:t>
      </w:r>
      <w:r w:rsidR="007E6B16">
        <w:t>Tanak</w:t>
      </w:r>
      <w:r>
        <w:t>h</w:t>
      </w:r>
      <w:r w:rsidR="00076ED9">
        <w:t xml:space="preserve"> </w:t>
      </w:r>
      <w:r w:rsidR="00A87598" w:rsidRPr="00A87598">
        <w:t>Translation</w:t>
      </w:r>
    </w:p>
    <w:p w14:paraId="2570DC75" w14:textId="77777777" w:rsidR="00A87598" w:rsidRPr="00A87598" w:rsidRDefault="00A87598" w:rsidP="00A87598">
      <w:pPr>
        <w:jc w:val="center"/>
      </w:pPr>
    </w:p>
    <w:p w14:paraId="75C63F94" w14:textId="77777777" w:rsidR="00A87598" w:rsidRPr="00A87598" w:rsidRDefault="00A87598" w:rsidP="00A87598">
      <w:pPr>
        <w:jc w:val="center"/>
      </w:pPr>
    </w:p>
    <w:p w14:paraId="5182111E" w14:textId="05AE6C6D" w:rsidR="00A87598" w:rsidRPr="00A87598" w:rsidRDefault="00A87598" w:rsidP="00A87598">
      <w:pPr>
        <w:jc w:val="center"/>
      </w:pPr>
      <w:r w:rsidRPr="00A87598">
        <w:t>Graham</w:t>
      </w:r>
      <w:r w:rsidR="00076ED9">
        <w:t xml:space="preserve"> </w:t>
      </w:r>
      <w:r w:rsidRPr="00A87598">
        <w:t>G</w:t>
      </w:r>
      <w:r w:rsidR="001220B3">
        <w:t>.</w:t>
      </w:r>
      <w:r w:rsidR="00076ED9">
        <w:t xml:space="preserve"> </w:t>
      </w:r>
      <w:r w:rsidRPr="00A87598">
        <w:t>Thomason</w:t>
      </w:r>
    </w:p>
    <w:p w14:paraId="05D78B96" w14:textId="77777777" w:rsidR="00A87598" w:rsidRPr="00A87598" w:rsidRDefault="00A87598" w:rsidP="00A87598">
      <w:pPr>
        <w:jc w:val="center"/>
      </w:pPr>
    </w:p>
    <w:p w14:paraId="3912AB3F" w14:textId="77777777" w:rsidR="00A87598" w:rsidRDefault="00C00735" w:rsidP="00D34406">
      <w:pPr>
        <w:spacing w:after="120"/>
        <w:jc w:val="center"/>
      </w:pPr>
      <w:r>
        <w:t>First</w:t>
      </w:r>
      <w:r w:rsidR="00076ED9">
        <w:t xml:space="preserve"> </w:t>
      </w:r>
      <w:r>
        <w:t>made</w:t>
      </w:r>
      <w:r w:rsidR="00076ED9">
        <w:t xml:space="preserve"> </w:t>
      </w:r>
      <w:r>
        <w:t>available</w:t>
      </w:r>
      <w:r w:rsidR="00076ED9">
        <w:t xml:space="preserve"> </w:t>
      </w:r>
      <w:r>
        <w:t>in</w:t>
      </w:r>
      <w:r w:rsidR="00076ED9">
        <w:t xml:space="preserve"> </w:t>
      </w:r>
      <w:r w:rsidR="00D34406">
        <w:t>December</w:t>
      </w:r>
      <w:r w:rsidR="00076ED9">
        <w:t xml:space="preserve"> </w:t>
      </w:r>
      <w:r w:rsidR="00D34406">
        <w:t>2014</w:t>
      </w:r>
    </w:p>
    <w:p w14:paraId="1C405ABE" w14:textId="076B5395" w:rsidR="00397B72" w:rsidRDefault="00397B72" w:rsidP="00D34406">
      <w:pPr>
        <w:spacing w:after="120"/>
        <w:jc w:val="center"/>
        <w:rPr>
          <w:lang w:bidi="he-IL"/>
        </w:rPr>
      </w:pPr>
      <w:r>
        <w:t xml:space="preserve">This edition: </w:t>
      </w:r>
      <w:r w:rsidR="005F056F">
        <w:t>2</w:t>
      </w:r>
      <w:r w:rsidR="00623891">
        <w:t>8</w:t>
      </w:r>
      <w:r w:rsidR="001E3F2C">
        <w:t xml:space="preserve"> </w:t>
      </w:r>
      <w:r w:rsidR="00C50DDA">
        <w:t>April</w:t>
      </w:r>
      <w:r w:rsidR="001E3F2C">
        <w:t xml:space="preserve"> 2025</w:t>
      </w:r>
    </w:p>
    <w:p w14:paraId="6BE5F01B" w14:textId="46C45500" w:rsidR="00581F1B" w:rsidRPr="001771D3" w:rsidRDefault="00C00735" w:rsidP="00581F1B">
      <w:pPr>
        <w:spacing w:after="120"/>
        <w:jc w:val="center"/>
      </w:pPr>
      <w:r>
        <w:t>To</w:t>
      </w:r>
      <w:r w:rsidR="00076ED9">
        <w:t xml:space="preserve"> </w:t>
      </w:r>
      <w:r w:rsidR="000F7FE8">
        <w:t>go</w:t>
      </w:r>
      <w:r w:rsidR="00076ED9">
        <w:t xml:space="preserve"> </w:t>
      </w:r>
      <w:r w:rsidR="000F7FE8">
        <w:t>with</w:t>
      </w:r>
      <w:r w:rsidR="00076ED9">
        <w:t xml:space="preserve"> </w:t>
      </w:r>
      <w:r w:rsidR="000F7FE8">
        <w:t>Translation</w:t>
      </w:r>
      <w:r w:rsidR="00076ED9">
        <w:t xml:space="preserve"> </w:t>
      </w:r>
      <w:r w:rsidR="000F7FE8">
        <w:t>Version</w:t>
      </w:r>
      <w:r w:rsidR="00076ED9">
        <w:t xml:space="preserve"> </w:t>
      </w:r>
      <w:r w:rsidR="000F7FE8">
        <w:t>0.</w:t>
      </w:r>
      <w:r w:rsidR="003E5B91">
        <w:rPr>
          <w:lang w:bidi="he-IL"/>
        </w:rPr>
        <w:t>3</w:t>
      </w:r>
      <w:r w:rsidR="00806183">
        <w:rPr>
          <w:lang w:bidi="he-IL"/>
        </w:rPr>
        <w:t>4</w:t>
      </w:r>
      <w:r w:rsidR="00076ED9">
        <w:t xml:space="preserve"> </w:t>
      </w:r>
      <w:r w:rsidR="00581F1B">
        <w:t>and</w:t>
      </w:r>
      <w:r w:rsidR="00076ED9">
        <w:t xml:space="preserve"> </w:t>
      </w:r>
      <w:r w:rsidR="00581F1B">
        <w:t>Westminster</w:t>
      </w:r>
      <w:r w:rsidR="00076ED9">
        <w:t xml:space="preserve"> </w:t>
      </w:r>
      <w:r w:rsidR="00581F1B">
        <w:t>Leningrad</w:t>
      </w:r>
      <w:r w:rsidR="00076ED9">
        <w:t xml:space="preserve"> </w:t>
      </w:r>
      <w:r w:rsidR="00581F1B">
        <w:t>Codex</w:t>
      </w:r>
      <w:r w:rsidR="00076ED9">
        <w:t xml:space="preserve"> </w:t>
      </w:r>
      <w:r w:rsidR="00581F1B">
        <w:t>version</w:t>
      </w:r>
      <w:r w:rsidR="00076ED9">
        <w:t xml:space="preserve"> </w:t>
      </w:r>
      <w:r w:rsidR="00581F1B">
        <w:t>4.18</w:t>
      </w:r>
    </w:p>
    <w:p w14:paraId="6F3927C7" w14:textId="77777777" w:rsidR="00C00735" w:rsidRPr="000714A3" w:rsidRDefault="00C00735" w:rsidP="00792643">
      <w:pPr>
        <w:jc w:val="center"/>
      </w:pPr>
    </w:p>
    <w:p w14:paraId="7EB7F3C0" w14:textId="77777777" w:rsidR="00C50795" w:rsidRDefault="00C50795" w:rsidP="003D1422">
      <w:pPr>
        <w:jc w:val="center"/>
      </w:pPr>
    </w:p>
    <w:p w14:paraId="720F13B1" w14:textId="77777777" w:rsidR="00C50795" w:rsidRPr="00C50795" w:rsidRDefault="00076ED9" w:rsidP="00B85B60">
      <w:pPr>
        <w:jc w:val="center"/>
        <w:rPr>
          <w:i/>
          <w:iCs/>
        </w:rPr>
      </w:pPr>
      <w:r>
        <w:rPr>
          <w:i/>
          <w:iCs/>
        </w:rPr>
        <w:t xml:space="preserve"> </w:t>
      </w:r>
    </w:p>
    <w:p w14:paraId="477372BF" w14:textId="77777777" w:rsidR="00A87598" w:rsidRDefault="00A87598"/>
    <w:p w14:paraId="3305F68F" w14:textId="77777777" w:rsidR="00085CD4" w:rsidRPr="00085CD4" w:rsidRDefault="00085CD4" w:rsidP="00085CD4">
      <w:pPr>
        <w:pageBreakBefore/>
        <w:rPr>
          <w:b/>
          <w:bCs/>
          <w:i/>
          <w:iCs/>
        </w:rPr>
      </w:pPr>
      <w:r w:rsidRPr="00085CD4">
        <w:rPr>
          <w:b/>
          <w:bCs/>
          <w:i/>
          <w:iCs/>
        </w:rPr>
        <w:lastRenderedPageBreak/>
        <w:t>Acknowledgments</w:t>
      </w:r>
    </w:p>
    <w:p w14:paraId="06D09861" w14:textId="77777777" w:rsidR="00085CD4" w:rsidRDefault="00085CD4" w:rsidP="00085CD4"/>
    <w:p w14:paraId="0B727F35" w14:textId="77777777" w:rsidR="00F75082" w:rsidRDefault="00F75082" w:rsidP="006A67F6">
      <w:r>
        <w:t>Thanks</w:t>
      </w:r>
      <w:r w:rsidR="00076ED9">
        <w:t xml:space="preserve"> </w:t>
      </w:r>
      <w:r>
        <w:t>are</w:t>
      </w:r>
      <w:r w:rsidR="00076ED9">
        <w:t xml:space="preserve"> </w:t>
      </w:r>
      <w:r w:rsidR="00F706C3">
        <w:t>due</w:t>
      </w:r>
      <w:r w:rsidR="00076ED9">
        <w:t xml:space="preserve"> </w:t>
      </w:r>
      <w:r w:rsidR="00F706C3">
        <w:t>to</w:t>
      </w:r>
      <w:r>
        <w:t>:</w:t>
      </w:r>
    </w:p>
    <w:p w14:paraId="4286D00C" w14:textId="77777777" w:rsidR="00C422D6" w:rsidRDefault="00C422D6" w:rsidP="00C422D6"/>
    <w:p w14:paraId="48E83440" w14:textId="0643FA1E" w:rsidR="00F75082" w:rsidRDefault="00591FA6" w:rsidP="00591FA6">
      <w:pPr>
        <w:pStyle w:val="ListParagraph"/>
        <w:numPr>
          <w:ilvl w:val="0"/>
          <w:numId w:val="18"/>
        </w:numPr>
      </w:pPr>
      <w:r>
        <w:t>Staff</w:t>
      </w:r>
      <w:r w:rsidR="00076ED9">
        <w:t xml:space="preserve"> </w:t>
      </w:r>
      <w:r>
        <w:t>at</w:t>
      </w:r>
      <w:r w:rsidR="00076ED9">
        <w:t xml:space="preserve"> </w:t>
      </w:r>
      <w:r>
        <w:t>the</w:t>
      </w:r>
      <w:r w:rsidR="00076ED9">
        <w:t xml:space="preserve"> </w:t>
      </w:r>
      <w:r>
        <w:t>Groves</w:t>
      </w:r>
      <w:r w:rsidR="00076ED9">
        <w:t xml:space="preserve"> </w:t>
      </w:r>
      <w:proofErr w:type="spellStart"/>
      <w:r>
        <w:t>Center</w:t>
      </w:r>
      <w:proofErr w:type="spellEnd"/>
      <w:r w:rsidR="003970FE">
        <w:t xml:space="preserve"> and </w:t>
      </w:r>
      <w:hyperlink r:id="rId8" w:history="1">
        <w:r w:rsidR="003970FE" w:rsidRPr="00AC7D8D">
          <w:rPr>
            <w:rStyle w:val="Hyperlink"/>
          </w:rPr>
          <w:t>https://tanach.us</w:t>
        </w:r>
      </w:hyperlink>
      <w:r>
        <w:t>,</w:t>
      </w:r>
      <w:r w:rsidR="00076ED9">
        <w:t xml:space="preserve"> </w:t>
      </w:r>
      <w:r>
        <w:t>and</w:t>
      </w:r>
      <w:r w:rsidR="00076ED9">
        <w:t xml:space="preserve"> </w:t>
      </w:r>
      <w:r>
        <w:t>predecessors</w:t>
      </w:r>
      <w:r w:rsidR="00076ED9">
        <w:t xml:space="preserve"> </w:t>
      </w:r>
      <w:r>
        <w:t>in</w:t>
      </w:r>
      <w:r w:rsidR="00076ED9">
        <w:t xml:space="preserve"> </w:t>
      </w:r>
      <w:r>
        <w:t>the</w:t>
      </w:r>
      <w:r w:rsidR="00076ED9">
        <w:t xml:space="preserve"> </w:t>
      </w:r>
      <w:r>
        <w:t>work,</w:t>
      </w:r>
      <w:r w:rsidR="00076ED9">
        <w:t xml:space="preserve"> </w:t>
      </w:r>
      <w:r>
        <w:t>for</w:t>
      </w:r>
      <w:r w:rsidR="00076ED9">
        <w:t xml:space="preserve"> </w:t>
      </w:r>
      <w:r>
        <w:t>making</w:t>
      </w:r>
      <w:r w:rsidR="00076ED9">
        <w:t xml:space="preserve"> </w:t>
      </w:r>
      <w:r>
        <w:t>the</w:t>
      </w:r>
      <w:r w:rsidR="00076ED9">
        <w:t xml:space="preserve"> </w:t>
      </w:r>
      <w:r>
        <w:t>Hebrew</w:t>
      </w:r>
      <w:r w:rsidR="00076ED9">
        <w:t xml:space="preserve"> </w:t>
      </w:r>
      <w:r>
        <w:t>and</w:t>
      </w:r>
      <w:r w:rsidR="00076ED9">
        <w:t xml:space="preserve"> </w:t>
      </w:r>
      <w:r>
        <w:t>Aramaic</w:t>
      </w:r>
      <w:r w:rsidR="00076ED9">
        <w:t xml:space="preserve"> </w:t>
      </w:r>
      <w:r>
        <w:t>text</w:t>
      </w:r>
      <w:r w:rsidR="00076ED9">
        <w:t xml:space="preserve"> </w:t>
      </w:r>
      <w:r>
        <w:t>of</w:t>
      </w:r>
      <w:r w:rsidR="00076ED9">
        <w:t xml:space="preserve"> </w:t>
      </w:r>
      <w:r>
        <w:t>the</w:t>
      </w:r>
      <w:r w:rsidR="00076ED9">
        <w:t xml:space="preserve"> </w:t>
      </w:r>
      <w:r>
        <w:t>Westminster</w:t>
      </w:r>
      <w:r w:rsidR="00076ED9">
        <w:t xml:space="preserve"> </w:t>
      </w:r>
      <w:r>
        <w:t>Leningrad</w:t>
      </w:r>
      <w:r w:rsidR="00076ED9">
        <w:t xml:space="preserve"> </w:t>
      </w:r>
      <w:r>
        <w:t>Codex</w:t>
      </w:r>
      <w:r w:rsidR="00076ED9">
        <w:t xml:space="preserve"> </w:t>
      </w:r>
      <w:r>
        <w:t>available</w:t>
      </w:r>
      <w:r w:rsidR="00076ED9">
        <w:t xml:space="preserve"> </w:t>
      </w:r>
      <w:r>
        <w:t>in</w:t>
      </w:r>
      <w:r w:rsidR="00076ED9">
        <w:t xml:space="preserve"> </w:t>
      </w:r>
      <w:r>
        <w:t>digital</w:t>
      </w:r>
      <w:r w:rsidR="00076ED9">
        <w:t xml:space="preserve"> </w:t>
      </w:r>
      <w:r>
        <w:t>form.</w:t>
      </w:r>
    </w:p>
    <w:p w14:paraId="0F295791" w14:textId="77777777" w:rsidR="00BE1249" w:rsidRDefault="00BE1249" w:rsidP="00591FA6"/>
    <w:p w14:paraId="401100C3" w14:textId="0969A5C0" w:rsidR="00BE1249" w:rsidRDefault="00DC7F53" w:rsidP="00DC7F53">
      <w:pPr>
        <w:pStyle w:val="ListParagraph"/>
        <w:numPr>
          <w:ilvl w:val="0"/>
          <w:numId w:val="18"/>
        </w:numPr>
      </w:pPr>
      <w:r>
        <w:t>Lyn Rhodes</w:t>
      </w:r>
      <w:r w:rsidR="003D165E">
        <w:t xml:space="preserve"> and Lydia Aldridge </w:t>
      </w:r>
      <w:r w:rsidR="0012599B">
        <w:t xml:space="preserve">for </w:t>
      </w:r>
      <w:r w:rsidR="003D165E">
        <w:t>t</w:t>
      </w:r>
      <w:r w:rsidR="0012599B">
        <w:t>he</w:t>
      </w:r>
      <w:r w:rsidR="003D165E">
        <w:t>i</w:t>
      </w:r>
      <w:r w:rsidR="0012599B">
        <w:t xml:space="preserve">r </w:t>
      </w:r>
      <w:r w:rsidR="00F741A3">
        <w:t xml:space="preserve">invaluable </w:t>
      </w:r>
      <w:r w:rsidR="0012599B">
        <w:t>review</w:t>
      </w:r>
      <w:r w:rsidR="003D165E">
        <w:t>s,</w:t>
      </w:r>
      <w:r>
        <w:t xml:space="preserve"> Fiona Allison for </w:t>
      </w:r>
      <w:r w:rsidR="003D165E">
        <w:t>her</w:t>
      </w:r>
      <w:r w:rsidR="0012599B">
        <w:t xml:space="preserve"> </w:t>
      </w:r>
      <w:r>
        <w:t>corrections</w:t>
      </w:r>
      <w:r w:rsidR="00536AC6">
        <w:t xml:space="preserve"> and the design of the logo (</w:t>
      </w:r>
      <w:r w:rsidR="00536AC6" w:rsidRPr="00253184">
        <w:rPr>
          <w:rFonts w:ascii="FAA4family" w:hAnsi="FAA4family"/>
        </w:rPr>
        <w:t>f</w:t>
      </w:r>
      <w:r w:rsidR="00536AC6">
        <w:t>)</w:t>
      </w:r>
      <w:r w:rsidR="008E029C">
        <w:t>,</w:t>
      </w:r>
      <w:r>
        <w:t xml:space="preserve"> </w:t>
      </w:r>
      <w:r w:rsidR="005769E5">
        <w:t xml:space="preserve">Roy Ginn for a correction, </w:t>
      </w:r>
      <w:r>
        <w:t>and m</w:t>
      </w:r>
      <w:r w:rsidR="00BE1249">
        <w:t>any</w:t>
      </w:r>
      <w:r w:rsidR="00076ED9">
        <w:t xml:space="preserve"> </w:t>
      </w:r>
      <w:r w:rsidR="00BE1249">
        <w:t>friends</w:t>
      </w:r>
      <w:r w:rsidR="00076ED9">
        <w:t xml:space="preserve"> </w:t>
      </w:r>
      <w:r w:rsidR="00BE1249">
        <w:t>who</w:t>
      </w:r>
      <w:r w:rsidR="00076ED9">
        <w:t xml:space="preserve"> </w:t>
      </w:r>
      <w:r w:rsidR="00BE1249">
        <w:t>have</w:t>
      </w:r>
      <w:r w:rsidR="00076ED9">
        <w:t xml:space="preserve"> </w:t>
      </w:r>
      <w:r w:rsidR="00BE1249">
        <w:t>offered</w:t>
      </w:r>
      <w:r w:rsidR="00076ED9">
        <w:t xml:space="preserve"> </w:t>
      </w:r>
      <w:r w:rsidR="00BE1249">
        <w:t>encouragement</w:t>
      </w:r>
      <w:r w:rsidR="00076ED9">
        <w:t xml:space="preserve"> </w:t>
      </w:r>
      <w:r w:rsidR="00BE1249">
        <w:t>at</w:t>
      </w:r>
      <w:r w:rsidR="00076ED9">
        <w:t xml:space="preserve"> </w:t>
      </w:r>
      <w:r w:rsidR="00BE1249">
        <w:t>various</w:t>
      </w:r>
      <w:r w:rsidR="00076ED9">
        <w:t xml:space="preserve"> </w:t>
      </w:r>
      <w:r w:rsidR="00BE1249">
        <w:t>times.</w:t>
      </w:r>
    </w:p>
    <w:p w14:paraId="6756FD52" w14:textId="77777777" w:rsidR="005E4291" w:rsidRDefault="005E4291" w:rsidP="005E4291">
      <w:pPr>
        <w:pStyle w:val="ListParagraph"/>
      </w:pPr>
    </w:p>
    <w:p w14:paraId="68EF0E42" w14:textId="5E5A8654" w:rsidR="003970FE" w:rsidRDefault="003970FE" w:rsidP="003970FE">
      <w:r>
        <w:t>We also acknowledge various Bible teachers from the past from whose works we have learned much affecting the translation, notably Charles H. Welch, Dr Ethelbert W. Bullinger, Dean John W. Burgon and David Baron.</w:t>
      </w:r>
    </w:p>
    <w:p w14:paraId="3C27C8A8" w14:textId="5D499D7C" w:rsidR="003970FE" w:rsidRDefault="003970FE" w:rsidP="00BE1249"/>
    <w:p w14:paraId="6C2B90AF" w14:textId="77777777" w:rsidR="003970FE" w:rsidRDefault="003970FE" w:rsidP="00BE1249"/>
    <w:p w14:paraId="536ACAA7" w14:textId="354AB685" w:rsidR="006A67F6" w:rsidRDefault="00773DDB" w:rsidP="00792643">
      <w:r>
        <w:t>Graham</w:t>
      </w:r>
      <w:r w:rsidR="00076ED9">
        <w:t xml:space="preserve"> </w:t>
      </w:r>
      <w:r w:rsidR="001220B3">
        <w:t xml:space="preserve">G. </w:t>
      </w:r>
      <w:r>
        <w:t>Thomason</w:t>
      </w:r>
      <w:r w:rsidR="007207C9">
        <w:t>.</w:t>
      </w:r>
    </w:p>
    <w:p w14:paraId="42ED3F36" w14:textId="77777777" w:rsidR="00A87598" w:rsidRDefault="00A87598"/>
    <w:p w14:paraId="19AEC49B" w14:textId="77777777" w:rsidR="00536AC6" w:rsidRDefault="00536AC6"/>
    <w:p w14:paraId="28DDB614" w14:textId="77777777" w:rsidR="00536AC6" w:rsidRDefault="00536AC6"/>
    <w:p w14:paraId="53720E82" w14:textId="77777777" w:rsidR="00536AC6" w:rsidRPr="00536AC6" w:rsidRDefault="00536AC6" w:rsidP="00536AC6">
      <w:pPr>
        <w:rPr>
          <w:b/>
          <w:bCs/>
          <w:i/>
          <w:iCs/>
        </w:rPr>
      </w:pPr>
      <w:r w:rsidRPr="00536AC6">
        <w:rPr>
          <w:b/>
          <w:bCs/>
          <w:i/>
          <w:iCs/>
        </w:rPr>
        <w:t>The Name of the Translation</w:t>
      </w:r>
    </w:p>
    <w:p w14:paraId="59A38105" w14:textId="77777777" w:rsidR="00536AC6" w:rsidRPr="00536AC6" w:rsidRDefault="00536AC6" w:rsidP="00536AC6"/>
    <w:p w14:paraId="709976F4" w14:textId="77777777" w:rsidR="00536AC6" w:rsidRPr="00536AC6" w:rsidRDefault="00536AC6" w:rsidP="00536AC6">
      <w:r w:rsidRPr="00536AC6">
        <w:t xml:space="preserve">The name of the translation is taken from Ephesians 1:21: </w:t>
      </w:r>
    </w:p>
    <w:p w14:paraId="4A755C2F" w14:textId="77777777" w:rsidR="00536AC6" w:rsidRPr="00536AC6" w:rsidRDefault="00536AC6" w:rsidP="00536AC6">
      <w:pPr>
        <w:ind w:left="567"/>
        <w:rPr>
          <w:b/>
          <w:bCs/>
        </w:rPr>
      </w:pPr>
      <w:r w:rsidRPr="00536AC6">
        <w:rPr>
          <w:b/>
          <w:bCs/>
        </w:rPr>
        <w:t>far above all rule and authority and power and dominion, and every name </w:t>
      </w:r>
      <w:r w:rsidRPr="00536AC6">
        <w:rPr>
          <w:b/>
          <w:bCs/>
          <w:i/>
          <w:iCs/>
        </w:rPr>
        <w:t>which is</w:t>
      </w:r>
      <w:r w:rsidRPr="00536AC6">
        <w:rPr>
          <w:b/>
          <w:bCs/>
        </w:rPr>
        <w:t> named, not only in this age, but also in the </w:t>
      </w:r>
      <w:r w:rsidRPr="00536AC6">
        <w:rPr>
          <w:b/>
          <w:bCs/>
          <w:i/>
          <w:iCs/>
        </w:rPr>
        <w:t>one</w:t>
      </w:r>
      <w:r w:rsidRPr="00536AC6">
        <w:rPr>
          <w:b/>
          <w:bCs/>
        </w:rPr>
        <w:t> to come,</w:t>
      </w:r>
    </w:p>
    <w:p w14:paraId="135E667F" w14:textId="77777777" w:rsidR="00536AC6" w:rsidRPr="00536AC6" w:rsidRDefault="00536AC6" w:rsidP="00536AC6">
      <w:r w:rsidRPr="00536AC6">
        <w:t>this being the place where Christ is seated (Ephesians 1:20), and we with him (Ephesians 2:6) who identify ourselves with the Ephesians.</w:t>
      </w:r>
    </w:p>
    <w:p w14:paraId="58E7FF13" w14:textId="77777777" w:rsidR="00536AC6" w:rsidRDefault="00536AC6"/>
    <w:p w14:paraId="229ECC97" w14:textId="19AB416B" w:rsidR="00943D91" w:rsidRPr="00A87598" w:rsidRDefault="008062A4" w:rsidP="00BB1F3E">
      <w:pPr>
        <w:pageBreakBefore/>
        <w:jc w:val="center"/>
        <w:rPr>
          <w:b/>
          <w:bCs/>
        </w:rPr>
      </w:pPr>
      <w:r w:rsidRPr="00A87598">
        <w:rPr>
          <w:b/>
          <w:bCs/>
        </w:rPr>
        <w:lastRenderedPageBreak/>
        <w:t>Contents</w:t>
      </w:r>
      <w:r w:rsidR="002B716B">
        <w:rPr>
          <w:b/>
          <w:bCs/>
        </w:rPr>
        <w:t xml:space="preserve"> of the Introduction</w:t>
      </w:r>
    </w:p>
    <w:p w14:paraId="411B8BC1" w14:textId="77777777" w:rsidR="00943D91" w:rsidRDefault="00943D91" w:rsidP="00A34C2E">
      <w:pPr>
        <w:pStyle w:val="Normal11"/>
        <w:ind w:right="113"/>
      </w:pPr>
    </w:p>
    <w:bookmarkStart w:id="0" w:name="_Toc18565024"/>
    <w:bookmarkStart w:id="1" w:name="_Toc18565160"/>
    <w:bookmarkStart w:id="2" w:name="_Toc211867392"/>
    <w:p w14:paraId="42F42290" w14:textId="506D42D5" w:rsidR="00550C27" w:rsidRDefault="00880912">
      <w:pPr>
        <w:pStyle w:val="TOC1"/>
        <w:rPr>
          <w:rFonts w:asciiTheme="minorHAnsi" w:eastAsiaTheme="minorEastAsia" w:hAnsiTheme="minorHAnsi" w:cstheme="minorBidi"/>
          <w:kern w:val="2"/>
          <w:sz w:val="24"/>
          <w:szCs w:val="24"/>
          <w:lang w:bidi="he-IL"/>
          <w14:ligatures w14:val="standardContextual"/>
        </w:rPr>
      </w:pPr>
      <w:r>
        <w:rPr>
          <w:b/>
          <w:bCs/>
        </w:rPr>
        <w:fldChar w:fldCharType="begin"/>
      </w:r>
      <w:r w:rsidR="000F4F4E">
        <w:rPr>
          <w:b/>
          <w:bCs/>
        </w:rPr>
        <w:instrText xml:space="preserve"> TOC \h \z \t "Heading 1,1,Heading 2,2" </w:instrText>
      </w:r>
      <w:r>
        <w:rPr>
          <w:b/>
          <w:bCs/>
        </w:rPr>
        <w:fldChar w:fldCharType="separate"/>
      </w:r>
      <w:hyperlink w:anchor="_Toc181523924" w:history="1">
        <w:r w:rsidR="00550C27" w:rsidRPr="00FB281F">
          <w:rPr>
            <w:rStyle w:val="Hyperlink"/>
          </w:rPr>
          <w:t>1.</w:t>
        </w:r>
        <w:r w:rsidR="00550C27">
          <w:rPr>
            <w:rFonts w:asciiTheme="minorHAnsi" w:eastAsiaTheme="minorEastAsia" w:hAnsiTheme="minorHAnsi" w:cstheme="minorBidi"/>
            <w:kern w:val="2"/>
            <w:sz w:val="24"/>
            <w:szCs w:val="24"/>
            <w:lang w:bidi="he-IL"/>
            <w14:ligatures w14:val="standardContextual"/>
          </w:rPr>
          <w:tab/>
        </w:r>
        <w:r w:rsidR="00550C27" w:rsidRPr="00FB281F">
          <w:rPr>
            <w:rStyle w:val="Hyperlink"/>
          </w:rPr>
          <w:t>Summary</w:t>
        </w:r>
        <w:r w:rsidR="00550C27">
          <w:rPr>
            <w:webHidden/>
          </w:rPr>
          <w:tab/>
        </w:r>
        <w:r w:rsidR="00550C27">
          <w:rPr>
            <w:webHidden/>
          </w:rPr>
          <w:fldChar w:fldCharType="begin"/>
        </w:r>
        <w:r w:rsidR="00550C27">
          <w:rPr>
            <w:webHidden/>
          </w:rPr>
          <w:instrText xml:space="preserve"> PAGEREF _Toc181523924 \h </w:instrText>
        </w:r>
        <w:r w:rsidR="00550C27">
          <w:rPr>
            <w:webHidden/>
          </w:rPr>
        </w:r>
        <w:r w:rsidR="00550C27">
          <w:rPr>
            <w:webHidden/>
          </w:rPr>
          <w:fldChar w:fldCharType="separate"/>
        </w:r>
        <w:r w:rsidR="00550C27">
          <w:rPr>
            <w:webHidden/>
          </w:rPr>
          <w:t>v</w:t>
        </w:r>
        <w:r w:rsidR="00550C27">
          <w:rPr>
            <w:webHidden/>
          </w:rPr>
          <w:fldChar w:fldCharType="end"/>
        </w:r>
      </w:hyperlink>
    </w:p>
    <w:p w14:paraId="2ADEC18F" w14:textId="0EB224E6" w:rsidR="00550C27" w:rsidRDefault="00550C27">
      <w:pPr>
        <w:pStyle w:val="TOC1"/>
        <w:rPr>
          <w:rFonts w:asciiTheme="minorHAnsi" w:eastAsiaTheme="minorEastAsia" w:hAnsiTheme="minorHAnsi" w:cstheme="minorBidi"/>
          <w:kern w:val="2"/>
          <w:sz w:val="24"/>
          <w:szCs w:val="24"/>
          <w:lang w:bidi="he-IL"/>
          <w14:ligatures w14:val="standardContextual"/>
        </w:rPr>
      </w:pPr>
      <w:hyperlink w:anchor="_Toc181523925" w:history="1">
        <w:r w:rsidRPr="00FB281F">
          <w:rPr>
            <w:rStyle w:val="Hyperlink"/>
          </w:rPr>
          <w:t>2.</w:t>
        </w:r>
        <w:r>
          <w:rPr>
            <w:rFonts w:asciiTheme="minorHAnsi" w:eastAsiaTheme="minorEastAsia" w:hAnsiTheme="minorHAnsi" w:cstheme="minorBidi"/>
            <w:kern w:val="2"/>
            <w:sz w:val="24"/>
            <w:szCs w:val="24"/>
            <w:lang w:bidi="he-IL"/>
            <w14:ligatures w14:val="standardContextual"/>
          </w:rPr>
          <w:tab/>
        </w:r>
        <w:r w:rsidRPr="00FB281F">
          <w:rPr>
            <w:rStyle w:val="Hyperlink"/>
          </w:rPr>
          <w:t>Copyright</w:t>
        </w:r>
        <w:r>
          <w:rPr>
            <w:webHidden/>
          </w:rPr>
          <w:tab/>
        </w:r>
        <w:r>
          <w:rPr>
            <w:webHidden/>
          </w:rPr>
          <w:fldChar w:fldCharType="begin"/>
        </w:r>
        <w:r>
          <w:rPr>
            <w:webHidden/>
          </w:rPr>
          <w:instrText xml:space="preserve"> PAGEREF _Toc181523925 \h </w:instrText>
        </w:r>
        <w:r>
          <w:rPr>
            <w:webHidden/>
          </w:rPr>
        </w:r>
        <w:r>
          <w:rPr>
            <w:webHidden/>
          </w:rPr>
          <w:fldChar w:fldCharType="separate"/>
        </w:r>
        <w:r>
          <w:rPr>
            <w:webHidden/>
          </w:rPr>
          <w:t>v</w:t>
        </w:r>
        <w:r>
          <w:rPr>
            <w:webHidden/>
          </w:rPr>
          <w:fldChar w:fldCharType="end"/>
        </w:r>
      </w:hyperlink>
    </w:p>
    <w:p w14:paraId="3EB45D39" w14:textId="6AE99E58" w:rsidR="00550C27" w:rsidRDefault="00550C27">
      <w:pPr>
        <w:pStyle w:val="TOC1"/>
        <w:rPr>
          <w:rFonts w:asciiTheme="minorHAnsi" w:eastAsiaTheme="minorEastAsia" w:hAnsiTheme="minorHAnsi" w:cstheme="minorBidi"/>
          <w:kern w:val="2"/>
          <w:sz w:val="24"/>
          <w:szCs w:val="24"/>
          <w:lang w:bidi="he-IL"/>
          <w14:ligatures w14:val="standardContextual"/>
        </w:rPr>
      </w:pPr>
      <w:hyperlink w:anchor="_Toc181523926" w:history="1">
        <w:r w:rsidRPr="00FB281F">
          <w:rPr>
            <w:rStyle w:val="Hyperlink"/>
          </w:rPr>
          <w:t>3.</w:t>
        </w:r>
        <w:r>
          <w:rPr>
            <w:rFonts w:asciiTheme="minorHAnsi" w:eastAsiaTheme="minorEastAsia" w:hAnsiTheme="minorHAnsi" w:cstheme="minorBidi"/>
            <w:kern w:val="2"/>
            <w:sz w:val="24"/>
            <w:szCs w:val="24"/>
            <w:lang w:bidi="he-IL"/>
            <w14:ligatures w14:val="standardContextual"/>
          </w:rPr>
          <w:tab/>
        </w:r>
        <w:r w:rsidRPr="00FB281F">
          <w:rPr>
            <w:rStyle w:val="Hyperlink"/>
          </w:rPr>
          <w:t>About the Source Texts and Translation</w:t>
        </w:r>
        <w:r>
          <w:rPr>
            <w:webHidden/>
          </w:rPr>
          <w:tab/>
        </w:r>
        <w:r>
          <w:rPr>
            <w:webHidden/>
          </w:rPr>
          <w:fldChar w:fldCharType="begin"/>
        </w:r>
        <w:r>
          <w:rPr>
            <w:webHidden/>
          </w:rPr>
          <w:instrText xml:space="preserve"> PAGEREF _Toc181523926 \h </w:instrText>
        </w:r>
        <w:r>
          <w:rPr>
            <w:webHidden/>
          </w:rPr>
        </w:r>
        <w:r>
          <w:rPr>
            <w:webHidden/>
          </w:rPr>
          <w:fldChar w:fldCharType="separate"/>
        </w:r>
        <w:r>
          <w:rPr>
            <w:webHidden/>
          </w:rPr>
          <w:t>vii</w:t>
        </w:r>
        <w:r>
          <w:rPr>
            <w:webHidden/>
          </w:rPr>
          <w:fldChar w:fldCharType="end"/>
        </w:r>
      </w:hyperlink>
    </w:p>
    <w:p w14:paraId="2869181E" w14:textId="5EDA694E" w:rsidR="00550C27" w:rsidRDefault="00550C27">
      <w:pPr>
        <w:pStyle w:val="TOC2"/>
        <w:rPr>
          <w:rFonts w:asciiTheme="minorHAnsi" w:eastAsiaTheme="minorEastAsia" w:hAnsiTheme="minorHAnsi" w:cstheme="minorBidi"/>
          <w:kern w:val="2"/>
          <w:sz w:val="24"/>
          <w:szCs w:val="24"/>
          <w:lang w:bidi="he-IL"/>
          <w14:ligatures w14:val="standardContextual"/>
        </w:rPr>
      </w:pPr>
      <w:hyperlink w:anchor="_Toc181523927" w:history="1">
        <w:r w:rsidRPr="00FB281F">
          <w:rPr>
            <w:rStyle w:val="Hyperlink"/>
            <w:snapToGrid w:val="0"/>
            <w:w w:val="0"/>
          </w:rPr>
          <w:t>3.1</w:t>
        </w:r>
        <w:r>
          <w:rPr>
            <w:rFonts w:asciiTheme="minorHAnsi" w:eastAsiaTheme="minorEastAsia" w:hAnsiTheme="minorHAnsi" w:cstheme="minorBidi"/>
            <w:kern w:val="2"/>
            <w:sz w:val="24"/>
            <w:szCs w:val="24"/>
            <w:lang w:bidi="he-IL"/>
            <w14:ligatures w14:val="standardContextual"/>
          </w:rPr>
          <w:tab/>
        </w:r>
        <w:r w:rsidRPr="00FB281F">
          <w:rPr>
            <w:rStyle w:val="Hyperlink"/>
          </w:rPr>
          <w:t>The Text</w:t>
        </w:r>
        <w:r>
          <w:rPr>
            <w:webHidden/>
          </w:rPr>
          <w:tab/>
        </w:r>
        <w:r>
          <w:rPr>
            <w:webHidden/>
          </w:rPr>
          <w:fldChar w:fldCharType="begin"/>
        </w:r>
        <w:r>
          <w:rPr>
            <w:webHidden/>
          </w:rPr>
          <w:instrText xml:space="preserve"> PAGEREF _Toc181523927 \h </w:instrText>
        </w:r>
        <w:r>
          <w:rPr>
            <w:webHidden/>
          </w:rPr>
        </w:r>
        <w:r>
          <w:rPr>
            <w:webHidden/>
          </w:rPr>
          <w:fldChar w:fldCharType="separate"/>
        </w:r>
        <w:r>
          <w:rPr>
            <w:webHidden/>
          </w:rPr>
          <w:t>vii</w:t>
        </w:r>
        <w:r>
          <w:rPr>
            <w:webHidden/>
          </w:rPr>
          <w:fldChar w:fldCharType="end"/>
        </w:r>
      </w:hyperlink>
    </w:p>
    <w:p w14:paraId="62CF0A84" w14:textId="06581AA0" w:rsidR="00550C27" w:rsidRDefault="00550C27">
      <w:pPr>
        <w:pStyle w:val="TOC2"/>
        <w:rPr>
          <w:rFonts w:asciiTheme="minorHAnsi" w:eastAsiaTheme="minorEastAsia" w:hAnsiTheme="minorHAnsi" w:cstheme="minorBidi"/>
          <w:kern w:val="2"/>
          <w:sz w:val="24"/>
          <w:szCs w:val="24"/>
          <w:lang w:bidi="he-IL"/>
          <w14:ligatures w14:val="standardContextual"/>
        </w:rPr>
      </w:pPr>
      <w:hyperlink w:anchor="_Toc181523928" w:history="1">
        <w:r w:rsidRPr="00FB281F">
          <w:rPr>
            <w:rStyle w:val="Hyperlink"/>
            <w:snapToGrid w:val="0"/>
            <w:w w:val="0"/>
          </w:rPr>
          <w:t>3.2</w:t>
        </w:r>
        <w:r>
          <w:rPr>
            <w:rFonts w:asciiTheme="minorHAnsi" w:eastAsiaTheme="minorEastAsia" w:hAnsiTheme="minorHAnsi" w:cstheme="minorBidi"/>
            <w:kern w:val="2"/>
            <w:sz w:val="24"/>
            <w:szCs w:val="24"/>
            <w:lang w:bidi="he-IL"/>
            <w14:ligatures w14:val="standardContextual"/>
          </w:rPr>
          <w:tab/>
        </w:r>
        <w:r w:rsidRPr="00FB281F">
          <w:rPr>
            <w:rStyle w:val="Hyperlink"/>
          </w:rPr>
          <w:t>The Translation</w:t>
        </w:r>
        <w:r>
          <w:rPr>
            <w:webHidden/>
          </w:rPr>
          <w:tab/>
        </w:r>
        <w:r>
          <w:rPr>
            <w:webHidden/>
          </w:rPr>
          <w:fldChar w:fldCharType="begin"/>
        </w:r>
        <w:r>
          <w:rPr>
            <w:webHidden/>
          </w:rPr>
          <w:instrText xml:space="preserve"> PAGEREF _Toc181523928 \h </w:instrText>
        </w:r>
        <w:r>
          <w:rPr>
            <w:webHidden/>
          </w:rPr>
        </w:r>
        <w:r>
          <w:rPr>
            <w:webHidden/>
          </w:rPr>
          <w:fldChar w:fldCharType="separate"/>
        </w:r>
        <w:r>
          <w:rPr>
            <w:webHidden/>
          </w:rPr>
          <w:t>x</w:t>
        </w:r>
        <w:r>
          <w:rPr>
            <w:webHidden/>
          </w:rPr>
          <w:fldChar w:fldCharType="end"/>
        </w:r>
      </w:hyperlink>
    </w:p>
    <w:p w14:paraId="3BD35F11" w14:textId="434055D9" w:rsidR="00550C27" w:rsidRDefault="00550C27">
      <w:pPr>
        <w:pStyle w:val="TOC2"/>
        <w:rPr>
          <w:rFonts w:asciiTheme="minorHAnsi" w:eastAsiaTheme="minorEastAsia" w:hAnsiTheme="minorHAnsi" w:cstheme="minorBidi"/>
          <w:kern w:val="2"/>
          <w:sz w:val="24"/>
          <w:szCs w:val="24"/>
          <w:lang w:bidi="he-IL"/>
          <w14:ligatures w14:val="standardContextual"/>
        </w:rPr>
      </w:pPr>
      <w:hyperlink w:anchor="_Toc181523929" w:history="1">
        <w:r w:rsidRPr="00FB281F">
          <w:rPr>
            <w:rStyle w:val="Hyperlink"/>
            <w:snapToGrid w:val="0"/>
            <w:w w:val="0"/>
          </w:rPr>
          <w:t>3.3</w:t>
        </w:r>
        <w:r>
          <w:rPr>
            <w:rFonts w:asciiTheme="minorHAnsi" w:eastAsiaTheme="minorEastAsia" w:hAnsiTheme="minorHAnsi" w:cstheme="minorBidi"/>
            <w:kern w:val="2"/>
            <w:sz w:val="24"/>
            <w:szCs w:val="24"/>
            <w:lang w:bidi="he-IL"/>
            <w14:ligatures w14:val="standardContextual"/>
          </w:rPr>
          <w:tab/>
        </w:r>
        <w:r w:rsidRPr="00FB281F">
          <w:rPr>
            <w:rStyle w:val="Hyperlink"/>
          </w:rPr>
          <w:t>General Punctuation</w:t>
        </w:r>
        <w:r>
          <w:rPr>
            <w:webHidden/>
          </w:rPr>
          <w:tab/>
        </w:r>
        <w:r>
          <w:rPr>
            <w:webHidden/>
          </w:rPr>
          <w:fldChar w:fldCharType="begin"/>
        </w:r>
        <w:r>
          <w:rPr>
            <w:webHidden/>
          </w:rPr>
          <w:instrText xml:space="preserve"> PAGEREF _Toc181523929 \h </w:instrText>
        </w:r>
        <w:r>
          <w:rPr>
            <w:webHidden/>
          </w:rPr>
        </w:r>
        <w:r>
          <w:rPr>
            <w:webHidden/>
          </w:rPr>
          <w:fldChar w:fldCharType="separate"/>
        </w:r>
        <w:r>
          <w:rPr>
            <w:webHidden/>
          </w:rPr>
          <w:t>xi</w:t>
        </w:r>
        <w:r>
          <w:rPr>
            <w:webHidden/>
          </w:rPr>
          <w:fldChar w:fldCharType="end"/>
        </w:r>
      </w:hyperlink>
    </w:p>
    <w:p w14:paraId="36F2E558" w14:textId="33E8449F" w:rsidR="00550C27" w:rsidRDefault="00550C27">
      <w:pPr>
        <w:pStyle w:val="TOC2"/>
        <w:rPr>
          <w:rFonts w:asciiTheme="minorHAnsi" w:eastAsiaTheme="minorEastAsia" w:hAnsiTheme="minorHAnsi" w:cstheme="minorBidi"/>
          <w:kern w:val="2"/>
          <w:sz w:val="24"/>
          <w:szCs w:val="24"/>
          <w:lang w:bidi="he-IL"/>
          <w14:ligatures w14:val="standardContextual"/>
        </w:rPr>
      </w:pPr>
      <w:hyperlink w:anchor="_Toc181523930" w:history="1">
        <w:r w:rsidRPr="00FB281F">
          <w:rPr>
            <w:rStyle w:val="Hyperlink"/>
            <w:snapToGrid w:val="0"/>
            <w:w w:val="0"/>
          </w:rPr>
          <w:t>3.4</w:t>
        </w:r>
        <w:r>
          <w:rPr>
            <w:rFonts w:asciiTheme="minorHAnsi" w:eastAsiaTheme="minorEastAsia" w:hAnsiTheme="minorHAnsi" w:cstheme="minorBidi"/>
            <w:kern w:val="2"/>
            <w:sz w:val="24"/>
            <w:szCs w:val="24"/>
            <w:lang w:bidi="he-IL"/>
            <w14:ligatures w14:val="standardContextual"/>
          </w:rPr>
          <w:tab/>
        </w:r>
        <w:r w:rsidRPr="00FB281F">
          <w:rPr>
            <w:rStyle w:val="Hyperlink"/>
          </w:rPr>
          <w:t>Verse Capitalization and Punctuation</w:t>
        </w:r>
        <w:r>
          <w:rPr>
            <w:webHidden/>
          </w:rPr>
          <w:tab/>
        </w:r>
        <w:r>
          <w:rPr>
            <w:webHidden/>
          </w:rPr>
          <w:fldChar w:fldCharType="begin"/>
        </w:r>
        <w:r>
          <w:rPr>
            <w:webHidden/>
          </w:rPr>
          <w:instrText xml:space="preserve"> PAGEREF _Toc181523930 \h </w:instrText>
        </w:r>
        <w:r>
          <w:rPr>
            <w:webHidden/>
          </w:rPr>
        </w:r>
        <w:r>
          <w:rPr>
            <w:webHidden/>
          </w:rPr>
          <w:fldChar w:fldCharType="separate"/>
        </w:r>
        <w:r>
          <w:rPr>
            <w:webHidden/>
          </w:rPr>
          <w:t>xiii</w:t>
        </w:r>
        <w:r>
          <w:rPr>
            <w:webHidden/>
          </w:rPr>
          <w:fldChar w:fldCharType="end"/>
        </w:r>
      </w:hyperlink>
    </w:p>
    <w:p w14:paraId="1F553677" w14:textId="75F2142E" w:rsidR="00550C27" w:rsidRDefault="00550C27">
      <w:pPr>
        <w:pStyle w:val="TOC2"/>
        <w:rPr>
          <w:rFonts w:asciiTheme="minorHAnsi" w:eastAsiaTheme="minorEastAsia" w:hAnsiTheme="minorHAnsi" w:cstheme="minorBidi"/>
          <w:kern w:val="2"/>
          <w:sz w:val="24"/>
          <w:szCs w:val="24"/>
          <w:lang w:bidi="he-IL"/>
          <w14:ligatures w14:val="standardContextual"/>
        </w:rPr>
      </w:pPr>
      <w:hyperlink w:anchor="_Toc181523931" w:history="1">
        <w:r w:rsidRPr="00FB281F">
          <w:rPr>
            <w:rStyle w:val="Hyperlink"/>
            <w:snapToGrid w:val="0"/>
            <w:w w:val="0"/>
          </w:rPr>
          <w:t>3.5</w:t>
        </w:r>
        <w:r>
          <w:rPr>
            <w:rFonts w:asciiTheme="minorHAnsi" w:eastAsiaTheme="minorEastAsia" w:hAnsiTheme="minorHAnsi" w:cstheme="minorBidi"/>
            <w:kern w:val="2"/>
            <w:sz w:val="24"/>
            <w:szCs w:val="24"/>
            <w:lang w:bidi="he-IL"/>
            <w14:ligatures w14:val="standardContextual"/>
          </w:rPr>
          <w:tab/>
        </w:r>
        <w:r w:rsidRPr="00FB281F">
          <w:rPr>
            <w:rStyle w:val="Hyperlink"/>
          </w:rPr>
          <w:t>Capitalization of Divine Pronouns and some Titles</w:t>
        </w:r>
        <w:r>
          <w:rPr>
            <w:webHidden/>
          </w:rPr>
          <w:tab/>
        </w:r>
        <w:r>
          <w:rPr>
            <w:webHidden/>
          </w:rPr>
          <w:fldChar w:fldCharType="begin"/>
        </w:r>
        <w:r>
          <w:rPr>
            <w:webHidden/>
          </w:rPr>
          <w:instrText xml:space="preserve"> PAGEREF _Toc181523931 \h </w:instrText>
        </w:r>
        <w:r>
          <w:rPr>
            <w:webHidden/>
          </w:rPr>
        </w:r>
        <w:r>
          <w:rPr>
            <w:webHidden/>
          </w:rPr>
          <w:fldChar w:fldCharType="separate"/>
        </w:r>
        <w:r>
          <w:rPr>
            <w:webHidden/>
          </w:rPr>
          <w:t>xiii</w:t>
        </w:r>
        <w:r>
          <w:rPr>
            <w:webHidden/>
          </w:rPr>
          <w:fldChar w:fldCharType="end"/>
        </w:r>
      </w:hyperlink>
    </w:p>
    <w:p w14:paraId="23173060" w14:textId="63B8C930" w:rsidR="00550C27" w:rsidRDefault="00550C27">
      <w:pPr>
        <w:pStyle w:val="TOC2"/>
        <w:rPr>
          <w:rFonts w:asciiTheme="minorHAnsi" w:eastAsiaTheme="minorEastAsia" w:hAnsiTheme="minorHAnsi" w:cstheme="minorBidi"/>
          <w:kern w:val="2"/>
          <w:sz w:val="24"/>
          <w:szCs w:val="24"/>
          <w:lang w:bidi="he-IL"/>
          <w14:ligatures w14:val="standardContextual"/>
        </w:rPr>
      </w:pPr>
      <w:hyperlink w:anchor="_Toc181523932" w:history="1">
        <w:r w:rsidRPr="00FB281F">
          <w:rPr>
            <w:rStyle w:val="Hyperlink"/>
            <w:snapToGrid w:val="0"/>
            <w:w w:val="0"/>
          </w:rPr>
          <w:t>3.6</w:t>
        </w:r>
        <w:r>
          <w:rPr>
            <w:rFonts w:asciiTheme="minorHAnsi" w:eastAsiaTheme="minorEastAsia" w:hAnsiTheme="minorHAnsi" w:cstheme="minorBidi"/>
            <w:kern w:val="2"/>
            <w:sz w:val="24"/>
            <w:szCs w:val="24"/>
            <w:lang w:bidi="he-IL"/>
            <w14:ligatures w14:val="standardContextual"/>
          </w:rPr>
          <w:tab/>
        </w:r>
        <w:r w:rsidRPr="00FB281F">
          <w:rPr>
            <w:rStyle w:val="Hyperlink"/>
          </w:rPr>
          <w:t>Capitalization of some Other Words</w:t>
        </w:r>
        <w:r>
          <w:rPr>
            <w:webHidden/>
          </w:rPr>
          <w:tab/>
        </w:r>
        <w:r>
          <w:rPr>
            <w:webHidden/>
          </w:rPr>
          <w:fldChar w:fldCharType="begin"/>
        </w:r>
        <w:r>
          <w:rPr>
            <w:webHidden/>
          </w:rPr>
          <w:instrText xml:space="preserve"> PAGEREF _Toc181523932 \h </w:instrText>
        </w:r>
        <w:r>
          <w:rPr>
            <w:webHidden/>
          </w:rPr>
        </w:r>
        <w:r>
          <w:rPr>
            <w:webHidden/>
          </w:rPr>
          <w:fldChar w:fldCharType="separate"/>
        </w:r>
        <w:r>
          <w:rPr>
            <w:webHidden/>
          </w:rPr>
          <w:t>xiv</w:t>
        </w:r>
        <w:r>
          <w:rPr>
            <w:webHidden/>
          </w:rPr>
          <w:fldChar w:fldCharType="end"/>
        </w:r>
      </w:hyperlink>
    </w:p>
    <w:p w14:paraId="4BA78EBE" w14:textId="637648E7" w:rsidR="00550C27" w:rsidRDefault="00550C27">
      <w:pPr>
        <w:pStyle w:val="TOC2"/>
        <w:rPr>
          <w:rFonts w:asciiTheme="minorHAnsi" w:eastAsiaTheme="minorEastAsia" w:hAnsiTheme="minorHAnsi" w:cstheme="minorBidi"/>
          <w:kern w:val="2"/>
          <w:sz w:val="24"/>
          <w:szCs w:val="24"/>
          <w:lang w:bidi="he-IL"/>
          <w14:ligatures w14:val="standardContextual"/>
        </w:rPr>
      </w:pPr>
      <w:hyperlink w:anchor="_Toc181523933" w:history="1">
        <w:r w:rsidRPr="00FB281F">
          <w:rPr>
            <w:rStyle w:val="Hyperlink"/>
            <w:snapToGrid w:val="0"/>
            <w:w w:val="0"/>
          </w:rPr>
          <w:t>3.7</w:t>
        </w:r>
        <w:r>
          <w:rPr>
            <w:rFonts w:asciiTheme="minorHAnsi" w:eastAsiaTheme="minorEastAsia" w:hAnsiTheme="minorHAnsi" w:cstheme="minorBidi"/>
            <w:kern w:val="2"/>
            <w:sz w:val="24"/>
            <w:szCs w:val="24"/>
            <w:lang w:bidi="he-IL"/>
            <w14:ligatures w14:val="standardContextual"/>
          </w:rPr>
          <w:tab/>
        </w:r>
        <w:r w:rsidRPr="00FB281F">
          <w:rPr>
            <w:rStyle w:val="Hyperlink"/>
          </w:rPr>
          <w:t>Archaic Forms of Pronouns and Verbs</w:t>
        </w:r>
        <w:r>
          <w:rPr>
            <w:webHidden/>
          </w:rPr>
          <w:tab/>
        </w:r>
        <w:r>
          <w:rPr>
            <w:webHidden/>
          </w:rPr>
          <w:fldChar w:fldCharType="begin"/>
        </w:r>
        <w:r>
          <w:rPr>
            <w:webHidden/>
          </w:rPr>
          <w:instrText xml:space="preserve"> PAGEREF _Toc181523933 \h </w:instrText>
        </w:r>
        <w:r>
          <w:rPr>
            <w:webHidden/>
          </w:rPr>
        </w:r>
        <w:r>
          <w:rPr>
            <w:webHidden/>
          </w:rPr>
          <w:fldChar w:fldCharType="separate"/>
        </w:r>
        <w:r>
          <w:rPr>
            <w:webHidden/>
          </w:rPr>
          <w:t>xiv</w:t>
        </w:r>
        <w:r>
          <w:rPr>
            <w:webHidden/>
          </w:rPr>
          <w:fldChar w:fldCharType="end"/>
        </w:r>
      </w:hyperlink>
    </w:p>
    <w:p w14:paraId="761BEDE1" w14:textId="5CF5C791" w:rsidR="00550C27" w:rsidRDefault="00550C27">
      <w:pPr>
        <w:pStyle w:val="TOC2"/>
        <w:rPr>
          <w:rFonts w:asciiTheme="minorHAnsi" w:eastAsiaTheme="minorEastAsia" w:hAnsiTheme="minorHAnsi" w:cstheme="minorBidi"/>
          <w:kern w:val="2"/>
          <w:sz w:val="24"/>
          <w:szCs w:val="24"/>
          <w:lang w:bidi="he-IL"/>
          <w14:ligatures w14:val="standardContextual"/>
        </w:rPr>
      </w:pPr>
      <w:hyperlink w:anchor="_Toc181523934" w:history="1">
        <w:r w:rsidRPr="00FB281F">
          <w:rPr>
            <w:rStyle w:val="Hyperlink"/>
            <w:snapToGrid w:val="0"/>
            <w:w w:val="0"/>
          </w:rPr>
          <w:t>3.8</w:t>
        </w:r>
        <w:r>
          <w:rPr>
            <w:rFonts w:asciiTheme="minorHAnsi" w:eastAsiaTheme="minorEastAsia" w:hAnsiTheme="minorHAnsi" w:cstheme="minorBidi"/>
            <w:kern w:val="2"/>
            <w:sz w:val="24"/>
            <w:szCs w:val="24"/>
            <w:lang w:bidi="he-IL"/>
            <w14:ligatures w14:val="standardContextual"/>
          </w:rPr>
          <w:tab/>
        </w:r>
        <w:r w:rsidRPr="00FB281F">
          <w:rPr>
            <w:rStyle w:val="Hyperlink"/>
          </w:rPr>
          <w:t>Typographic Conventions</w:t>
        </w:r>
        <w:r>
          <w:rPr>
            <w:webHidden/>
          </w:rPr>
          <w:tab/>
        </w:r>
        <w:r>
          <w:rPr>
            <w:webHidden/>
          </w:rPr>
          <w:fldChar w:fldCharType="begin"/>
        </w:r>
        <w:r>
          <w:rPr>
            <w:webHidden/>
          </w:rPr>
          <w:instrText xml:space="preserve"> PAGEREF _Toc181523934 \h </w:instrText>
        </w:r>
        <w:r>
          <w:rPr>
            <w:webHidden/>
          </w:rPr>
        </w:r>
        <w:r>
          <w:rPr>
            <w:webHidden/>
          </w:rPr>
          <w:fldChar w:fldCharType="separate"/>
        </w:r>
        <w:r>
          <w:rPr>
            <w:webHidden/>
          </w:rPr>
          <w:t>xv</w:t>
        </w:r>
        <w:r>
          <w:rPr>
            <w:webHidden/>
          </w:rPr>
          <w:fldChar w:fldCharType="end"/>
        </w:r>
      </w:hyperlink>
    </w:p>
    <w:p w14:paraId="2881CF4B" w14:textId="02FAE145" w:rsidR="00550C27" w:rsidRDefault="00550C27">
      <w:pPr>
        <w:pStyle w:val="TOC2"/>
        <w:rPr>
          <w:rFonts w:asciiTheme="minorHAnsi" w:eastAsiaTheme="minorEastAsia" w:hAnsiTheme="minorHAnsi" w:cstheme="minorBidi"/>
          <w:kern w:val="2"/>
          <w:sz w:val="24"/>
          <w:szCs w:val="24"/>
          <w:lang w:bidi="he-IL"/>
          <w14:ligatures w14:val="standardContextual"/>
        </w:rPr>
      </w:pPr>
      <w:hyperlink w:anchor="_Toc181523935" w:history="1">
        <w:r w:rsidRPr="00FB281F">
          <w:rPr>
            <w:rStyle w:val="Hyperlink"/>
            <w:snapToGrid w:val="0"/>
            <w:w w:val="0"/>
          </w:rPr>
          <w:t>3.9</w:t>
        </w:r>
        <w:r>
          <w:rPr>
            <w:rFonts w:asciiTheme="minorHAnsi" w:eastAsiaTheme="minorEastAsia" w:hAnsiTheme="minorHAnsi" w:cstheme="minorBidi"/>
            <w:kern w:val="2"/>
            <w:sz w:val="24"/>
            <w:szCs w:val="24"/>
            <w:lang w:bidi="he-IL"/>
            <w14:ligatures w14:val="standardContextual"/>
          </w:rPr>
          <w:tab/>
        </w:r>
        <w:r w:rsidRPr="00FB281F">
          <w:rPr>
            <w:rStyle w:val="Hyperlink"/>
          </w:rPr>
          <w:t>The Notes</w:t>
        </w:r>
        <w:r>
          <w:rPr>
            <w:webHidden/>
          </w:rPr>
          <w:tab/>
        </w:r>
        <w:r>
          <w:rPr>
            <w:webHidden/>
          </w:rPr>
          <w:fldChar w:fldCharType="begin"/>
        </w:r>
        <w:r>
          <w:rPr>
            <w:webHidden/>
          </w:rPr>
          <w:instrText xml:space="preserve"> PAGEREF _Toc181523935 \h </w:instrText>
        </w:r>
        <w:r>
          <w:rPr>
            <w:webHidden/>
          </w:rPr>
        </w:r>
        <w:r>
          <w:rPr>
            <w:webHidden/>
          </w:rPr>
          <w:fldChar w:fldCharType="separate"/>
        </w:r>
        <w:r>
          <w:rPr>
            <w:webHidden/>
          </w:rPr>
          <w:t>xviii</w:t>
        </w:r>
        <w:r>
          <w:rPr>
            <w:webHidden/>
          </w:rPr>
          <w:fldChar w:fldCharType="end"/>
        </w:r>
      </w:hyperlink>
    </w:p>
    <w:p w14:paraId="16FA4225" w14:textId="7CE6EE24" w:rsidR="00550C27" w:rsidRDefault="00550C27">
      <w:pPr>
        <w:pStyle w:val="TOC2"/>
        <w:rPr>
          <w:rFonts w:asciiTheme="minorHAnsi" w:eastAsiaTheme="minorEastAsia" w:hAnsiTheme="minorHAnsi" w:cstheme="minorBidi"/>
          <w:kern w:val="2"/>
          <w:sz w:val="24"/>
          <w:szCs w:val="24"/>
          <w:lang w:bidi="he-IL"/>
          <w14:ligatures w14:val="standardContextual"/>
        </w:rPr>
      </w:pPr>
      <w:hyperlink w:anchor="_Toc181523936" w:history="1">
        <w:r w:rsidRPr="00FB281F">
          <w:rPr>
            <w:rStyle w:val="Hyperlink"/>
            <w:snapToGrid w:val="0"/>
            <w:w w:val="0"/>
          </w:rPr>
          <w:t>3.10</w:t>
        </w:r>
        <w:r>
          <w:rPr>
            <w:rFonts w:asciiTheme="minorHAnsi" w:eastAsiaTheme="minorEastAsia" w:hAnsiTheme="minorHAnsi" w:cstheme="minorBidi"/>
            <w:kern w:val="2"/>
            <w:sz w:val="24"/>
            <w:szCs w:val="24"/>
            <w:lang w:bidi="he-IL"/>
            <w14:ligatures w14:val="standardContextual"/>
          </w:rPr>
          <w:tab/>
        </w:r>
        <w:r w:rsidRPr="00FB281F">
          <w:rPr>
            <w:rStyle w:val="Hyperlink"/>
          </w:rPr>
          <w:t>Names</w:t>
        </w:r>
        <w:r>
          <w:rPr>
            <w:webHidden/>
          </w:rPr>
          <w:tab/>
        </w:r>
        <w:r>
          <w:rPr>
            <w:webHidden/>
          </w:rPr>
          <w:fldChar w:fldCharType="begin"/>
        </w:r>
        <w:r>
          <w:rPr>
            <w:webHidden/>
          </w:rPr>
          <w:instrText xml:space="preserve"> PAGEREF _Toc181523936 \h </w:instrText>
        </w:r>
        <w:r>
          <w:rPr>
            <w:webHidden/>
          </w:rPr>
        </w:r>
        <w:r>
          <w:rPr>
            <w:webHidden/>
          </w:rPr>
          <w:fldChar w:fldCharType="separate"/>
        </w:r>
        <w:r>
          <w:rPr>
            <w:webHidden/>
          </w:rPr>
          <w:t>xviii</w:t>
        </w:r>
        <w:r>
          <w:rPr>
            <w:webHidden/>
          </w:rPr>
          <w:fldChar w:fldCharType="end"/>
        </w:r>
      </w:hyperlink>
    </w:p>
    <w:p w14:paraId="19C84D60" w14:textId="73CBE3DC" w:rsidR="00550C27" w:rsidRDefault="00550C27">
      <w:pPr>
        <w:pStyle w:val="TOC2"/>
        <w:rPr>
          <w:rFonts w:asciiTheme="minorHAnsi" w:eastAsiaTheme="minorEastAsia" w:hAnsiTheme="minorHAnsi" w:cstheme="minorBidi"/>
          <w:kern w:val="2"/>
          <w:sz w:val="24"/>
          <w:szCs w:val="24"/>
          <w:lang w:bidi="he-IL"/>
          <w14:ligatures w14:val="standardContextual"/>
        </w:rPr>
      </w:pPr>
      <w:hyperlink w:anchor="_Toc181523937" w:history="1">
        <w:r w:rsidRPr="00FB281F">
          <w:rPr>
            <w:rStyle w:val="Hyperlink"/>
            <w:snapToGrid w:val="0"/>
            <w:w w:val="0"/>
          </w:rPr>
          <w:t>3.11</w:t>
        </w:r>
        <w:r>
          <w:rPr>
            <w:rFonts w:asciiTheme="minorHAnsi" w:eastAsiaTheme="minorEastAsia" w:hAnsiTheme="minorHAnsi" w:cstheme="minorBidi"/>
            <w:kern w:val="2"/>
            <w:sz w:val="24"/>
            <w:szCs w:val="24"/>
            <w:lang w:bidi="he-IL"/>
            <w14:ligatures w14:val="standardContextual"/>
          </w:rPr>
          <w:tab/>
        </w:r>
        <w:r w:rsidRPr="00FB281F">
          <w:rPr>
            <w:rStyle w:val="Hyperlink"/>
          </w:rPr>
          <w:t>Divine Titles</w:t>
        </w:r>
        <w:r>
          <w:rPr>
            <w:webHidden/>
          </w:rPr>
          <w:tab/>
        </w:r>
        <w:r>
          <w:rPr>
            <w:webHidden/>
          </w:rPr>
          <w:fldChar w:fldCharType="begin"/>
        </w:r>
        <w:r>
          <w:rPr>
            <w:webHidden/>
          </w:rPr>
          <w:instrText xml:space="preserve"> PAGEREF _Toc181523937 \h </w:instrText>
        </w:r>
        <w:r>
          <w:rPr>
            <w:webHidden/>
          </w:rPr>
        </w:r>
        <w:r>
          <w:rPr>
            <w:webHidden/>
          </w:rPr>
          <w:fldChar w:fldCharType="separate"/>
        </w:r>
        <w:r>
          <w:rPr>
            <w:webHidden/>
          </w:rPr>
          <w:t>xx</w:t>
        </w:r>
        <w:r>
          <w:rPr>
            <w:webHidden/>
          </w:rPr>
          <w:fldChar w:fldCharType="end"/>
        </w:r>
      </w:hyperlink>
    </w:p>
    <w:p w14:paraId="344D1DBD" w14:textId="25C5792A" w:rsidR="00550C27" w:rsidRDefault="00550C27">
      <w:pPr>
        <w:pStyle w:val="TOC1"/>
        <w:rPr>
          <w:rFonts w:asciiTheme="minorHAnsi" w:eastAsiaTheme="minorEastAsia" w:hAnsiTheme="minorHAnsi" w:cstheme="minorBidi"/>
          <w:kern w:val="2"/>
          <w:sz w:val="24"/>
          <w:szCs w:val="24"/>
          <w:lang w:bidi="he-IL"/>
          <w14:ligatures w14:val="standardContextual"/>
        </w:rPr>
      </w:pPr>
      <w:hyperlink w:anchor="_Toc181523938" w:history="1">
        <w:r w:rsidRPr="00FB281F">
          <w:rPr>
            <w:rStyle w:val="Hyperlink"/>
          </w:rPr>
          <w:t>4.</w:t>
        </w:r>
        <w:r>
          <w:rPr>
            <w:rFonts w:asciiTheme="minorHAnsi" w:eastAsiaTheme="minorEastAsia" w:hAnsiTheme="minorHAnsi" w:cstheme="minorBidi"/>
            <w:kern w:val="2"/>
            <w:sz w:val="24"/>
            <w:szCs w:val="24"/>
            <w:lang w:bidi="he-IL"/>
            <w14:ligatures w14:val="standardContextual"/>
          </w:rPr>
          <w:tab/>
        </w:r>
        <w:r w:rsidRPr="00FB281F">
          <w:rPr>
            <w:rStyle w:val="Hyperlink"/>
          </w:rPr>
          <w:t>Features of the Digital Edition</w:t>
        </w:r>
        <w:r>
          <w:rPr>
            <w:webHidden/>
          </w:rPr>
          <w:tab/>
        </w:r>
        <w:r>
          <w:rPr>
            <w:webHidden/>
          </w:rPr>
          <w:fldChar w:fldCharType="begin"/>
        </w:r>
        <w:r>
          <w:rPr>
            <w:webHidden/>
          </w:rPr>
          <w:instrText xml:space="preserve"> PAGEREF _Toc181523938 \h </w:instrText>
        </w:r>
        <w:r>
          <w:rPr>
            <w:webHidden/>
          </w:rPr>
        </w:r>
        <w:r>
          <w:rPr>
            <w:webHidden/>
          </w:rPr>
          <w:fldChar w:fldCharType="separate"/>
        </w:r>
        <w:r>
          <w:rPr>
            <w:webHidden/>
          </w:rPr>
          <w:t>xxi</w:t>
        </w:r>
        <w:r>
          <w:rPr>
            <w:webHidden/>
          </w:rPr>
          <w:fldChar w:fldCharType="end"/>
        </w:r>
      </w:hyperlink>
    </w:p>
    <w:p w14:paraId="0D7AA88A" w14:textId="6E5BF763" w:rsidR="00550C27" w:rsidRDefault="00550C27">
      <w:pPr>
        <w:pStyle w:val="TOC2"/>
        <w:rPr>
          <w:rFonts w:asciiTheme="minorHAnsi" w:eastAsiaTheme="minorEastAsia" w:hAnsiTheme="minorHAnsi" w:cstheme="minorBidi"/>
          <w:kern w:val="2"/>
          <w:sz w:val="24"/>
          <w:szCs w:val="24"/>
          <w:lang w:bidi="he-IL"/>
          <w14:ligatures w14:val="standardContextual"/>
        </w:rPr>
      </w:pPr>
      <w:hyperlink w:anchor="_Toc181523939" w:history="1">
        <w:r w:rsidRPr="00FB281F">
          <w:rPr>
            <w:rStyle w:val="Hyperlink"/>
            <w:snapToGrid w:val="0"/>
            <w:w w:val="0"/>
          </w:rPr>
          <w:t>4.1</w:t>
        </w:r>
        <w:r>
          <w:rPr>
            <w:rFonts w:asciiTheme="minorHAnsi" w:eastAsiaTheme="minorEastAsia" w:hAnsiTheme="minorHAnsi" w:cstheme="minorBidi"/>
            <w:kern w:val="2"/>
            <w:sz w:val="24"/>
            <w:szCs w:val="24"/>
            <w:lang w:bidi="he-IL"/>
            <w14:ligatures w14:val="standardContextual"/>
          </w:rPr>
          <w:tab/>
        </w:r>
        <w:r w:rsidRPr="00FB281F">
          <w:rPr>
            <w:rStyle w:val="Hyperlink"/>
          </w:rPr>
          <w:t>Useful search strings</w:t>
        </w:r>
        <w:r>
          <w:rPr>
            <w:webHidden/>
          </w:rPr>
          <w:tab/>
        </w:r>
        <w:r>
          <w:rPr>
            <w:webHidden/>
          </w:rPr>
          <w:fldChar w:fldCharType="begin"/>
        </w:r>
        <w:r>
          <w:rPr>
            <w:webHidden/>
          </w:rPr>
          <w:instrText xml:space="preserve"> PAGEREF _Toc181523939 \h </w:instrText>
        </w:r>
        <w:r>
          <w:rPr>
            <w:webHidden/>
          </w:rPr>
        </w:r>
        <w:r>
          <w:rPr>
            <w:webHidden/>
          </w:rPr>
          <w:fldChar w:fldCharType="separate"/>
        </w:r>
        <w:r>
          <w:rPr>
            <w:webHidden/>
          </w:rPr>
          <w:t>xxi</w:t>
        </w:r>
        <w:r>
          <w:rPr>
            <w:webHidden/>
          </w:rPr>
          <w:fldChar w:fldCharType="end"/>
        </w:r>
      </w:hyperlink>
    </w:p>
    <w:p w14:paraId="35A0778C" w14:textId="23ECD4FD" w:rsidR="00550C27" w:rsidRDefault="00550C27">
      <w:pPr>
        <w:pStyle w:val="TOC1"/>
        <w:rPr>
          <w:rFonts w:asciiTheme="minorHAnsi" w:eastAsiaTheme="minorEastAsia" w:hAnsiTheme="minorHAnsi" w:cstheme="minorBidi"/>
          <w:kern w:val="2"/>
          <w:sz w:val="24"/>
          <w:szCs w:val="24"/>
          <w:lang w:bidi="he-IL"/>
          <w14:ligatures w14:val="standardContextual"/>
        </w:rPr>
      </w:pPr>
      <w:hyperlink w:anchor="_Toc181523940" w:history="1">
        <w:r w:rsidRPr="00FB281F">
          <w:rPr>
            <w:rStyle w:val="Hyperlink"/>
          </w:rPr>
          <w:t>5.</w:t>
        </w:r>
        <w:r>
          <w:rPr>
            <w:rFonts w:asciiTheme="minorHAnsi" w:eastAsiaTheme="minorEastAsia" w:hAnsiTheme="minorHAnsi" w:cstheme="minorBidi"/>
            <w:kern w:val="2"/>
            <w:sz w:val="24"/>
            <w:szCs w:val="24"/>
            <w:lang w:bidi="he-IL"/>
            <w14:ligatures w14:val="standardContextual"/>
          </w:rPr>
          <w:tab/>
        </w:r>
        <w:r w:rsidRPr="00FB281F">
          <w:rPr>
            <w:rStyle w:val="Hyperlink"/>
          </w:rPr>
          <w:t>Abbreviations and References</w:t>
        </w:r>
        <w:r>
          <w:rPr>
            <w:webHidden/>
          </w:rPr>
          <w:tab/>
        </w:r>
        <w:r>
          <w:rPr>
            <w:webHidden/>
          </w:rPr>
          <w:fldChar w:fldCharType="begin"/>
        </w:r>
        <w:r>
          <w:rPr>
            <w:webHidden/>
          </w:rPr>
          <w:instrText xml:space="preserve"> PAGEREF _Toc181523940 \h </w:instrText>
        </w:r>
        <w:r>
          <w:rPr>
            <w:webHidden/>
          </w:rPr>
        </w:r>
        <w:r>
          <w:rPr>
            <w:webHidden/>
          </w:rPr>
          <w:fldChar w:fldCharType="separate"/>
        </w:r>
        <w:r>
          <w:rPr>
            <w:webHidden/>
          </w:rPr>
          <w:t>xxiii</w:t>
        </w:r>
        <w:r>
          <w:rPr>
            <w:webHidden/>
          </w:rPr>
          <w:fldChar w:fldCharType="end"/>
        </w:r>
      </w:hyperlink>
    </w:p>
    <w:p w14:paraId="1AA5005E" w14:textId="6816FF49" w:rsidR="002B716B" w:rsidRDefault="00880912" w:rsidP="002B716B">
      <w:pPr>
        <w:pStyle w:val="Normal11"/>
      </w:pPr>
      <w:r>
        <w:rPr>
          <w:b/>
          <w:bCs/>
        </w:rPr>
        <w:fldChar w:fldCharType="end"/>
      </w:r>
      <w:bookmarkEnd w:id="0"/>
      <w:bookmarkEnd w:id="1"/>
      <w:bookmarkEnd w:id="2"/>
      <w:r w:rsidR="00076ED9">
        <w:rPr>
          <w:b/>
          <w:bCs/>
        </w:rPr>
        <w:t xml:space="preserve"> </w:t>
      </w:r>
    </w:p>
    <w:p w14:paraId="4B2F5A28" w14:textId="10D6C735" w:rsidR="00085CD4" w:rsidRPr="00792643" w:rsidRDefault="00085CD4" w:rsidP="002B716B">
      <w:pPr>
        <w:pStyle w:val="Heading1"/>
        <w:pageBreakBefore/>
      </w:pPr>
      <w:bookmarkStart w:id="3" w:name="_Toc181523924"/>
      <w:r w:rsidRPr="00852EA2">
        <w:lastRenderedPageBreak/>
        <w:t>Summary</w:t>
      </w:r>
      <w:bookmarkEnd w:id="3"/>
    </w:p>
    <w:p w14:paraId="71F41FD1" w14:textId="06F9452F" w:rsidR="00375AF3" w:rsidRDefault="00FC1AE7" w:rsidP="0083541E">
      <w:pPr>
        <w:pStyle w:val="Normal11"/>
        <w:spacing w:line="260" w:lineRule="exact"/>
      </w:pPr>
      <w:r>
        <w:t>Let it be said at the outset that this is a Deity-of-Christ honouring translation</w:t>
      </w:r>
      <w:r w:rsidR="00BA6097">
        <w:t xml:space="preserve"> (because the Hebrew is)</w:t>
      </w:r>
      <w:r>
        <w:t>.</w:t>
      </w:r>
      <w:r w:rsidR="00BA6097">
        <w:t xml:space="preserve"> </w:t>
      </w:r>
      <w:proofErr w:type="gramStart"/>
      <w:r>
        <w:t>So</w:t>
      </w:r>
      <w:proofErr w:type="gramEnd"/>
      <w:r>
        <w:t xml:space="preserve"> Zech</w:t>
      </w:r>
      <w:r w:rsidR="007B52E7">
        <w:t>ariah</w:t>
      </w:r>
      <w:r>
        <w:t xml:space="preserve"> 12:10 stands exactly as the </w:t>
      </w:r>
      <w:r w:rsidR="00DA5907">
        <w:t xml:space="preserve">Masoretic </w:t>
      </w:r>
      <w:r>
        <w:t xml:space="preserve">Hebrew has it </w:t>
      </w:r>
      <w:r w:rsidR="00FE3E8E">
        <w:t>–</w:t>
      </w:r>
      <w:r>
        <w:t xml:space="preserve"> and note that </w:t>
      </w:r>
      <w:r w:rsidR="00375AF3">
        <w:t xml:space="preserve">it is </w:t>
      </w:r>
      <w:r w:rsidR="006B1EBF" w:rsidRPr="006B1EBF">
        <w:rPr>
          <w:rFonts w:hint="cs"/>
          <w:sz w:val="32"/>
          <w:szCs w:val="32"/>
          <w:rtl/>
          <w:lang w:bidi="he-IL"/>
        </w:rPr>
        <w:t>יהוה</w:t>
      </w:r>
      <w:r w:rsidR="006B1EBF">
        <w:t xml:space="preserve"> </w:t>
      </w:r>
      <w:r w:rsidR="00850843" w:rsidRPr="00375AF3">
        <w:t>(</w:t>
      </w:r>
      <w:r w:rsidR="00375AF3">
        <w:t>t</w:t>
      </w:r>
      <w:r>
        <w:t>he L</w:t>
      </w:r>
      <w:r w:rsidRPr="00FC1AE7">
        <w:rPr>
          <w:smallCaps/>
        </w:rPr>
        <w:t>ord</w:t>
      </w:r>
      <w:r w:rsidR="006B1EBF">
        <w:rPr>
          <w:rFonts w:hint="cs"/>
          <w:smallCaps/>
          <w:rtl/>
          <w:lang w:bidi="he-IL"/>
        </w:rPr>
        <w:t xml:space="preserve"> </w:t>
      </w:r>
      <w:r w:rsidR="006B1EBF">
        <w:rPr>
          <w:smallCaps/>
          <w:lang w:bidi="he-IL"/>
        </w:rPr>
        <w:t>/</w:t>
      </w:r>
      <w:r>
        <w:t xml:space="preserve"> Jehovah / Yahweh</w:t>
      </w:r>
      <w:r w:rsidR="00375AF3">
        <w:t>)</w:t>
      </w:r>
      <w:r>
        <w:t xml:space="preserve"> speaking:</w:t>
      </w:r>
    </w:p>
    <w:p w14:paraId="72934716" w14:textId="7A3657A8" w:rsidR="00375AF3" w:rsidRPr="00375AF3" w:rsidRDefault="00FC1AE7" w:rsidP="0083541E">
      <w:pPr>
        <w:pStyle w:val="Normal11"/>
        <w:spacing w:line="260" w:lineRule="exact"/>
        <w:ind w:firstLine="567"/>
        <w:rPr>
          <w:b/>
          <w:bCs/>
          <w:color w:val="000000"/>
        </w:rPr>
      </w:pPr>
      <w:r w:rsidRPr="00375AF3">
        <w:rPr>
          <w:b/>
          <w:bCs/>
          <w:color w:val="000000"/>
        </w:rPr>
        <w:t>they will look on me whom they pierced</w:t>
      </w:r>
      <w:r w:rsidR="0046611B">
        <w:rPr>
          <w:b/>
          <w:bCs/>
          <w:color w:val="000000"/>
        </w:rPr>
        <w:t>, …</w:t>
      </w:r>
    </w:p>
    <w:p w14:paraId="12B0EBA8" w14:textId="23DFD8EB" w:rsidR="00FC1AE7" w:rsidRDefault="00FC1AE7" w:rsidP="0083541E">
      <w:pPr>
        <w:pStyle w:val="Normal11"/>
        <w:spacing w:line="260" w:lineRule="exact"/>
      </w:pPr>
      <w:r w:rsidRPr="00375AF3">
        <w:t>It is vain to pretend</w:t>
      </w:r>
      <w:r w:rsidR="0046611B">
        <w:t>, as in some modern translations</w:t>
      </w:r>
      <w:r w:rsidR="0046611B">
        <w:rPr>
          <w:rStyle w:val="FootnoteReference"/>
        </w:rPr>
        <w:footnoteReference w:id="1"/>
      </w:r>
      <w:r w:rsidR="0046611B">
        <w:t>,</w:t>
      </w:r>
      <w:r w:rsidRPr="00375AF3">
        <w:t xml:space="preserve"> that </w:t>
      </w:r>
      <w:r w:rsidRPr="0083541E">
        <w:rPr>
          <w:sz w:val="32"/>
          <w:szCs w:val="32"/>
          <w:rtl/>
          <w:lang w:bidi="he-IL"/>
        </w:rPr>
        <w:t>אֵלַי</w:t>
      </w:r>
      <w:r w:rsidRPr="00375AF3">
        <w:t xml:space="preserve"> </w:t>
      </w:r>
      <w:r w:rsidR="00375AF3" w:rsidRPr="00375AF3">
        <w:t>(</w:t>
      </w:r>
      <w:proofErr w:type="spellStart"/>
      <w:r w:rsidR="00532765" w:rsidRPr="00532765">
        <w:rPr>
          <w:i/>
          <w:iCs/>
        </w:rPr>
        <w:t>ela</w:t>
      </w:r>
      <w:r w:rsidR="00532765">
        <w:rPr>
          <w:i/>
          <w:iCs/>
        </w:rPr>
        <w:t>i</w:t>
      </w:r>
      <w:proofErr w:type="spellEnd"/>
      <w:r w:rsidR="00532765">
        <w:t xml:space="preserve">, </w:t>
      </w:r>
      <w:r w:rsidR="00375AF3" w:rsidRPr="00375AF3">
        <w:t xml:space="preserve">on me) </w:t>
      </w:r>
      <w:r w:rsidR="0083541E">
        <w:t xml:space="preserve">is wrong and that it </w:t>
      </w:r>
      <w:r w:rsidRPr="00375AF3">
        <w:t>should be</w:t>
      </w:r>
      <w:r w:rsidR="00375AF3">
        <w:t xml:space="preserve"> re-pointed to</w:t>
      </w:r>
      <w:r w:rsidRPr="00375AF3">
        <w:t xml:space="preserve"> </w:t>
      </w:r>
      <w:r w:rsidR="00375AF3" w:rsidRPr="0083541E">
        <w:rPr>
          <w:sz w:val="32"/>
          <w:szCs w:val="32"/>
          <w:rtl/>
          <w:lang w:bidi="he-IL"/>
        </w:rPr>
        <w:t>אֱלֵי</w:t>
      </w:r>
      <w:r w:rsidR="00375AF3" w:rsidRPr="00375AF3">
        <w:t xml:space="preserve"> (</w:t>
      </w:r>
      <w:proofErr w:type="spellStart"/>
      <w:r w:rsidR="00532765" w:rsidRPr="00532765">
        <w:rPr>
          <w:i/>
          <w:iCs/>
        </w:rPr>
        <w:t>ele</w:t>
      </w:r>
      <w:r w:rsidR="00532765">
        <w:rPr>
          <w:i/>
          <w:iCs/>
        </w:rPr>
        <w:t>i</w:t>
      </w:r>
      <w:proofErr w:type="spellEnd"/>
      <w:r w:rsidR="00532765">
        <w:t xml:space="preserve">, </w:t>
      </w:r>
      <w:r w:rsidR="00375AF3" w:rsidRPr="00375AF3">
        <w:t>on</w:t>
      </w:r>
      <w:r w:rsidR="00375AF3">
        <w:t>), and then to supply</w:t>
      </w:r>
      <w:r w:rsidR="00375AF3" w:rsidRPr="00375AF3">
        <w:t xml:space="preserve"> “him”</w:t>
      </w:r>
      <w:r w:rsidR="00F741A3">
        <w:t>. The pretence is vain because</w:t>
      </w:r>
      <w:r w:rsidR="00375AF3">
        <w:t xml:space="preserve"> the latter form is a rare and highly</w:t>
      </w:r>
      <w:r w:rsidR="0046611B">
        <w:t xml:space="preserve"> elevated</w:t>
      </w:r>
      <w:r w:rsidR="00375AF3">
        <w:t xml:space="preserve"> poetical form, only occurring in Job 3:22, 5:26, 15:22 and 29:19</w:t>
      </w:r>
      <w:r w:rsidR="0046611B">
        <w:t>.</w:t>
      </w:r>
      <w:r w:rsidR="007B52E7">
        <w:t xml:space="preserve"> Similarly, we insist that the </w:t>
      </w:r>
      <w:r w:rsidR="007B52E7" w:rsidRPr="0083541E">
        <w:rPr>
          <w:sz w:val="32"/>
          <w:szCs w:val="32"/>
          <w:rtl/>
          <w:lang w:bidi="he-IL"/>
        </w:rPr>
        <w:t>עַלְמָה</w:t>
      </w:r>
      <w:r w:rsidR="007B52E7">
        <w:rPr>
          <w:lang w:bidi="he-IL"/>
        </w:rPr>
        <w:t xml:space="preserve"> (</w:t>
      </w:r>
      <w:r w:rsidR="007B52E7" w:rsidRPr="007B52E7">
        <w:rPr>
          <w:i/>
          <w:iCs/>
          <w:lang w:bidi="he-IL"/>
        </w:rPr>
        <w:t>almah</w:t>
      </w:r>
      <w:r w:rsidR="007B52E7">
        <w:rPr>
          <w:lang w:bidi="he-IL"/>
        </w:rPr>
        <w:t>, virgin) of Isaiah 7:14 is a virgin, not just a young woman</w:t>
      </w:r>
      <w:r w:rsidR="00BF2CE3">
        <w:rPr>
          <w:rStyle w:val="FootnoteReference"/>
          <w:lang w:bidi="he-IL"/>
        </w:rPr>
        <w:footnoteReference w:id="2"/>
      </w:r>
      <w:r w:rsidR="007B52E7">
        <w:rPr>
          <w:lang w:bidi="he-IL"/>
        </w:rPr>
        <w:t xml:space="preserve">. </w:t>
      </w:r>
      <w:r w:rsidR="00ED2911">
        <w:rPr>
          <w:lang w:bidi="he-IL"/>
        </w:rPr>
        <w:t>There is no sign in a non-virgin conceiving, and the implied suggestion that Mary (</w:t>
      </w:r>
      <w:r w:rsidR="00ED2911" w:rsidRPr="00ED2911">
        <w:rPr>
          <w:lang w:bidi="he-IL"/>
        </w:rPr>
        <w:t>Matt</w:t>
      </w:r>
      <w:r w:rsidR="0083541E">
        <w:rPr>
          <w:lang w:bidi="he-IL"/>
        </w:rPr>
        <w:t>hew</w:t>
      </w:r>
      <w:r w:rsidR="00ED2911" w:rsidRPr="00ED2911">
        <w:rPr>
          <w:lang w:bidi="he-IL"/>
        </w:rPr>
        <w:t xml:space="preserve"> 1:16) was not a virgin is</w:t>
      </w:r>
      <w:r w:rsidR="00ED2911">
        <w:rPr>
          <w:lang w:bidi="he-IL"/>
        </w:rPr>
        <w:t xml:space="preserve"> unacceptable</w:t>
      </w:r>
      <w:r w:rsidR="0083541E">
        <w:rPr>
          <w:lang w:bidi="he-IL"/>
        </w:rPr>
        <w:t xml:space="preserve"> to us</w:t>
      </w:r>
      <w:r w:rsidR="00ED2911">
        <w:rPr>
          <w:lang w:bidi="he-IL"/>
        </w:rPr>
        <w:t>.</w:t>
      </w:r>
      <w:r w:rsidR="00DE2AB4">
        <w:rPr>
          <w:lang w:bidi="he-IL"/>
        </w:rPr>
        <w:t xml:space="preserve"> And </w:t>
      </w:r>
      <w:proofErr w:type="gramStart"/>
      <w:r w:rsidR="00DE2AB4">
        <w:rPr>
          <w:lang w:bidi="he-IL"/>
        </w:rPr>
        <w:t>so</w:t>
      </w:r>
      <w:proofErr w:type="gramEnd"/>
      <w:r w:rsidR="00DE2AB4">
        <w:rPr>
          <w:lang w:bidi="he-IL"/>
        </w:rPr>
        <w:t xml:space="preserve"> the New Testament reads it</w:t>
      </w:r>
      <w:r w:rsidR="00BF56F9">
        <w:rPr>
          <w:lang w:bidi="he-IL"/>
        </w:rPr>
        <w:t xml:space="preserve">: </w:t>
      </w:r>
      <w:r w:rsidR="00BF56F9" w:rsidRPr="00BF56F9">
        <w:rPr>
          <w:color w:val="000000"/>
        </w:rPr>
        <w:t>πα</w:t>
      </w:r>
      <w:proofErr w:type="spellStart"/>
      <w:r w:rsidR="00BF56F9" w:rsidRPr="00BF56F9">
        <w:rPr>
          <w:color w:val="000000"/>
        </w:rPr>
        <w:t>ρθένος</w:t>
      </w:r>
      <w:proofErr w:type="spellEnd"/>
      <w:r w:rsidR="00DE2AB4">
        <w:rPr>
          <w:lang w:bidi="he-IL"/>
        </w:rPr>
        <w:t xml:space="preserve"> (</w:t>
      </w:r>
      <w:proofErr w:type="spellStart"/>
      <w:r w:rsidR="00BF56F9" w:rsidRPr="00BF56F9">
        <w:rPr>
          <w:i/>
          <w:iCs/>
          <w:lang w:bidi="he-IL"/>
        </w:rPr>
        <w:t>parthenos</w:t>
      </w:r>
      <w:proofErr w:type="spellEnd"/>
      <w:r w:rsidR="00BF56F9" w:rsidRPr="00BF56F9">
        <w:rPr>
          <w:i/>
          <w:iCs/>
          <w:lang w:bidi="he-IL"/>
        </w:rPr>
        <w:t xml:space="preserve">, </w:t>
      </w:r>
      <w:r w:rsidR="00BF56F9" w:rsidRPr="00455D6F">
        <w:rPr>
          <w:lang w:bidi="he-IL"/>
        </w:rPr>
        <w:t>virgin</w:t>
      </w:r>
      <w:r w:rsidR="00A019AF">
        <w:rPr>
          <w:lang w:bidi="he-IL"/>
        </w:rPr>
        <w:t>,</w:t>
      </w:r>
      <w:r w:rsidR="00221CA5">
        <w:rPr>
          <w:lang w:bidi="he-IL"/>
        </w:rPr>
        <w:t xml:space="preserve"> </w:t>
      </w:r>
      <w:r w:rsidR="00BF56F9">
        <w:rPr>
          <w:lang w:bidi="he-IL"/>
        </w:rPr>
        <w:t xml:space="preserve">in </w:t>
      </w:r>
      <w:r w:rsidR="00DE2AB4">
        <w:rPr>
          <w:lang w:bidi="he-IL"/>
        </w:rPr>
        <w:t>Matthew 1:23).</w:t>
      </w:r>
    </w:p>
    <w:p w14:paraId="5C168FAA" w14:textId="77777777" w:rsidR="00FC1AE7" w:rsidRDefault="00FC1AE7" w:rsidP="00581F1B">
      <w:pPr>
        <w:pStyle w:val="Normal11"/>
      </w:pPr>
    </w:p>
    <w:p w14:paraId="72A29395" w14:textId="1AC7DDAB" w:rsidR="00F14734" w:rsidRPr="00581F1B" w:rsidRDefault="002D1A6D" w:rsidP="00581F1B">
      <w:pPr>
        <w:pStyle w:val="Normal11"/>
      </w:pPr>
      <w:r>
        <w:t>In brief, w</w:t>
      </w:r>
      <w:r w:rsidR="00085CD4">
        <w:t>e</w:t>
      </w:r>
      <w:r w:rsidR="00076ED9">
        <w:t xml:space="preserve"> </w:t>
      </w:r>
      <w:r w:rsidR="00085CD4">
        <w:t>offer</w:t>
      </w:r>
      <w:r w:rsidR="00076ED9">
        <w:t xml:space="preserve"> </w:t>
      </w:r>
      <w:r w:rsidR="00085CD4">
        <w:t>a</w:t>
      </w:r>
      <w:r w:rsidR="00076ED9">
        <w:t xml:space="preserve"> </w:t>
      </w:r>
      <w:r w:rsidR="00085CD4">
        <w:t>translation</w:t>
      </w:r>
      <w:r w:rsidR="00076ED9">
        <w:t xml:space="preserve"> </w:t>
      </w:r>
      <w:r w:rsidR="00085CD4">
        <w:t>of</w:t>
      </w:r>
      <w:r w:rsidR="00076ED9">
        <w:t xml:space="preserve"> </w:t>
      </w:r>
      <w:r w:rsidR="00085CD4">
        <w:t>the</w:t>
      </w:r>
      <w:r w:rsidR="00076ED9">
        <w:t xml:space="preserve"> </w:t>
      </w:r>
      <w:r w:rsidR="00581F1B">
        <w:t>Old</w:t>
      </w:r>
      <w:r w:rsidR="00076ED9">
        <w:t xml:space="preserve"> </w:t>
      </w:r>
      <w:r w:rsidR="00BA22D2">
        <w:t>Testament</w:t>
      </w:r>
      <w:r w:rsidR="00076ED9">
        <w:t xml:space="preserve"> </w:t>
      </w:r>
      <w:r w:rsidR="007E6B16">
        <w:t>/</w:t>
      </w:r>
      <w:r w:rsidR="00076ED9">
        <w:t xml:space="preserve"> </w:t>
      </w:r>
      <w:r w:rsidR="007E6B16">
        <w:t>Tanak</w:t>
      </w:r>
      <w:r w:rsidR="00581F1B">
        <w:t>h</w:t>
      </w:r>
      <w:r w:rsidR="00F741A3">
        <w:t xml:space="preserve"> aiming at accuracy and readability,</w:t>
      </w:r>
      <w:r w:rsidR="00076ED9">
        <w:t xml:space="preserve"> </w:t>
      </w:r>
      <w:r w:rsidR="00BA22D2">
        <w:t>and</w:t>
      </w:r>
      <w:r w:rsidR="00076ED9">
        <w:t xml:space="preserve"> </w:t>
      </w:r>
      <w:r w:rsidR="00F741A3">
        <w:t xml:space="preserve">we </w:t>
      </w:r>
      <w:r w:rsidR="00BA22D2">
        <w:t>release</w:t>
      </w:r>
      <w:r w:rsidR="00076ED9">
        <w:t xml:space="preserve"> </w:t>
      </w:r>
      <w:r w:rsidR="00BA22D2">
        <w:t>it</w:t>
      </w:r>
      <w:r w:rsidR="00076ED9">
        <w:t xml:space="preserve"> </w:t>
      </w:r>
      <w:r w:rsidR="00BA22D2">
        <w:t>into</w:t>
      </w:r>
      <w:r w:rsidR="00076ED9">
        <w:t xml:space="preserve"> </w:t>
      </w:r>
      <w:r w:rsidR="00BA22D2">
        <w:t>the</w:t>
      </w:r>
      <w:r w:rsidR="00076ED9">
        <w:t xml:space="preserve"> </w:t>
      </w:r>
      <w:r w:rsidR="00BA22D2">
        <w:t>public</w:t>
      </w:r>
      <w:r w:rsidR="00076ED9">
        <w:t xml:space="preserve"> </w:t>
      </w:r>
      <w:r w:rsidR="00BA22D2">
        <w:t>domain</w:t>
      </w:r>
      <w:r w:rsidR="00085CD4">
        <w:t>.</w:t>
      </w:r>
      <w:r w:rsidR="00076ED9">
        <w:t xml:space="preserve"> </w:t>
      </w:r>
      <w:r w:rsidR="00085CD4">
        <w:t>The</w:t>
      </w:r>
      <w:r w:rsidR="00076ED9">
        <w:t xml:space="preserve"> </w:t>
      </w:r>
      <w:r w:rsidR="008457DF">
        <w:t>underlying</w:t>
      </w:r>
      <w:r w:rsidR="00076ED9">
        <w:t xml:space="preserve"> </w:t>
      </w:r>
      <w:r w:rsidR="00BA22D2">
        <w:t>text</w:t>
      </w:r>
      <w:r w:rsidR="00076ED9">
        <w:t xml:space="preserve"> </w:t>
      </w:r>
      <w:r w:rsidR="00085CD4">
        <w:t>is</w:t>
      </w:r>
      <w:r w:rsidR="009C1ADF">
        <w:t xml:space="preserve"> the Masoretic Text as exhibited by</w:t>
      </w:r>
      <w:r w:rsidR="00076ED9">
        <w:t xml:space="preserve"> </w:t>
      </w:r>
      <w:r w:rsidR="00581F1B">
        <w:rPr>
          <w:i/>
          <w:iCs/>
        </w:rPr>
        <w:t>The</w:t>
      </w:r>
      <w:r w:rsidR="00076ED9">
        <w:rPr>
          <w:i/>
          <w:iCs/>
        </w:rPr>
        <w:t xml:space="preserve"> </w:t>
      </w:r>
      <w:r w:rsidR="00581F1B">
        <w:rPr>
          <w:i/>
          <w:iCs/>
        </w:rPr>
        <w:t>Westminster</w:t>
      </w:r>
      <w:r w:rsidR="00076ED9">
        <w:rPr>
          <w:i/>
          <w:iCs/>
        </w:rPr>
        <w:t xml:space="preserve"> </w:t>
      </w:r>
      <w:r w:rsidR="00581F1B">
        <w:rPr>
          <w:i/>
          <w:iCs/>
        </w:rPr>
        <w:t>Leningrad</w:t>
      </w:r>
      <w:r w:rsidR="00076ED9">
        <w:rPr>
          <w:i/>
          <w:iCs/>
        </w:rPr>
        <w:t xml:space="preserve"> </w:t>
      </w:r>
      <w:r w:rsidR="00581F1B">
        <w:rPr>
          <w:i/>
          <w:iCs/>
        </w:rPr>
        <w:t>Codex,</w:t>
      </w:r>
      <w:r w:rsidR="00076ED9">
        <w:rPr>
          <w:i/>
          <w:iCs/>
        </w:rPr>
        <w:t xml:space="preserve"> </w:t>
      </w:r>
      <w:r w:rsidR="00B763C2" w:rsidRPr="00B763C2">
        <w:t>version 4.18</w:t>
      </w:r>
      <w:r w:rsidR="00B763C2">
        <w:rPr>
          <w:rStyle w:val="FootnoteReference"/>
        </w:rPr>
        <w:footnoteReference w:id="3"/>
      </w:r>
      <w:r w:rsidR="00B763C2">
        <w:rPr>
          <w:i/>
          <w:iCs/>
        </w:rPr>
        <w:t xml:space="preserve">, </w:t>
      </w:r>
      <w:r w:rsidR="00581F1B">
        <w:t>as</w:t>
      </w:r>
      <w:r w:rsidR="00076ED9">
        <w:t xml:space="preserve"> </w:t>
      </w:r>
      <w:r w:rsidR="00581F1B">
        <w:t>digitized</w:t>
      </w:r>
      <w:r w:rsidR="00076ED9">
        <w:t xml:space="preserve"> </w:t>
      </w:r>
      <w:r w:rsidR="00581F1B">
        <w:t>by</w:t>
      </w:r>
      <w:r w:rsidR="00076ED9">
        <w:t xml:space="preserve"> </w:t>
      </w:r>
      <w:r w:rsidR="00581F1B">
        <w:t>The</w:t>
      </w:r>
      <w:r w:rsidR="00076ED9">
        <w:t xml:space="preserve"> </w:t>
      </w:r>
      <w:r w:rsidR="00581F1B">
        <w:t>Groves</w:t>
      </w:r>
      <w:r w:rsidR="00076ED9">
        <w:t xml:space="preserve"> </w:t>
      </w:r>
      <w:proofErr w:type="spellStart"/>
      <w:r w:rsidR="00581F1B">
        <w:t>Center</w:t>
      </w:r>
      <w:proofErr w:type="spellEnd"/>
      <w:r w:rsidR="00581F1B">
        <w:t>.</w:t>
      </w:r>
      <w:r w:rsidR="00076ED9">
        <w:t xml:space="preserve"> </w:t>
      </w:r>
      <w:r w:rsidR="007A2574">
        <w:t>The</w:t>
      </w:r>
      <w:r w:rsidR="00076ED9">
        <w:t xml:space="preserve"> </w:t>
      </w:r>
      <w:r w:rsidR="007A2574">
        <w:t>translation</w:t>
      </w:r>
      <w:r w:rsidR="00076ED9">
        <w:t xml:space="preserve"> </w:t>
      </w:r>
      <w:r w:rsidR="007A2574">
        <w:t>is</w:t>
      </w:r>
      <w:r w:rsidR="00076ED9">
        <w:t xml:space="preserve"> </w:t>
      </w:r>
      <w:r w:rsidR="007A2574">
        <w:t>a</w:t>
      </w:r>
      <w:r w:rsidR="00076ED9">
        <w:t xml:space="preserve"> </w:t>
      </w:r>
      <w:r w:rsidR="007A2574">
        <w:t>companion</w:t>
      </w:r>
      <w:r w:rsidR="00076ED9">
        <w:t xml:space="preserve"> </w:t>
      </w:r>
      <w:r w:rsidR="007A2574">
        <w:t>to</w:t>
      </w:r>
      <w:r w:rsidR="00076ED9">
        <w:t xml:space="preserve"> </w:t>
      </w:r>
      <w:r w:rsidR="007A2574">
        <w:t>our</w:t>
      </w:r>
      <w:r w:rsidR="00076ED9">
        <w:t xml:space="preserve"> </w:t>
      </w:r>
      <w:r w:rsidR="007A2574">
        <w:t>translation</w:t>
      </w:r>
      <w:r w:rsidR="00076ED9">
        <w:t xml:space="preserve"> </w:t>
      </w:r>
      <w:r w:rsidR="007A2574">
        <w:t>of</w:t>
      </w:r>
      <w:r w:rsidR="00076ED9">
        <w:t xml:space="preserve"> </w:t>
      </w:r>
      <w:r w:rsidR="007A2574">
        <w:t>the</w:t>
      </w:r>
      <w:r w:rsidR="00076ED9">
        <w:t xml:space="preserve"> </w:t>
      </w:r>
      <w:r w:rsidR="007A2574">
        <w:t>New</w:t>
      </w:r>
      <w:r w:rsidR="00076ED9">
        <w:t xml:space="preserve"> </w:t>
      </w:r>
      <w:r w:rsidR="007A2574">
        <w:t>Testament</w:t>
      </w:r>
      <w:r w:rsidR="00076ED9">
        <w:t xml:space="preserve"> </w:t>
      </w:r>
      <w:r w:rsidR="007A2574">
        <w:t>based</w:t>
      </w:r>
      <w:r w:rsidR="00076ED9">
        <w:t xml:space="preserve"> </w:t>
      </w:r>
      <w:r w:rsidR="007A2574">
        <w:t>on</w:t>
      </w:r>
      <w:r w:rsidR="00076ED9">
        <w:t xml:space="preserve"> </w:t>
      </w:r>
      <w:r w:rsidR="007A2574">
        <w:t>the</w:t>
      </w:r>
      <w:r w:rsidR="00076ED9">
        <w:t xml:space="preserve"> </w:t>
      </w:r>
      <w:r w:rsidR="007A2574">
        <w:t>Robinson-Pierpont</w:t>
      </w:r>
      <w:r w:rsidR="00076ED9">
        <w:t xml:space="preserve"> </w:t>
      </w:r>
      <w:r w:rsidR="007A2574">
        <w:t>2005</w:t>
      </w:r>
      <w:r w:rsidR="00076ED9">
        <w:t xml:space="preserve"> </w:t>
      </w:r>
      <w:r w:rsidR="007A2574">
        <w:t>edition</w:t>
      </w:r>
      <w:r w:rsidR="00076ED9">
        <w:t xml:space="preserve"> </w:t>
      </w:r>
      <w:r w:rsidR="007A2574">
        <w:t>of</w:t>
      </w:r>
      <w:r w:rsidR="00076ED9">
        <w:t xml:space="preserve"> </w:t>
      </w:r>
      <w:r w:rsidR="007A2574">
        <w:t>the</w:t>
      </w:r>
      <w:r w:rsidR="00076ED9">
        <w:t xml:space="preserve"> </w:t>
      </w:r>
      <w:r w:rsidR="007A2574">
        <w:t>Greek</w:t>
      </w:r>
      <w:r w:rsidR="00076ED9">
        <w:t xml:space="preserve"> </w:t>
      </w:r>
      <w:r w:rsidR="007A2574">
        <w:t>Text</w:t>
      </w:r>
      <w:r w:rsidR="00076ED9">
        <w:t xml:space="preserve"> </w:t>
      </w:r>
      <w:r w:rsidR="007A2574">
        <w:t>of</w:t>
      </w:r>
      <w:r w:rsidR="00076ED9">
        <w:t xml:space="preserve"> </w:t>
      </w:r>
      <w:r w:rsidR="007A2574">
        <w:t>the</w:t>
      </w:r>
      <w:r w:rsidR="00076ED9">
        <w:t xml:space="preserve"> </w:t>
      </w:r>
      <w:r w:rsidR="007A2574">
        <w:t>New</w:t>
      </w:r>
      <w:r w:rsidR="00076ED9">
        <w:t xml:space="preserve"> </w:t>
      </w:r>
      <w:r w:rsidR="007A2574">
        <w:t>Testament.</w:t>
      </w:r>
      <w:r w:rsidR="00657A65">
        <w:t xml:space="preserve"> </w:t>
      </w:r>
      <w:r w:rsidR="009C1ADF">
        <w:t xml:space="preserve">Although for the New Testament we are certain that the Greek text used is the best attested as representing the original, we cannot be certain that the Masoretic Text </w:t>
      </w:r>
      <w:r w:rsidR="00003B99">
        <w:t xml:space="preserve">from one manuscript </w:t>
      </w:r>
      <w:r w:rsidR="009C1ADF">
        <w:t xml:space="preserve">is of comparable quality. But it is the most widely available text, </w:t>
      </w:r>
      <w:r w:rsidR="008C2581">
        <w:t xml:space="preserve">and </w:t>
      </w:r>
      <w:r w:rsidR="009C1ADF">
        <w:t>we do not believe it is far from the mark.</w:t>
      </w:r>
      <w:r w:rsidR="0055395A">
        <w:t xml:space="preserve"> We consider more detailed aspects of the translation below.</w:t>
      </w:r>
    </w:p>
    <w:p w14:paraId="6204C046" w14:textId="77777777" w:rsidR="000E26CB" w:rsidRPr="00844C21" w:rsidRDefault="000E26CB" w:rsidP="00F05910">
      <w:pPr>
        <w:pStyle w:val="Heading1"/>
      </w:pPr>
      <w:bookmarkStart w:id="4" w:name="_Toc181523925"/>
      <w:r w:rsidRPr="00B50490">
        <w:t>Copyright</w:t>
      </w:r>
      <w:bookmarkEnd w:id="4"/>
    </w:p>
    <w:p w14:paraId="6B513516" w14:textId="77777777" w:rsidR="000E26CB" w:rsidRPr="00844C21" w:rsidRDefault="000E26CB" w:rsidP="00D34406">
      <w:pPr>
        <w:rPr>
          <w:rStyle w:val="apple-style-span"/>
          <w:color w:val="000000"/>
        </w:rPr>
      </w:pPr>
      <w:r w:rsidRPr="00844C21">
        <w:rPr>
          <w:rStyle w:val="apple-style-span"/>
          <w:color w:val="000000"/>
        </w:rPr>
        <w:t>There</w:t>
      </w:r>
      <w:r w:rsidR="00076ED9">
        <w:rPr>
          <w:rStyle w:val="apple-style-span"/>
          <w:color w:val="000000"/>
        </w:rPr>
        <w:t xml:space="preserve"> </w:t>
      </w:r>
      <w:r w:rsidRPr="00844C21">
        <w:rPr>
          <w:rStyle w:val="apple-style-span"/>
          <w:color w:val="000000"/>
        </w:rPr>
        <w:t>are</w:t>
      </w:r>
      <w:r w:rsidR="00076ED9">
        <w:rPr>
          <w:rStyle w:val="apple-style-span"/>
          <w:color w:val="000000"/>
        </w:rPr>
        <w:t xml:space="preserve"> </w:t>
      </w:r>
      <w:r w:rsidR="00D34406">
        <w:rPr>
          <w:rStyle w:val="apple-style-span"/>
          <w:color w:val="000000"/>
        </w:rPr>
        <w:t>three</w:t>
      </w:r>
      <w:r w:rsidR="00076ED9">
        <w:rPr>
          <w:rStyle w:val="apple-style-span"/>
          <w:color w:val="000000"/>
        </w:rPr>
        <w:t xml:space="preserve"> </w:t>
      </w:r>
      <w:r w:rsidRPr="00844C21">
        <w:rPr>
          <w:rStyle w:val="apple-style-span"/>
          <w:color w:val="000000"/>
        </w:rPr>
        <w:t>areas</w:t>
      </w:r>
      <w:r w:rsidR="00076ED9">
        <w:rPr>
          <w:rStyle w:val="apple-style-span"/>
          <w:color w:val="000000"/>
        </w:rPr>
        <w:t xml:space="preserve"> </w:t>
      </w:r>
      <w:r w:rsidRPr="00844C21">
        <w:rPr>
          <w:rStyle w:val="apple-style-span"/>
          <w:color w:val="000000"/>
        </w:rPr>
        <w:t>of</w:t>
      </w:r>
      <w:r w:rsidR="00076ED9">
        <w:rPr>
          <w:rStyle w:val="apple-style-span"/>
          <w:color w:val="000000"/>
        </w:rPr>
        <w:t xml:space="preserve"> </w:t>
      </w:r>
      <w:r w:rsidRPr="00844C21">
        <w:rPr>
          <w:rStyle w:val="apple-style-span"/>
          <w:color w:val="000000"/>
        </w:rPr>
        <w:t>copyright</w:t>
      </w:r>
      <w:r w:rsidR="00076ED9">
        <w:rPr>
          <w:rStyle w:val="apple-style-span"/>
          <w:color w:val="000000"/>
        </w:rPr>
        <w:t xml:space="preserve"> </w:t>
      </w:r>
      <w:r w:rsidRPr="00844C21">
        <w:rPr>
          <w:rStyle w:val="apple-style-span"/>
          <w:color w:val="000000"/>
        </w:rPr>
        <w:t>to</w:t>
      </w:r>
      <w:r w:rsidR="00076ED9">
        <w:rPr>
          <w:rStyle w:val="apple-style-span"/>
          <w:color w:val="000000"/>
        </w:rPr>
        <w:t xml:space="preserve"> </w:t>
      </w:r>
      <w:r w:rsidRPr="00844C21">
        <w:rPr>
          <w:rStyle w:val="apple-style-span"/>
          <w:color w:val="000000"/>
        </w:rPr>
        <w:t>consider:</w:t>
      </w:r>
      <w:r w:rsidR="00076ED9">
        <w:rPr>
          <w:rStyle w:val="apple-style-span"/>
          <w:color w:val="000000"/>
        </w:rPr>
        <w:t xml:space="preserve"> </w:t>
      </w:r>
      <w:r w:rsidRPr="00844C21">
        <w:rPr>
          <w:rStyle w:val="apple-style-span"/>
          <w:color w:val="000000"/>
        </w:rPr>
        <w:t>the</w:t>
      </w:r>
      <w:r w:rsidR="00076ED9">
        <w:rPr>
          <w:rStyle w:val="apple-style-span"/>
          <w:color w:val="000000"/>
        </w:rPr>
        <w:t xml:space="preserve"> </w:t>
      </w:r>
      <w:r w:rsidRPr="00844C21">
        <w:rPr>
          <w:rStyle w:val="apple-style-span"/>
          <w:color w:val="000000"/>
        </w:rPr>
        <w:t>copyright</w:t>
      </w:r>
      <w:r w:rsidR="00076ED9">
        <w:rPr>
          <w:rStyle w:val="apple-style-span"/>
          <w:color w:val="000000"/>
        </w:rPr>
        <w:t xml:space="preserve"> </w:t>
      </w:r>
      <w:r w:rsidRPr="00844C21">
        <w:rPr>
          <w:rStyle w:val="apple-style-span"/>
          <w:color w:val="000000"/>
        </w:rPr>
        <w:t>of</w:t>
      </w:r>
      <w:r w:rsidR="00076ED9">
        <w:rPr>
          <w:rStyle w:val="apple-style-span"/>
          <w:color w:val="000000"/>
        </w:rPr>
        <w:t xml:space="preserve"> </w:t>
      </w:r>
      <w:r w:rsidRPr="00844C21">
        <w:rPr>
          <w:rStyle w:val="apple-style-span"/>
          <w:color w:val="000000"/>
        </w:rPr>
        <w:t>sources</w:t>
      </w:r>
      <w:r w:rsidR="00076ED9">
        <w:rPr>
          <w:rStyle w:val="apple-style-span"/>
          <w:color w:val="000000"/>
        </w:rPr>
        <w:t xml:space="preserve"> </w:t>
      </w:r>
      <w:r w:rsidRPr="00844C21">
        <w:rPr>
          <w:rStyle w:val="apple-style-span"/>
          <w:color w:val="000000"/>
        </w:rPr>
        <w:t>used</w:t>
      </w:r>
      <w:r w:rsidR="00D34406">
        <w:rPr>
          <w:rStyle w:val="apple-style-span"/>
          <w:color w:val="000000"/>
        </w:rPr>
        <w:t>,</w:t>
      </w:r>
      <w:r w:rsidR="00076ED9">
        <w:rPr>
          <w:rStyle w:val="apple-style-span"/>
          <w:color w:val="000000"/>
        </w:rPr>
        <w:t xml:space="preserve"> </w:t>
      </w:r>
      <w:r w:rsidR="00D34406">
        <w:rPr>
          <w:rStyle w:val="apple-style-span"/>
          <w:color w:val="000000"/>
        </w:rPr>
        <w:t>the</w:t>
      </w:r>
      <w:r w:rsidR="00076ED9">
        <w:rPr>
          <w:rStyle w:val="apple-style-span"/>
          <w:color w:val="000000"/>
        </w:rPr>
        <w:t xml:space="preserve"> </w:t>
      </w:r>
      <w:r w:rsidR="00D34406">
        <w:rPr>
          <w:rStyle w:val="apple-style-span"/>
          <w:color w:val="000000"/>
        </w:rPr>
        <w:t>copyright</w:t>
      </w:r>
      <w:r w:rsidR="00076ED9">
        <w:rPr>
          <w:rStyle w:val="apple-style-span"/>
          <w:color w:val="000000"/>
        </w:rPr>
        <w:t xml:space="preserve"> </w:t>
      </w:r>
      <w:r w:rsidR="00D34406">
        <w:rPr>
          <w:rStyle w:val="apple-style-span"/>
          <w:color w:val="000000"/>
        </w:rPr>
        <w:t>of</w:t>
      </w:r>
      <w:r w:rsidR="00076ED9">
        <w:rPr>
          <w:rStyle w:val="apple-style-span"/>
          <w:color w:val="000000"/>
        </w:rPr>
        <w:t xml:space="preserve"> </w:t>
      </w:r>
      <w:r w:rsidR="00D34406">
        <w:rPr>
          <w:rStyle w:val="apple-style-span"/>
          <w:color w:val="000000"/>
        </w:rPr>
        <w:t>suitable</w:t>
      </w:r>
      <w:r w:rsidR="00076ED9">
        <w:rPr>
          <w:rStyle w:val="apple-style-span"/>
          <w:color w:val="000000"/>
        </w:rPr>
        <w:t xml:space="preserve"> </w:t>
      </w:r>
      <w:r w:rsidR="00D34406">
        <w:rPr>
          <w:rStyle w:val="apple-style-span"/>
          <w:color w:val="000000"/>
        </w:rPr>
        <w:t>fonts,</w:t>
      </w:r>
      <w:r w:rsidR="00076ED9">
        <w:rPr>
          <w:rStyle w:val="apple-style-span"/>
          <w:color w:val="000000"/>
        </w:rPr>
        <w:t xml:space="preserve"> </w:t>
      </w:r>
      <w:r w:rsidRPr="00844C21">
        <w:rPr>
          <w:rStyle w:val="apple-style-span"/>
          <w:color w:val="000000"/>
        </w:rPr>
        <w:t>and</w:t>
      </w:r>
      <w:r w:rsidR="00076ED9">
        <w:rPr>
          <w:rStyle w:val="apple-style-span"/>
          <w:color w:val="000000"/>
        </w:rPr>
        <w:t xml:space="preserve"> </w:t>
      </w:r>
      <w:r w:rsidRPr="00844C21">
        <w:rPr>
          <w:rStyle w:val="apple-style-span"/>
          <w:color w:val="000000"/>
        </w:rPr>
        <w:t>the</w:t>
      </w:r>
      <w:r w:rsidR="00076ED9">
        <w:rPr>
          <w:rStyle w:val="apple-style-span"/>
          <w:color w:val="000000"/>
        </w:rPr>
        <w:t xml:space="preserve"> </w:t>
      </w:r>
      <w:r w:rsidRPr="00844C21">
        <w:rPr>
          <w:rStyle w:val="apple-style-span"/>
          <w:color w:val="000000"/>
        </w:rPr>
        <w:t>copyright</w:t>
      </w:r>
      <w:r w:rsidR="00076ED9">
        <w:rPr>
          <w:rStyle w:val="apple-style-span"/>
          <w:color w:val="000000"/>
        </w:rPr>
        <w:t xml:space="preserve"> </w:t>
      </w:r>
      <w:r w:rsidRPr="00844C21">
        <w:rPr>
          <w:rStyle w:val="apple-style-span"/>
          <w:color w:val="000000"/>
        </w:rPr>
        <w:t>of</w:t>
      </w:r>
      <w:r w:rsidR="00076ED9">
        <w:rPr>
          <w:rStyle w:val="apple-style-span"/>
          <w:color w:val="000000"/>
        </w:rPr>
        <w:t xml:space="preserve"> </w:t>
      </w:r>
      <w:r w:rsidRPr="00844C21">
        <w:rPr>
          <w:rStyle w:val="apple-style-span"/>
          <w:color w:val="000000"/>
        </w:rPr>
        <w:t>our</w:t>
      </w:r>
      <w:r w:rsidR="00076ED9">
        <w:rPr>
          <w:rStyle w:val="apple-style-span"/>
          <w:color w:val="000000"/>
        </w:rPr>
        <w:t xml:space="preserve"> </w:t>
      </w:r>
      <w:r w:rsidRPr="00844C21">
        <w:rPr>
          <w:rStyle w:val="apple-style-span"/>
          <w:color w:val="000000"/>
        </w:rPr>
        <w:t>own</w:t>
      </w:r>
      <w:r w:rsidR="00076ED9">
        <w:rPr>
          <w:rStyle w:val="apple-style-span"/>
          <w:color w:val="000000"/>
        </w:rPr>
        <w:t xml:space="preserve"> </w:t>
      </w:r>
      <w:r w:rsidRPr="00844C21">
        <w:rPr>
          <w:rStyle w:val="apple-style-span"/>
          <w:color w:val="000000"/>
        </w:rPr>
        <w:t>work.</w:t>
      </w:r>
      <w:r w:rsidR="00076ED9">
        <w:rPr>
          <w:rStyle w:val="apple-style-span"/>
          <w:color w:val="000000"/>
        </w:rPr>
        <w:t xml:space="preserve"> </w:t>
      </w:r>
      <w:r w:rsidR="00553028">
        <w:rPr>
          <w:rStyle w:val="apple-style-span"/>
          <w:color w:val="000000"/>
        </w:rPr>
        <w:t>It</w:t>
      </w:r>
      <w:r w:rsidR="00076ED9">
        <w:rPr>
          <w:rStyle w:val="apple-style-span"/>
          <w:color w:val="000000"/>
        </w:rPr>
        <w:t xml:space="preserve"> </w:t>
      </w:r>
      <w:r w:rsidR="00553028">
        <w:rPr>
          <w:rStyle w:val="apple-style-span"/>
          <w:color w:val="000000"/>
        </w:rPr>
        <w:t>will</w:t>
      </w:r>
      <w:r w:rsidR="00076ED9">
        <w:rPr>
          <w:rStyle w:val="apple-style-span"/>
          <w:color w:val="000000"/>
        </w:rPr>
        <w:t xml:space="preserve"> </w:t>
      </w:r>
      <w:r w:rsidR="00553028">
        <w:rPr>
          <w:rStyle w:val="apple-style-span"/>
          <w:color w:val="000000"/>
        </w:rPr>
        <w:t>be</w:t>
      </w:r>
      <w:r w:rsidR="00076ED9">
        <w:rPr>
          <w:rStyle w:val="apple-style-span"/>
          <w:color w:val="000000"/>
        </w:rPr>
        <w:t xml:space="preserve"> </w:t>
      </w:r>
      <w:r w:rsidR="00553028">
        <w:rPr>
          <w:rStyle w:val="apple-style-span"/>
          <w:color w:val="000000"/>
        </w:rPr>
        <w:t>seen</w:t>
      </w:r>
      <w:r w:rsidR="00076ED9">
        <w:rPr>
          <w:rStyle w:val="apple-style-span"/>
          <w:color w:val="000000"/>
        </w:rPr>
        <w:t xml:space="preserve"> </w:t>
      </w:r>
      <w:r w:rsidR="00553028">
        <w:rPr>
          <w:rStyle w:val="apple-style-span"/>
          <w:color w:val="000000"/>
        </w:rPr>
        <w:t>that</w:t>
      </w:r>
      <w:r w:rsidR="00076ED9">
        <w:rPr>
          <w:rStyle w:val="apple-style-span"/>
          <w:color w:val="000000"/>
        </w:rPr>
        <w:t xml:space="preserve"> </w:t>
      </w:r>
      <w:r w:rsidR="00612591">
        <w:rPr>
          <w:rStyle w:val="apple-style-span"/>
          <w:color w:val="000000"/>
        </w:rPr>
        <w:t>the</w:t>
      </w:r>
      <w:r w:rsidR="00076ED9">
        <w:rPr>
          <w:rStyle w:val="apple-style-span"/>
          <w:color w:val="000000"/>
        </w:rPr>
        <w:t xml:space="preserve"> </w:t>
      </w:r>
      <w:r w:rsidR="00581F1B">
        <w:rPr>
          <w:rStyle w:val="apple-style-span"/>
          <w:color w:val="000000"/>
        </w:rPr>
        <w:t>Hebrew</w:t>
      </w:r>
      <w:r w:rsidR="00076ED9">
        <w:rPr>
          <w:rStyle w:val="apple-style-span"/>
          <w:color w:val="000000"/>
        </w:rPr>
        <w:t xml:space="preserve"> </w:t>
      </w:r>
      <w:r w:rsidR="00581F1B">
        <w:rPr>
          <w:rStyle w:val="apple-style-span"/>
          <w:color w:val="000000"/>
        </w:rPr>
        <w:t>/</w:t>
      </w:r>
      <w:r w:rsidR="00076ED9">
        <w:rPr>
          <w:rStyle w:val="apple-style-span"/>
          <w:color w:val="000000"/>
        </w:rPr>
        <w:t xml:space="preserve"> </w:t>
      </w:r>
      <w:r w:rsidR="00581F1B">
        <w:rPr>
          <w:rStyle w:val="apple-style-span"/>
          <w:color w:val="000000"/>
        </w:rPr>
        <w:t>Aramaic</w:t>
      </w:r>
      <w:r w:rsidR="00076ED9">
        <w:rPr>
          <w:rStyle w:val="apple-style-span"/>
          <w:color w:val="000000"/>
        </w:rPr>
        <w:t xml:space="preserve"> </w:t>
      </w:r>
      <w:r w:rsidR="00612591">
        <w:rPr>
          <w:rStyle w:val="apple-style-span"/>
          <w:color w:val="000000"/>
        </w:rPr>
        <w:t>text</w:t>
      </w:r>
      <w:r w:rsidR="00076ED9">
        <w:rPr>
          <w:rStyle w:val="apple-style-span"/>
          <w:color w:val="000000"/>
        </w:rPr>
        <w:t xml:space="preserve"> </w:t>
      </w:r>
      <w:r w:rsidR="00612591">
        <w:rPr>
          <w:rStyle w:val="apple-style-span"/>
          <w:color w:val="000000"/>
        </w:rPr>
        <w:t>and</w:t>
      </w:r>
      <w:r w:rsidR="00076ED9">
        <w:rPr>
          <w:rStyle w:val="apple-style-span"/>
          <w:color w:val="000000"/>
        </w:rPr>
        <w:t xml:space="preserve"> </w:t>
      </w:r>
      <w:r w:rsidR="00612591">
        <w:rPr>
          <w:rStyle w:val="apple-style-span"/>
          <w:color w:val="000000"/>
        </w:rPr>
        <w:t>the</w:t>
      </w:r>
      <w:r w:rsidR="00076ED9">
        <w:rPr>
          <w:rStyle w:val="apple-style-span"/>
          <w:color w:val="000000"/>
        </w:rPr>
        <w:t xml:space="preserve"> </w:t>
      </w:r>
      <w:r w:rsidR="008457DF">
        <w:rPr>
          <w:rStyle w:val="apple-style-span"/>
          <w:color w:val="000000"/>
        </w:rPr>
        <w:t>English</w:t>
      </w:r>
      <w:r w:rsidR="00076ED9">
        <w:rPr>
          <w:rStyle w:val="apple-style-span"/>
          <w:color w:val="000000"/>
        </w:rPr>
        <w:t xml:space="preserve"> </w:t>
      </w:r>
      <w:r w:rsidR="00612591">
        <w:rPr>
          <w:rStyle w:val="apple-style-span"/>
          <w:color w:val="000000"/>
        </w:rPr>
        <w:t>translation</w:t>
      </w:r>
      <w:r w:rsidR="00076ED9">
        <w:rPr>
          <w:rStyle w:val="apple-style-span"/>
          <w:color w:val="000000"/>
        </w:rPr>
        <w:t xml:space="preserve"> </w:t>
      </w:r>
      <w:r w:rsidR="00553028">
        <w:rPr>
          <w:rStyle w:val="apple-style-span"/>
          <w:color w:val="000000"/>
        </w:rPr>
        <w:t>have</w:t>
      </w:r>
      <w:r w:rsidR="00076ED9">
        <w:rPr>
          <w:rStyle w:val="apple-style-span"/>
          <w:color w:val="000000"/>
        </w:rPr>
        <w:t xml:space="preserve"> </w:t>
      </w:r>
      <w:r w:rsidR="00553028">
        <w:rPr>
          <w:rStyle w:val="apple-style-span"/>
          <w:color w:val="000000"/>
        </w:rPr>
        <w:t>been</w:t>
      </w:r>
      <w:r w:rsidR="00076ED9">
        <w:rPr>
          <w:rStyle w:val="apple-style-span"/>
          <w:color w:val="000000"/>
        </w:rPr>
        <w:t xml:space="preserve"> </w:t>
      </w:r>
      <w:r w:rsidR="00553028">
        <w:rPr>
          <w:rStyle w:val="apple-style-span"/>
          <w:color w:val="000000"/>
        </w:rPr>
        <w:t>placed</w:t>
      </w:r>
      <w:r w:rsidR="00076ED9">
        <w:rPr>
          <w:rStyle w:val="apple-style-span"/>
          <w:color w:val="000000"/>
        </w:rPr>
        <w:t xml:space="preserve"> </w:t>
      </w:r>
      <w:r w:rsidR="00553028">
        <w:rPr>
          <w:rStyle w:val="apple-style-span"/>
          <w:color w:val="000000"/>
        </w:rPr>
        <w:t>in</w:t>
      </w:r>
      <w:r w:rsidR="00076ED9">
        <w:rPr>
          <w:rStyle w:val="apple-style-span"/>
          <w:color w:val="000000"/>
        </w:rPr>
        <w:t xml:space="preserve"> </w:t>
      </w:r>
      <w:r w:rsidR="00553028">
        <w:rPr>
          <w:rStyle w:val="apple-style-span"/>
          <w:color w:val="000000"/>
        </w:rPr>
        <w:t>the</w:t>
      </w:r>
      <w:r w:rsidR="00076ED9">
        <w:rPr>
          <w:rStyle w:val="apple-style-span"/>
          <w:color w:val="000000"/>
        </w:rPr>
        <w:t xml:space="preserve"> </w:t>
      </w:r>
      <w:r w:rsidR="00553028">
        <w:rPr>
          <w:rStyle w:val="apple-style-span"/>
          <w:color w:val="000000"/>
        </w:rPr>
        <w:t>public</w:t>
      </w:r>
      <w:r w:rsidR="00076ED9">
        <w:rPr>
          <w:rStyle w:val="apple-style-span"/>
          <w:color w:val="000000"/>
        </w:rPr>
        <w:t xml:space="preserve"> </w:t>
      </w:r>
      <w:r w:rsidR="00553028">
        <w:rPr>
          <w:rStyle w:val="apple-style-span"/>
          <w:color w:val="000000"/>
        </w:rPr>
        <w:t>domain</w:t>
      </w:r>
      <w:r w:rsidR="00612591">
        <w:rPr>
          <w:rStyle w:val="apple-style-span"/>
          <w:color w:val="000000"/>
        </w:rPr>
        <w:t>.</w:t>
      </w:r>
    </w:p>
    <w:p w14:paraId="256E9045" w14:textId="77777777" w:rsidR="000E26CB" w:rsidRDefault="000E26CB" w:rsidP="000E26CB">
      <w:pPr>
        <w:rPr>
          <w:rStyle w:val="apple-style-span"/>
          <w:color w:val="000000"/>
        </w:rPr>
      </w:pPr>
    </w:p>
    <w:p w14:paraId="1DA16389" w14:textId="77777777" w:rsidR="000E26CB" w:rsidRPr="00144C53" w:rsidRDefault="000E26CB" w:rsidP="00A55221">
      <w:pPr>
        <w:pStyle w:val="Normal11"/>
        <w:spacing w:after="120"/>
        <w:rPr>
          <w:b/>
          <w:bCs/>
          <w:i/>
          <w:iCs/>
          <w:color w:val="000000"/>
        </w:rPr>
      </w:pPr>
      <w:r w:rsidRPr="00144C53">
        <w:rPr>
          <w:b/>
          <w:bCs/>
          <w:i/>
          <w:iCs/>
        </w:rPr>
        <w:t>Copyright</w:t>
      </w:r>
      <w:r w:rsidR="00076ED9">
        <w:rPr>
          <w:b/>
          <w:bCs/>
          <w:i/>
          <w:iCs/>
          <w:color w:val="000000"/>
        </w:rPr>
        <w:t xml:space="preserve"> </w:t>
      </w:r>
      <w:r w:rsidRPr="00144C53">
        <w:rPr>
          <w:b/>
          <w:bCs/>
          <w:i/>
          <w:iCs/>
          <w:color w:val="000000"/>
        </w:rPr>
        <w:t>of</w:t>
      </w:r>
      <w:r w:rsidR="00076ED9">
        <w:rPr>
          <w:b/>
          <w:bCs/>
          <w:i/>
          <w:iCs/>
          <w:color w:val="000000"/>
        </w:rPr>
        <w:t xml:space="preserve"> </w:t>
      </w:r>
      <w:r w:rsidRPr="00144C53">
        <w:rPr>
          <w:b/>
          <w:bCs/>
          <w:i/>
          <w:iCs/>
          <w:color w:val="000000"/>
        </w:rPr>
        <w:t>sources</w:t>
      </w:r>
      <w:r w:rsidR="00076ED9">
        <w:rPr>
          <w:b/>
          <w:bCs/>
          <w:i/>
          <w:iCs/>
          <w:color w:val="000000"/>
        </w:rPr>
        <w:t xml:space="preserve"> </w:t>
      </w:r>
      <w:r w:rsidRPr="00144C53">
        <w:rPr>
          <w:b/>
          <w:bCs/>
          <w:i/>
          <w:iCs/>
          <w:color w:val="000000"/>
        </w:rPr>
        <w:t>used</w:t>
      </w:r>
    </w:p>
    <w:p w14:paraId="537448A6" w14:textId="140AFD02" w:rsidR="00144C53" w:rsidRPr="00144C53" w:rsidRDefault="000E26CB" w:rsidP="00144C53">
      <w:pPr>
        <w:pStyle w:val="NormalWeb"/>
        <w:spacing w:before="0" w:beforeAutospacing="0" w:after="120" w:afterAutospacing="0"/>
        <w:jc w:val="both"/>
        <w:rPr>
          <w:sz w:val="22"/>
          <w:szCs w:val="22"/>
        </w:rPr>
      </w:pPr>
      <w:r w:rsidRPr="00144C53">
        <w:rPr>
          <w:color w:val="000000"/>
          <w:sz w:val="22"/>
          <w:szCs w:val="22"/>
        </w:rPr>
        <w:t>The</w:t>
      </w:r>
      <w:r w:rsidR="00076ED9">
        <w:rPr>
          <w:color w:val="000000"/>
          <w:sz w:val="22"/>
          <w:szCs w:val="22"/>
        </w:rPr>
        <w:t xml:space="preserve"> </w:t>
      </w:r>
      <w:r w:rsidR="00581F1B" w:rsidRPr="00144C53">
        <w:rPr>
          <w:color w:val="000000"/>
          <w:sz w:val="22"/>
          <w:szCs w:val="22"/>
        </w:rPr>
        <w:t>Hebrew</w:t>
      </w:r>
      <w:r w:rsidR="00076ED9">
        <w:rPr>
          <w:color w:val="000000"/>
          <w:sz w:val="22"/>
          <w:szCs w:val="22"/>
        </w:rPr>
        <w:t xml:space="preserve"> </w:t>
      </w:r>
      <w:r w:rsidR="00581F1B" w:rsidRPr="00144C53">
        <w:rPr>
          <w:color w:val="000000"/>
          <w:sz w:val="22"/>
          <w:szCs w:val="22"/>
        </w:rPr>
        <w:t>/</w:t>
      </w:r>
      <w:r w:rsidR="00076ED9">
        <w:rPr>
          <w:color w:val="000000"/>
          <w:sz w:val="22"/>
          <w:szCs w:val="22"/>
        </w:rPr>
        <w:t xml:space="preserve"> </w:t>
      </w:r>
      <w:r w:rsidR="00581F1B" w:rsidRPr="00144C53">
        <w:rPr>
          <w:color w:val="000000"/>
          <w:sz w:val="22"/>
          <w:szCs w:val="22"/>
        </w:rPr>
        <w:t>Aramaic</w:t>
      </w:r>
      <w:r w:rsidR="00076ED9">
        <w:rPr>
          <w:color w:val="000000"/>
          <w:sz w:val="22"/>
          <w:szCs w:val="22"/>
        </w:rPr>
        <w:t xml:space="preserve"> </w:t>
      </w:r>
      <w:r w:rsidRPr="00144C53">
        <w:rPr>
          <w:color w:val="000000"/>
          <w:sz w:val="22"/>
          <w:szCs w:val="22"/>
        </w:rPr>
        <w:t>text</w:t>
      </w:r>
      <w:r w:rsidR="00076ED9">
        <w:rPr>
          <w:color w:val="000000"/>
          <w:sz w:val="22"/>
          <w:szCs w:val="22"/>
        </w:rPr>
        <w:t xml:space="preserve"> </w:t>
      </w:r>
      <w:r w:rsidRPr="00144C53">
        <w:rPr>
          <w:color w:val="000000"/>
          <w:sz w:val="22"/>
          <w:szCs w:val="22"/>
        </w:rPr>
        <w:t>as</w:t>
      </w:r>
      <w:r w:rsidR="00076ED9">
        <w:rPr>
          <w:color w:val="000000"/>
          <w:sz w:val="22"/>
          <w:szCs w:val="22"/>
        </w:rPr>
        <w:t xml:space="preserve"> </w:t>
      </w:r>
      <w:r w:rsidRPr="00144C53">
        <w:rPr>
          <w:color w:val="000000"/>
          <w:sz w:val="22"/>
          <w:szCs w:val="22"/>
        </w:rPr>
        <w:t>starting</w:t>
      </w:r>
      <w:r w:rsidR="00076ED9">
        <w:rPr>
          <w:color w:val="000000"/>
          <w:sz w:val="22"/>
          <w:szCs w:val="22"/>
        </w:rPr>
        <w:t xml:space="preserve"> </w:t>
      </w:r>
      <w:r w:rsidRPr="00144C53">
        <w:rPr>
          <w:color w:val="000000"/>
          <w:sz w:val="22"/>
          <w:szCs w:val="22"/>
        </w:rPr>
        <w:t>material</w:t>
      </w:r>
      <w:r w:rsidR="00076ED9">
        <w:rPr>
          <w:color w:val="000000"/>
          <w:sz w:val="22"/>
          <w:szCs w:val="22"/>
        </w:rPr>
        <w:t xml:space="preserve"> </w:t>
      </w:r>
      <w:r w:rsidRPr="00144C53">
        <w:rPr>
          <w:color w:val="000000"/>
          <w:sz w:val="22"/>
          <w:szCs w:val="22"/>
        </w:rPr>
        <w:t>is</w:t>
      </w:r>
      <w:r w:rsidR="00076ED9">
        <w:rPr>
          <w:color w:val="000000"/>
          <w:sz w:val="22"/>
          <w:szCs w:val="22"/>
        </w:rPr>
        <w:t xml:space="preserve"> </w:t>
      </w:r>
      <w:r w:rsidRPr="00144C53">
        <w:rPr>
          <w:color w:val="000000"/>
          <w:sz w:val="22"/>
          <w:szCs w:val="22"/>
        </w:rPr>
        <w:t>the</w:t>
      </w:r>
      <w:r w:rsidR="00076ED9">
        <w:rPr>
          <w:color w:val="000000"/>
          <w:sz w:val="22"/>
          <w:szCs w:val="22"/>
        </w:rPr>
        <w:t xml:space="preserve"> </w:t>
      </w:r>
      <w:proofErr w:type="spellStart"/>
      <w:r w:rsidR="00581F1B" w:rsidRPr="00144C53">
        <w:rPr>
          <w:i/>
          <w:iCs/>
          <w:sz w:val="22"/>
          <w:szCs w:val="22"/>
        </w:rPr>
        <w:t>The</w:t>
      </w:r>
      <w:proofErr w:type="spellEnd"/>
      <w:r w:rsidR="00076ED9">
        <w:rPr>
          <w:i/>
          <w:iCs/>
          <w:sz w:val="22"/>
          <w:szCs w:val="22"/>
        </w:rPr>
        <w:t xml:space="preserve"> </w:t>
      </w:r>
      <w:r w:rsidR="00581F1B" w:rsidRPr="00144C53">
        <w:rPr>
          <w:i/>
          <w:iCs/>
          <w:sz w:val="22"/>
          <w:szCs w:val="22"/>
        </w:rPr>
        <w:t>Westminster</w:t>
      </w:r>
      <w:r w:rsidR="00076ED9">
        <w:rPr>
          <w:i/>
          <w:iCs/>
          <w:sz w:val="22"/>
          <w:szCs w:val="22"/>
        </w:rPr>
        <w:t xml:space="preserve"> </w:t>
      </w:r>
      <w:r w:rsidR="00581F1B" w:rsidRPr="00144C53">
        <w:rPr>
          <w:i/>
          <w:iCs/>
          <w:sz w:val="22"/>
          <w:szCs w:val="22"/>
        </w:rPr>
        <w:t>Leningrad</w:t>
      </w:r>
      <w:r w:rsidR="00076ED9">
        <w:rPr>
          <w:i/>
          <w:iCs/>
          <w:sz w:val="22"/>
          <w:szCs w:val="22"/>
        </w:rPr>
        <w:t xml:space="preserve"> </w:t>
      </w:r>
      <w:r w:rsidR="00581F1B" w:rsidRPr="00144C53">
        <w:rPr>
          <w:i/>
          <w:iCs/>
          <w:sz w:val="22"/>
          <w:szCs w:val="22"/>
        </w:rPr>
        <w:t>Codex</w:t>
      </w:r>
      <w:r w:rsidR="00076ED9">
        <w:rPr>
          <w:i/>
          <w:iCs/>
          <w:sz w:val="22"/>
          <w:szCs w:val="22"/>
        </w:rPr>
        <w:t xml:space="preserve"> </w:t>
      </w:r>
      <w:r w:rsidR="00144C53" w:rsidRPr="00144C53">
        <w:rPr>
          <w:sz w:val="22"/>
          <w:szCs w:val="22"/>
        </w:rPr>
        <w:t>(WLC)</w:t>
      </w:r>
      <w:r w:rsidR="00581F1B" w:rsidRPr="00144C53">
        <w:rPr>
          <w:sz w:val="22"/>
          <w:szCs w:val="22"/>
        </w:rPr>
        <w:t>,</w:t>
      </w:r>
      <w:r w:rsidR="00076ED9">
        <w:rPr>
          <w:i/>
          <w:iCs/>
          <w:sz w:val="22"/>
          <w:szCs w:val="22"/>
        </w:rPr>
        <w:t xml:space="preserve"> </w:t>
      </w:r>
      <w:r w:rsidR="00581F1B" w:rsidRPr="00144C53">
        <w:rPr>
          <w:sz w:val="22"/>
          <w:szCs w:val="22"/>
        </w:rPr>
        <w:t>as</w:t>
      </w:r>
      <w:r w:rsidR="00076ED9">
        <w:rPr>
          <w:sz w:val="22"/>
          <w:szCs w:val="22"/>
        </w:rPr>
        <w:t xml:space="preserve"> </w:t>
      </w:r>
      <w:r w:rsidR="00144C53" w:rsidRPr="00144C53">
        <w:rPr>
          <w:sz w:val="22"/>
          <w:szCs w:val="22"/>
        </w:rPr>
        <w:t>provided</w:t>
      </w:r>
      <w:r w:rsidR="00076ED9">
        <w:rPr>
          <w:sz w:val="22"/>
          <w:szCs w:val="22"/>
        </w:rPr>
        <w:t xml:space="preserve"> </w:t>
      </w:r>
      <w:r w:rsidR="00144C53" w:rsidRPr="00144C53">
        <w:rPr>
          <w:sz w:val="22"/>
          <w:szCs w:val="22"/>
        </w:rPr>
        <w:t>in</w:t>
      </w:r>
      <w:r w:rsidR="00076ED9">
        <w:rPr>
          <w:sz w:val="22"/>
          <w:szCs w:val="22"/>
        </w:rPr>
        <w:t xml:space="preserve"> </w:t>
      </w:r>
      <w:r w:rsidR="00144C53" w:rsidRPr="00144C53">
        <w:rPr>
          <w:sz w:val="22"/>
          <w:szCs w:val="22"/>
        </w:rPr>
        <w:t>digital</w:t>
      </w:r>
      <w:r w:rsidR="00076ED9">
        <w:rPr>
          <w:sz w:val="22"/>
          <w:szCs w:val="22"/>
        </w:rPr>
        <w:t xml:space="preserve"> </w:t>
      </w:r>
      <w:r w:rsidR="00144C53" w:rsidRPr="00144C53">
        <w:rPr>
          <w:sz w:val="22"/>
          <w:szCs w:val="22"/>
        </w:rPr>
        <w:t>form</w:t>
      </w:r>
      <w:r w:rsidR="00076ED9">
        <w:rPr>
          <w:sz w:val="22"/>
          <w:szCs w:val="22"/>
        </w:rPr>
        <w:t xml:space="preserve"> </w:t>
      </w:r>
      <w:r w:rsidR="00581F1B" w:rsidRPr="00144C53">
        <w:rPr>
          <w:color w:val="000000"/>
          <w:sz w:val="22"/>
          <w:szCs w:val="22"/>
        </w:rPr>
        <w:t>by</w:t>
      </w:r>
      <w:r w:rsidR="00076ED9">
        <w:rPr>
          <w:color w:val="000000"/>
          <w:sz w:val="22"/>
          <w:szCs w:val="22"/>
        </w:rPr>
        <w:t xml:space="preserve"> </w:t>
      </w:r>
      <w:r w:rsidR="00581F1B" w:rsidRPr="00144C53">
        <w:rPr>
          <w:color w:val="000000"/>
          <w:sz w:val="22"/>
          <w:szCs w:val="22"/>
        </w:rPr>
        <w:t>The</w:t>
      </w:r>
      <w:r w:rsidR="00076ED9">
        <w:rPr>
          <w:color w:val="000000"/>
          <w:sz w:val="22"/>
          <w:szCs w:val="22"/>
        </w:rPr>
        <w:t xml:space="preserve"> </w:t>
      </w:r>
      <w:r w:rsidR="00581F1B" w:rsidRPr="00144C53">
        <w:rPr>
          <w:color w:val="000000"/>
          <w:sz w:val="22"/>
          <w:szCs w:val="22"/>
        </w:rPr>
        <w:t>J.</w:t>
      </w:r>
      <w:r w:rsidR="00076ED9">
        <w:rPr>
          <w:color w:val="000000"/>
          <w:sz w:val="22"/>
          <w:szCs w:val="22"/>
        </w:rPr>
        <w:t xml:space="preserve"> </w:t>
      </w:r>
      <w:r w:rsidR="00581F1B" w:rsidRPr="00144C53">
        <w:rPr>
          <w:color w:val="000000"/>
          <w:sz w:val="22"/>
          <w:szCs w:val="22"/>
        </w:rPr>
        <w:t>Alan</w:t>
      </w:r>
      <w:r w:rsidR="00076ED9">
        <w:rPr>
          <w:color w:val="000000"/>
          <w:sz w:val="22"/>
          <w:szCs w:val="22"/>
        </w:rPr>
        <w:t xml:space="preserve"> </w:t>
      </w:r>
      <w:r w:rsidR="00581F1B" w:rsidRPr="00144C53">
        <w:rPr>
          <w:color w:val="000000"/>
          <w:sz w:val="22"/>
          <w:szCs w:val="22"/>
        </w:rPr>
        <w:t>Groves</w:t>
      </w:r>
      <w:r w:rsidR="00076ED9">
        <w:rPr>
          <w:color w:val="000000"/>
          <w:sz w:val="22"/>
          <w:szCs w:val="22"/>
        </w:rPr>
        <w:t xml:space="preserve"> </w:t>
      </w:r>
      <w:proofErr w:type="spellStart"/>
      <w:r w:rsidR="00581F1B" w:rsidRPr="00144C53">
        <w:rPr>
          <w:color w:val="000000"/>
          <w:sz w:val="22"/>
          <w:szCs w:val="22"/>
        </w:rPr>
        <w:t>Center</w:t>
      </w:r>
      <w:proofErr w:type="spellEnd"/>
      <w:r w:rsidR="00076ED9">
        <w:rPr>
          <w:color w:val="000000"/>
          <w:sz w:val="22"/>
          <w:szCs w:val="22"/>
        </w:rPr>
        <w:t xml:space="preserve"> </w:t>
      </w:r>
      <w:r w:rsidR="00581F1B" w:rsidRPr="00144C53">
        <w:rPr>
          <w:color w:val="000000"/>
          <w:sz w:val="22"/>
          <w:szCs w:val="22"/>
        </w:rPr>
        <w:t>for</w:t>
      </w:r>
      <w:r w:rsidR="00076ED9">
        <w:rPr>
          <w:color w:val="000000"/>
          <w:sz w:val="22"/>
          <w:szCs w:val="22"/>
        </w:rPr>
        <w:t xml:space="preserve"> </w:t>
      </w:r>
      <w:r w:rsidR="00581F1B" w:rsidRPr="00144C53">
        <w:rPr>
          <w:color w:val="000000"/>
          <w:sz w:val="22"/>
          <w:szCs w:val="22"/>
        </w:rPr>
        <w:t>Advanced</w:t>
      </w:r>
      <w:r w:rsidR="00076ED9">
        <w:rPr>
          <w:color w:val="000000"/>
          <w:sz w:val="22"/>
          <w:szCs w:val="22"/>
        </w:rPr>
        <w:t xml:space="preserve"> </w:t>
      </w:r>
      <w:r w:rsidR="00581F1B" w:rsidRPr="00144C53">
        <w:rPr>
          <w:color w:val="000000"/>
          <w:sz w:val="22"/>
          <w:szCs w:val="22"/>
        </w:rPr>
        <w:t>Biblical</w:t>
      </w:r>
      <w:r w:rsidR="00076ED9">
        <w:rPr>
          <w:color w:val="000000"/>
          <w:sz w:val="22"/>
          <w:szCs w:val="22"/>
        </w:rPr>
        <w:t xml:space="preserve"> </w:t>
      </w:r>
      <w:r w:rsidR="00581F1B" w:rsidRPr="00144C53">
        <w:rPr>
          <w:color w:val="000000"/>
          <w:sz w:val="22"/>
          <w:szCs w:val="22"/>
        </w:rPr>
        <w:t>Research.</w:t>
      </w:r>
      <w:r w:rsidR="00076ED9">
        <w:rPr>
          <w:color w:val="000000"/>
          <w:sz w:val="22"/>
          <w:szCs w:val="22"/>
        </w:rPr>
        <w:t xml:space="preserve"> </w:t>
      </w:r>
      <w:r w:rsidR="00581F1B" w:rsidRPr="00144C53">
        <w:rPr>
          <w:color w:val="000000"/>
          <w:sz w:val="22"/>
          <w:szCs w:val="22"/>
        </w:rPr>
        <w:t>It</w:t>
      </w:r>
      <w:r w:rsidR="00076ED9">
        <w:rPr>
          <w:color w:val="000000"/>
          <w:sz w:val="22"/>
          <w:szCs w:val="22"/>
        </w:rPr>
        <w:t xml:space="preserve"> </w:t>
      </w:r>
      <w:r w:rsidR="00581F1B" w:rsidRPr="00144C53">
        <w:rPr>
          <w:color w:val="000000"/>
          <w:sz w:val="22"/>
          <w:szCs w:val="22"/>
        </w:rPr>
        <w:t>was</w:t>
      </w:r>
      <w:r w:rsidR="00076ED9">
        <w:rPr>
          <w:color w:val="000000"/>
          <w:sz w:val="22"/>
          <w:szCs w:val="22"/>
        </w:rPr>
        <w:t xml:space="preserve"> </w:t>
      </w:r>
      <w:r w:rsidRPr="00144C53">
        <w:rPr>
          <w:color w:val="000000"/>
          <w:sz w:val="22"/>
          <w:szCs w:val="22"/>
        </w:rPr>
        <w:t>obtained</w:t>
      </w:r>
      <w:r w:rsidR="00076ED9">
        <w:rPr>
          <w:color w:val="000000"/>
          <w:sz w:val="22"/>
          <w:szCs w:val="22"/>
        </w:rPr>
        <w:t xml:space="preserve"> </w:t>
      </w:r>
      <w:r w:rsidRPr="00144C53">
        <w:rPr>
          <w:color w:val="000000"/>
          <w:sz w:val="22"/>
          <w:szCs w:val="22"/>
        </w:rPr>
        <w:t>from</w:t>
      </w:r>
      <w:r w:rsidR="00076ED9">
        <w:rPr>
          <w:color w:val="000000"/>
          <w:sz w:val="22"/>
          <w:szCs w:val="22"/>
        </w:rPr>
        <w:t xml:space="preserve"> </w:t>
      </w:r>
      <w:hyperlink r:id="rId9" w:history="1">
        <w:r w:rsidR="00BA2125" w:rsidRPr="00BA2125">
          <w:rPr>
            <w:rStyle w:val="Hyperlink"/>
            <w:sz w:val="22"/>
            <w:szCs w:val="22"/>
            <w:u w:val="none"/>
          </w:rPr>
          <w:t>www.tanach.us/TextFiles</w:t>
        </w:r>
      </w:hyperlink>
      <w:r w:rsidR="00144C53" w:rsidRPr="00144C53">
        <w:rPr>
          <w:sz w:val="22"/>
          <w:szCs w:val="22"/>
        </w:rPr>
        <w:t>,</w:t>
      </w:r>
      <w:r w:rsidR="00076ED9">
        <w:rPr>
          <w:sz w:val="22"/>
          <w:szCs w:val="22"/>
        </w:rPr>
        <w:t xml:space="preserve"> </w:t>
      </w:r>
      <w:r w:rsidR="00144C53">
        <w:rPr>
          <w:sz w:val="22"/>
          <w:szCs w:val="22"/>
        </w:rPr>
        <w:t>a</w:t>
      </w:r>
      <w:r w:rsidR="00076ED9">
        <w:rPr>
          <w:sz w:val="22"/>
          <w:szCs w:val="22"/>
        </w:rPr>
        <w:t xml:space="preserve"> </w:t>
      </w:r>
      <w:r w:rsidR="00144C53">
        <w:rPr>
          <w:sz w:val="22"/>
          <w:szCs w:val="22"/>
        </w:rPr>
        <w:t>page</w:t>
      </w:r>
      <w:r w:rsidR="00076ED9">
        <w:rPr>
          <w:sz w:val="22"/>
          <w:szCs w:val="22"/>
        </w:rPr>
        <w:t xml:space="preserve"> </w:t>
      </w:r>
      <w:r w:rsidR="00144C53">
        <w:rPr>
          <w:sz w:val="22"/>
          <w:szCs w:val="22"/>
        </w:rPr>
        <w:t>on</w:t>
      </w:r>
      <w:r w:rsidR="00076ED9">
        <w:rPr>
          <w:sz w:val="22"/>
          <w:szCs w:val="22"/>
        </w:rPr>
        <w:t xml:space="preserve"> </w:t>
      </w:r>
      <w:r w:rsidR="00144C53">
        <w:rPr>
          <w:sz w:val="22"/>
          <w:szCs w:val="22"/>
        </w:rPr>
        <w:t>a</w:t>
      </w:r>
      <w:r w:rsidR="00076ED9">
        <w:rPr>
          <w:sz w:val="22"/>
          <w:szCs w:val="22"/>
        </w:rPr>
        <w:t xml:space="preserve"> </w:t>
      </w:r>
      <w:r w:rsidR="00144C53">
        <w:rPr>
          <w:sz w:val="22"/>
          <w:szCs w:val="22"/>
        </w:rPr>
        <w:t>site</w:t>
      </w:r>
      <w:r w:rsidR="00076ED9">
        <w:rPr>
          <w:sz w:val="22"/>
          <w:szCs w:val="22"/>
        </w:rPr>
        <w:t xml:space="preserve"> </w:t>
      </w:r>
      <w:r w:rsidR="00144C53" w:rsidRPr="00144C53">
        <w:rPr>
          <w:sz w:val="22"/>
          <w:szCs w:val="22"/>
        </w:rPr>
        <w:t>which</w:t>
      </w:r>
      <w:r w:rsidR="00076ED9">
        <w:rPr>
          <w:sz w:val="22"/>
          <w:szCs w:val="22"/>
        </w:rPr>
        <w:t xml:space="preserve"> </w:t>
      </w:r>
      <w:r w:rsidR="00144C53" w:rsidRPr="00144C53">
        <w:rPr>
          <w:sz w:val="22"/>
          <w:szCs w:val="22"/>
        </w:rPr>
        <w:t>hosts</w:t>
      </w:r>
      <w:r w:rsidR="00076ED9">
        <w:rPr>
          <w:sz w:val="22"/>
          <w:szCs w:val="22"/>
        </w:rPr>
        <w:t xml:space="preserve"> </w:t>
      </w:r>
      <w:r w:rsidR="00144C53" w:rsidRPr="00144C53">
        <w:rPr>
          <w:sz w:val="22"/>
          <w:szCs w:val="22"/>
        </w:rPr>
        <w:t>the</w:t>
      </w:r>
      <w:r w:rsidR="00076ED9">
        <w:rPr>
          <w:sz w:val="22"/>
          <w:szCs w:val="22"/>
        </w:rPr>
        <w:t xml:space="preserve"> </w:t>
      </w:r>
      <w:r w:rsidR="00144C53" w:rsidRPr="00144C53">
        <w:rPr>
          <w:sz w:val="22"/>
          <w:szCs w:val="22"/>
        </w:rPr>
        <w:t>WLC</w:t>
      </w:r>
      <w:r w:rsidR="00076ED9">
        <w:rPr>
          <w:sz w:val="22"/>
          <w:szCs w:val="22"/>
        </w:rPr>
        <w:t xml:space="preserve"> </w:t>
      </w:r>
      <w:r w:rsidR="00144C53" w:rsidRPr="00144C53">
        <w:rPr>
          <w:sz w:val="22"/>
          <w:szCs w:val="22"/>
        </w:rPr>
        <w:t>text.</w:t>
      </w:r>
      <w:r w:rsidR="00076ED9">
        <w:rPr>
          <w:sz w:val="22"/>
          <w:szCs w:val="22"/>
        </w:rPr>
        <w:t xml:space="preserve"> </w:t>
      </w:r>
      <w:r w:rsidR="00144C53" w:rsidRPr="00144C53">
        <w:rPr>
          <w:sz w:val="22"/>
          <w:szCs w:val="22"/>
        </w:rPr>
        <w:t>The</w:t>
      </w:r>
      <w:r w:rsidR="00076ED9">
        <w:rPr>
          <w:sz w:val="22"/>
          <w:szCs w:val="22"/>
        </w:rPr>
        <w:t xml:space="preserve"> </w:t>
      </w:r>
      <w:r w:rsidR="00144C53" w:rsidRPr="00144C53">
        <w:rPr>
          <w:sz w:val="22"/>
          <w:szCs w:val="22"/>
        </w:rPr>
        <w:t>web</w:t>
      </w:r>
      <w:r w:rsidR="00076ED9">
        <w:rPr>
          <w:sz w:val="22"/>
          <w:szCs w:val="22"/>
        </w:rPr>
        <w:t xml:space="preserve"> </w:t>
      </w:r>
      <w:r w:rsidR="00144C53" w:rsidRPr="00144C53">
        <w:rPr>
          <w:sz w:val="22"/>
          <w:szCs w:val="22"/>
        </w:rPr>
        <w:t>page</w:t>
      </w:r>
      <w:r w:rsidR="00076ED9" w:rsidRPr="00B35A9F">
        <w:rPr>
          <w:sz w:val="22"/>
          <w:szCs w:val="22"/>
        </w:rPr>
        <w:t xml:space="preserve"> </w:t>
      </w:r>
      <w:hyperlink r:id="rId10" w:history="1">
        <w:r w:rsidR="00BA2125" w:rsidRPr="00BA2125">
          <w:rPr>
            <w:rStyle w:val="Hyperlink"/>
            <w:sz w:val="22"/>
            <w:szCs w:val="22"/>
            <w:u w:val="none"/>
          </w:rPr>
          <w:t>www.tanach.us/License.html</w:t>
        </w:r>
      </w:hyperlink>
      <w:r w:rsidR="00076ED9">
        <w:rPr>
          <w:sz w:val="22"/>
          <w:szCs w:val="22"/>
        </w:rPr>
        <w:t xml:space="preserve"> </w:t>
      </w:r>
      <w:r w:rsidR="00144C53" w:rsidRPr="00144C53">
        <w:rPr>
          <w:sz w:val="22"/>
          <w:szCs w:val="22"/>
        </w:rPr>
        <w:t>reads</w:t>
      </w:r>
      <w:r w:rsidR="00076ED9">
        <w:rPr>
          <w:sz w:val="22"/>
          <w:szCs w:val="22"/>
        </w:rPr>
        <w:t xml:space="preserve"> </w:t>
      </w:r>
      <w:r w:rsidR="00144C53" w:rsidRPr="00144C53">
        <w:rPr>
          <w:sz w:val="22"/>
          <w:szCs w:val="22"/>
        </w:rPr>
        <w:t>(as</w:t>
      </w:r>
      <w:r w:rsidR="00076ED9">
        <w:rPr>
          <w:sz w:val="22"/>
          <w:szCs w:val="22"/>
        </w:rPr>
        <w:t xml:space="preserve"> </w:t>
      </w:r>
      <w:r w:rsidR="00144C53" w:rsidRPr="00144C53">
        <w:rPr>
          <w:sz w:val="22"/>
          <w:szCs w:val="22"/>
        </w:rPr>
        <w:t>of</w:t>
      </w:r>
      <w:r w:rsidR="00076ED9">
        <w:rPr>
          <w:sz w:val="22"/>
          <w:szCs w:val="22"/>
        </w:rPr>
        <w:t xml:space="preserve"> </w:t>
      </w:r>
      <w:r w:rsidR="00144C53" w:rsidRPr="00144C53">
        <w:rPr>
          <w:sz w:val="22"/>
          <w:szCs w:val="22"/>
        </w:rPr>
        <w:t>28</w:t>
      </w:r>
      <w:r w:rsidR="00076ED9">
        <w:rPr>
          <w:sz w:val="22"/>
          <w:szCs w:val="22"/>
        </w:rPr>
        <w:t xml:space="preserve"> </w:t>
      </w:r>
      <w:r w:rsidR="00144C53" w:rsidRPr="00144C53">
        <w:rPr>
          <w:sz w:val="22"/>
          <w:szCs w:val="22"/>
        </w:rPr>
        <w:t>Oct</w:t>
      </w:r>
      <w:r w:rsidR="005A69DA">
        <w:rPr>
          <w:sz w:val="22"/>
          <w:szCs w:val="22"/>
        </w:rPr>
        <w:t>ober</w:t>
      </w:r>
      <w:r w:rsidR="00076ED9">
        <w:rPr>
          <w:sz w:val="22"/>
          <w:szCs w:val="22"/>
        </w:rPr>
        <w:t xml:space="preserve"> </w:t>
      </w:r>
      <w:r w:rsidR="00144C53" w:rsidRPr="00144C53">
        <w:rPr>
          <w:sz w:val="22"/>
          <w:szCs w:val="22"/>
        </w:rPr>
        <w:t>2014):</w:t>
      </w:r>
    </w:p>
    <w:tbl>
      <w:tblPr>
        <w:tblW w:w="4500" w:type="pct"/>
        <w:jc w:val="center"/>
        <w:tblCellSpacing w:w="15" w:type="dxa"/>
        <w:tblCellMar>
          <w:top w:w="75" w:type="dxa"/>
          <w:left w:w="75" w:type="dxa"/>
          <w:bottom w:w="75" w:type="dxa"/>
          <w:right w:w="75" w:type="dxa"/>
        </w:tblCellMar>
        <w:tblLook w:val="04A0" w:firstRow="1" w:lastRow="0" w:firstColumn="1" w:lastColumn="0" w:noHBand="0" w:noVBand="1"/>
      </w:tblPr>
      <w:tblGrid>
        <w:gridCol w:w="8353"/>
      </w:tblGrid>
      <w:tr w:rsidR="00144C53" w14:paraId="296730A6" w14:textId="77777777" w:rsidTr="0055395A">
        <w:trPr>
          <w:cantSplit/>
          <w:tblCellSpacing w:w="15" w:type="dxa"/>
          <w:jc w:val="center"/>
        </w:trPr>
        <w:tc>
          <w:tcPr>
            <w:tcW w:w="0" w:type="auto"/>
            <w:vAlign w:val="center"/>
            <w:hideMark/>
          </w:tcPr>
          <w:p w14:paraId="2F13E5E4" w14:textId="77777777" w:rsidR="00144C53" w:rsidRPr="00395ABE" w:rsidRDefault="00144C53" w:rsidP="0055395A">
            <w:pPr>
              <w:keepNext/>
              <w:rPr>
                <w:b/>
              </w:rPr>
            </w:pPr>
            <w:r w:rsidRPr="00395ABE">
              <w:rPr>
                <w:b/>
              </w:rPr>
              <w:lastRenderedPageBreak/>
              <w:t>Documents</w:t>
            </w:r>
            <w:r w:rsidR="00076ED9" w:rsidRPr="00395ABE">
              <w:rPr>
                <w:b/>
              </w:rPr>
              <w:t xml:space="preserve"> </w:t>
            </w:r>
            <w:r w:rsidRPr="00395ABE">
              <w:rPr>
                <w:b/>
              </w:rPr>
              <w:t>without</w:t>
            </w:r>
            <w:r w:rsidR="00076ED9" w:rsidRPr="00395ABE">
              <w:rPr>
                <w:b/>
              </w:rPr>
              <w:t xml:space="preserve"> </w:t>
            </w:r>
            <w:r w:rsidRPr="00395ABE">
              <w:rPr>
                <w:b/>
              </w:rPr>
              <w:t>restrictions</w:t>
            </w:r>
          </w:p>
        </w:tc>
      </w:tr>
      <w:tr w:rsidR="00144C53" w14:paraId="29D7B077" w14:textId="77777777" w:rsidTr="0055395A">
        <w:trPr>
          <w:cantSplit/>
          <w:tblCellSpacing w:w="15" w:type="dxa"/>
          <w:jc w:val="center"/>
        </w:trPr>
        <w:tc>
          <w:tcPr>
            <w:tcW w:w="0" w:type="auto"/>
            <w:vAlign w:val="center"/>
            <w:hideMark/>
          </w:tcPr>
          <w:p w14:paraId="76C21B74" w14:textId="77777777" w:rsidR="00144C53" w:rsidRDefault="00144C53">
            <w:r>
              <w:t>All</w:t>
            </w:r>
            <w:r w:rsidR="00076ED9">
              <w:t xml:space="preserve"> </w:t>
            </w:r>
            <w:r>
              <w:t>files</w:t>
            </w:r>
            <w:r w:rsidR="00076ED9">
              <w:t xml:space="preserve"> </w:t>
            </w:r>
            <w:r>
              <w:t>in</w:t>
            </w:r>
            <w:r w:rsidR="00076ED9">
              <w:t xml:space="preserve"> </w:t>
            </w:r>
            <w:r>
              <w:t>the</w:t>
            </w:r>
            <w:r w:rsidR="00076ED9">
              <w:t xml:space="preserve"> </w:t>
            </w:r>
            <w:r>
              <w:t>main</w:t>
            </w:r>
            <w:r w:rsidR="00076ED9">
              <w:t xml:space="preserve"> </w:t>
            </w:r>
            <w:r>
              <w:t>directory,</w:t>
            </w:r>
            <w:r w:rsidR="00076ED9">
              <w:t xml:space="preserve"> </w:t>
            </w:r>
            <w:r>
              <w:t>except</w:t>
            </w:r>
            <w:r w:rsidR="00076ED9">
              <w:rPr>
                <w:rStyle w:val="apple-converted-space"/>
              </w:rPr>
              <w:t xml:space="preserve"> </w:t>
            </w:r>
            <w:r>
              <w:rPr>
                <w:rStyle w:val="HTMLTypewriter"/>
                <w:b/>
                <w:bCs/>
              </w:rPr>
              <w:t>Tanach.zip</w:t>
            </w:r>
            <w:r>
              <w:t>,</w:t>
            </w:r>
            <w:r w:rsidR="00076ED9">
              <w:t xml:space="preserve"> </w:t>
            </w:r>
            <w:r>
              <w:t>and</w:t>
            </w:r>
            <w:r w:rsidR="00076ED9">
              <w:t xml:space="preserve"> </w:t>
            </w:r>
            <w:r>
              <w:t>all</w:t>
            </w:r>
            <w:r w:rsidR="00076ED9">
              <w:t xml:space="preserve"> </w:t>
            </w:r>
            <w:r>
              <w:t>files</w:t>
            </w:r>
            <w:r w:rsidR="00076ED9">
              <w:t xml:space="preserve"> </w:t>
            </w:r>
            <w:r>
              <w:t>in</w:t>
            </w:r>
            <w:r w:rsidR="00076ED9">
              <w:t xml:space="preserve"> </w:t>
            </w:r>
            <w:r>
              <w:t>the</w:t>
            </w:r>
            <w:r w:rsidR="00076ED9">
              <w:t xml:space="preserve"> </w:t>
            </w:r>
            <w:r>
              <w:t>following</w:t>
            </w:r>
            <w:r w:rsidR="00076ED9">
              <w:t xml:space="preserve"> </w:t>
            </w:r>
            <w:r>
              <w:t>subdirectories</w:t>
            </w:r>
            <w:r w:rsidR="00076ED9">
              <w:t xml:space="preserve"> </w:t>
            </w:r>
            <w:r>
              <w:t>may</w:t>
            </w:r>
            <w:r w:rsidR="00076ED9">
              <w:t xml:space="preserve"> </w:t>
            </w:r>
            <w:r>
              <w:t>be</w:t>
            </w:r>
            <w:r w:rsidR="00076ED9">
              <w:t xml:space="preserve"> </w:t>
            </w:r>
            <w:r>
              <w:t>used</w:t>
            </w:r>
            <w:r w:rsidR="00076ED9">
              <w:rPr>
                <w:rStyle w:val="apple-converted-space"/>
              </w:rPr>
              <w:t xml:space="preserve"> </w:t>
            </w:r>
            <w:r w:rsidRPr="00395ABE">
              <w:rPr>
                <w:i/>
                <w:iCs/>
              </w:rPr>
              <w:t>without</w:t>
            </w:r>
            <w:r w:rsidR="00076ED9" w:rsidRPr="00395ABE">
              <w:rPr>
                <w:i/>
                <w:iCs/>
              </w:rPr>
              <w:t xml:space="preserve"> </w:t>
            </w:r>
            <w:r w:rsidRPr="00395ABE">
              <w:rPr>
                <w:i/>
                <w:iCs/>
              </w:rPr>
              <w:t>restriction</w:t>
            </w:r>
            <w:r w:rsidRPr="00395ABE">
              <w:t>.</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9"/>
              <w:gridCol w:w="5095"/>
            </w:tblGrid>
            <w:tr w:rsidR="00144C53" w14:paraId="4AFC4E52" w14:textId="77777777" w:rsidTr="0055395A">
              <w:trPr>
                <w:cantSplit/>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43877" w14:textId="77777777" w:rsidR="00144C53" w:rsidRDefault="00144C53">
                  <w:pPr>
                    <w:jc w:val="center"/>
                    <w:rPr>
                      <w:b/>
                      <w:bCs/>
                      <w:sz w:val="24"/>
                      <w:szCs w:val="24"/>
                    </w:rPr>
                  </w:pPr>
                  <w:r>
                    <w:rPr>
                      <w:b/>
                      <w:bCs/>
                    </w:rPr>
                    <w:t>Subdirectory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6E282" w14:textId="77777777" w:rsidR="00144C53" w:rsidRDefault="00144C53">
                  <w:pPr>
                    <w:jc w:val="center"/>
                    <w:rPr>
                      <w:b/>
                      <w:bCs/>
                      <w:sz w:val="24"/>
                      <w:szCs w:val="24"/>
                    </w:rPr>
                  </w:pPr>
                  <w:r>
                    <w:rPr>
                      <w:b/>
                      <w:bCs/>
                    </w:rPr>
                    <w:t>Contents</w:t>
                  </w:r>
                </w:p>
              </w:tc>
            </w:tr>
            <w:tr w:rsidR="00307F46" w14:paraId="399EC653" w14:textId="77777777" w:rsidTr="0055395A">
              <w:trPr>
                <w:cantSplit/>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55895D" w14:textId="77777777" w:rsidR="00307F46" w:rsidRPr="00307F46" w:rsidRDefault="00307F46">
                  <w:pPr>
                    <w:jc w:val="center"/>
                  </w:pPr>
                  <w:r w:rsidRPr="00307F46">
                    <w:t>&lt;various</w:t>
                  </w:r>
                  <w:r w:rsidR="00076ED9">
                    <w:t xml:space="preserve"> </w:t>
                  </w:r>
                  <w:r>
                    <w:t>omitted</w:t>
                  </w:r>
                  <w:r w:rsidRPr="00307F46">
                    <w:t>&gt;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38C01" w14:textId="77777777" w:rsidR="00307F46" w:rsidRPr="00307F46" w:rsidRDefault="00307F46" w:rsidP="002B4990">
                  <w:pPr>
                    <w:jc w:val="center"/>
                  </w:pPr>
                  <w:r w:rsidRPr="00307F46">
                    <w:t>&lt;various</w:t>
                  </w:r>
                  <w:r w:rsidR="00076ED9">
                    <w:t xml:space="preserve"> </w:t>
                  </w:r>
                  <w:r>
                    <w:t>omitted</w:t>
                  </w:r>
                  <w:r w:rsidRPr="00307F46">
                    <w:t>&gt;</w:t>
                  </w:r>
                </w:p>
              </w:tc>
            </w:tr>
            <w:tr w:rsidR="00144C53" w14:paraId="3E20AD6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B2B2E54" w14:textId="77777777" w:rsidR="00144C53" w:rsidRDefault="00144C53">
                  <w:pPr>
                    <w:rPr>
                      <w:sz w:val="24"/>
                      <w:szCs w:val="24"/>
                    </w:rPr>
                  </w:pPr>
                  <w:proofErr w:type="spellStart"/>
                  <w:r>
                    <w:rPr>
                      <w:rStyle w:val="HTMLTypewriter"/>
                      <w:b/>
                      <w:bCs/>
                    </w:rPr>
                    <w:t>TextFiles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29D0DA0" w14:textId="77777777" w:rsidR="00144C53" w:rsidRDefault="00144C53">
                  <w:pPr>
                    <w:rPr>
                      <w:sz w:val="24"/>
                      <w:szCs w:val="24"/>
                    </w:rPr>
                  </w:pPr>
                  <w:r>
                    <w:t>Tanach</w:t>
                  </w:r>
                  <w:r w:rsidR="00076ED9">
                    <w:t xml:space="preserve"> </w:t>
                  </w:r>
                  <w:r>
                    <w:t>books</w:t>
                  </w:r>
                  <w:r w:rsidR="00076ED9">
                    <w:t xml:space="preserve"> </w:t>
                  </w:r>
                  <w:r>
                    <w:t>as</w:t>
                  </w:r>
                  <w:r w:rsidR="00076ED9">
                    <w:t xml:space="preserve"> </w:t>
                  </w:r>
                  <w:r>
                    <w:t>zipped</w:t>
                  </w:r>
                  <w:r w:rsidR="00076ED9">
                    <w:t xml:space="preserve"> </w:t>
                  </w:r>
                  <w:r>
                    <w:t>archives</w:t>
                  </w:r>
                  <w:r w:rsidR="00076ED9">
                    <w:t xml:space="preserve"> </w:t>
                  </w:r>
                  <w:r>
                    <w:t>of</w:t>
                  </w:r>
                  <w:r w:rsidR="00076ED9">
                    <w:t xml:space="preserve"> </w:t>
                  </w:r>
                  <w:r>
                    <w:t>text</w:t>
                  </w:r>
                  <w:r w:rsidR="00076ED9">
                    <w:t xml:space="preserve"> </w:t>
                  </w:r>
                  <w:r>
                    <w:t>files.</w:t>
                  </w:r>
                </w:p>
              </w:tc>
            </w:tr>
          </w:tbl>
          <w:p w14:paraId="06A95968" w14:textId="77777777" w:rsidR="00144C53" w:rsidRDefault="00144C53">
            <w:pPr>
              <w:rPr>
                <w:sz w:val="24"/>
                <w:szCs w:val="24"/>
              </w:rPr>
            </w:pPr>
          </w:p>
        </w:tc>
      </w:tr>
    </w:tbl>
    <w:p w14:paraId="52999C39" w14:textId="77777777" w:rsidR="00144C53" w:rsidRDefault="00144C53" w:rsidP="00581F1B">
      <w:pPr>
        <w:pStyle w:val="NormalWeb"/>
        <w:spacing w:before="0" w:beforeAutospacing="0" w:after="120" w:afterAutospacing="0"/>
        <w:jc w:val="both"/>
        <w:rPr>
          <w:sz w:val="22"/>
          <w:szCs w:val="22"/>
        </w:rPr>
      </w:pPr>
    </w:p>
    <w:p w14:paraId="6A0B0C1F" w14:textId="0C95572F" w:rsidR="000E26CB" w:rsidRPr="00C92EC5" w:rsidRDefault="00144C53" w:rsidP="00C92EC5">
      <w:pPr>
        <w:pStyle w:val="NormalWeb"/>
        <w:spacing w:before="0" w:beforeAutospacing="0" w:after="120" w:afterAutospacing="0"/>
        <w:jc w:val="both"/>
        <w:rPr>
          <w:sz w:val="22"/>
          <w:szCs w:val="22"/>
        </w:rPr>
      </w:pPr>
      <w:r w:rsidRPr="00307F46">
        <w:rPr>
          <w:sz w:val="22"/>
          <w:szCs w:val="22"/>
        </w:rPr>
        <w:t>The</w:t>
      </w:r>
      <w:r w:rsidR="00076ED9">
        <w:rPr>
          <w:sz w:val="22"/>
          <w:szCs w:val="22"/>
        </w:rPr>
        <w:t xml:space="preserve"> </w:t>
      </w:r>
      <w:r w:rsidRPr="00307F46">
        <w:rPr>
          <w:sz w:val="22"/>
          <w:szCs w:val="22"/>
        </w:rPr>
        <w:t>Groves</w:t>
      </w:r>
      <w:r w:rsidR="00076ED9">
        <w:rPr>
          <w:sz w:val="22"/>
          <w:szCs w:val="22"/>
        </w:rPr>
        <w:t xml:space="preserve"> </w:t>
      </w:r>
      <w:proofErr w:type="spellStart"/>
      <w:r w:rsidRPr="00307F46">
        <w:rPr>
          <w:sz w:val="22"/>
          <w:szCs w:val="22"/>
        </w:rPr>
        <w:t>Cent</w:t>
      </w:r>
      <w:r w:rsidR="009516A7">
        <w:rPr>
          <w:sz w:val="22"/>
          <w:szCs w:val="22"/>
        </w:rPr>
        <w:t>er</w:t>
      </w:r>
      <w:proofErr w:type="spellEnd"/>
      <w:r w:rsidR="00076ED9">
        <w:rPr>
          <w:sz w:val="22"/>
          <w:szCs w:val="22"/>
        </w:rPr>
        <w:t xml:space="preserve"> </w:t>
      </w:r>
      <w:r w:rsidRPr="00307F46">
        <w:rPr>
          <w:sz w:val="22"/>
          <w:szCs w:val="22"/>
        </w:rPr>
        <w:t>has</w:t>
      </w:r>
      <w:r w:rsidR="00076ED9">
        <w:rPr>
          <w:sz w:val="22"/>
          <w:szCs w:val="22"/>
        </w:rPr>
        <w:t xml:space="preserve"> </w:t>
      </w:r>
      <w:r w:rsidRPr="00307F46">
        <w:rPr>
          <w:sz w:val="22"/>
          <w:szCs w:val="22"/>
        </w:rPr>
        <w:t>also</w:t>
      </w:r>
      <w:r w:rsidR="00076ED9">
        <w:rPr>
          <w:sz w:val="22"/>
          <w:szCs w:val="22"/>
        </w:rPr>
        <w:t xml:space="preserve"> </w:t>
      </w:r>
      <w:r w:rsidRPr="00307F46">
        <w:rPr>
          <w:sz w:val="22"/>
          <w:szCs w:val="22"/>
        </w:rPr>
        <w:t>informed</w:t>
      </w:r>
      <w:r w:rsidR="00076ED9">
        <w:rPr>
          <w:sz w:val="22"/>
          <w:szCs w:val="22"/>
        </w:rPr>
        <w:t xml:space="preserve"> </w:t>
      </w:r>
      <w:r w:rsidRPr="00307F46">
        <w:rPr>
          <w:sz w:val="22"/>
          <w:szCs w:val="22"/>
        </w:rPr>
        <w:t>us</w:t>
      </w:r>
      <w:r w:rsidR="00076ED9">
        <w:rPr>
          <w:sz w:val="22"/>
          <w:szCs w:val="22"/>
        </w:rPr>
        <w:t xml:space="preserve"> </w:t>
      </w:r>
      <w:r w:rsidRPr="00307F46">
        <w:rPr>
          <w:sz w:val="22"/>
          <w:szCs w:val="22"/>
        </w:rPr>
        <w:t>that</w:t>
      </w:r>
      <w:r w:rsidR="00076ED9">
        <w:rPr>
          <w:sz w:val="22"/>
          <w:szCs w:val="22"/>
        </w:rPr>
        <w:t xml:space="preserve"> </w:t>
      </w:r>
      <w:r w:rsidRPr="00307F46">
        <w:rPr>
          <w:sz w:val="22"/>
          <w:szCs w:val="22"/>
        </w:rPr>
        <w:t>“</w:t>
      </w:r>
      <w:r w:rsidR="00B33FAE" w:rsidRPr="00307F46">
        <w:rPr>
          <w:sz w:val="22"/>
          <w:szCs w:val="22"/>
        </w:rPr>
        <w:t>Since</w:t>
      </w:r>
      <w:r w:rsidR="00076ED9">
        <w:rPr>
          <w:sz w:val="22"/>
          <w:szCs w:val="22"/>
        </w:rPr>
        <w:t xml:space="preserve"> </w:t>
      </w:r>
      <w:r w:rsidR="00B33FAE" w:rsidRPr="00307F46">
        <w:rPr>
          <w:sz w:val="22"/>
          <w:szCs w:val="22"/>
        </w:rPr>
        <w:t>one</w:t>
      </w:r>
      <w:r w:rsidR="00076ED9">
        <w:rPr>
          <w:sz w:val="22"/>
          <w:szCs w:val="22"/>
        </w:rPr>
        <w:t xml:space="preserve"> </w:t>
      </w:r>
      <w:r w:rsidR="00B33FAE" w:rsidRPr="00307F46">
        <w:rPr>
          <w:sz w:val="22"/>
          <w:szCs w:val="22"/>
        </w:rPr>
        <w:t>cannot</w:t>
      </w:r>
      <w:r w:rsidR="00076ED9">
        <w:rPr>
          <w:sz w:val="22"/>
          <w:szCs w:val="22"/>
        </w:rPr>
        <w:t xml:space="preserve"> </w:t>
      </w:r>
      <w:r w:rsidR="00B33FAE" w:rsidRPr="00307F46">
        <w:rPr>
          <w:sz w:val="22"/>
          <w:szCs w:val="22"/>
        </w:rPr>
        <w:t>copyright</w:t>
      </w:r>
      <w:r w:rsidR="00076ED9">
        <w:rPr>
          <w:sz w:val="22"/>
          <w:szCs w:val="22"/>
        </w:rPr>
        <w:t xml:space="preserve"> </w:t>
      </w:r>
      <w:r w:rsidR="00B33FAE" w:rsidRPr="00307F46">
        <w:rPr>
          <w:sz w:val="22"/>
          <w:szCs w:val="22"/>
        </w:rPr>
        <w:t>an</w:t>
      </w:r>
      <w:r w:rsidR="00076ED9">
        <w:rPr>
          <w:sz w:val="22"/>
          <w:szCs w:val="22"/>
        </w:rPr>
        <w:t xml:space="preserve"> </w:t>
      </w:r>
      <w:r w:rsidR="00B33FAE" w:rsidRPr="00307F46">
        <w:rPr>
          <w:sz w:val="22"/>
          <w:szCs w:val="22"/>
        </w:rPr>
        <w:t>ancient</w:t>
      </w:r>
      <w:r w:rsidR="00076ED9">
        <w:rPr>
          <w:sz w:val="22"/>
          <w:szCs w:val="22"/>
        </w:rPr>
        <w:t xml:space="preserve"> </w:t>
      </w:r>
      <w:r w:rsidR="00B33FAE" w:rsidRPr="00307F46">
        <w:rPr>
          <w:sz w:val="22"/>
          <w:szCs w:val="22"/>
        </w:rPr>
        <w:t>manuscript,</w:t>
      </w:r>
      <w:r w:rsidR="00076ED9">
        <w:rPr>
          <w:sz w:val="22"/>
          <w:szCs w:val="22"/>
        </w:rPr>
        <w:t xml:space="preserve"> </w:t>
      </w:r>
      <w:r w:rsidR="00B33FAE" w:rsidRPr="00307F46">
        <w:rPr>
          <w:sz w:val="22"/>
          <w:szCs w:val="22"/>
        </w:rPr>
        <w:t>the</w:t>
      </w:r>
      <w:r w:rsidR="00076ED9">
        <w:rPr>
          <w:sz w:val="22"/>
          <w:szCs w:val="22"/>
        </w:rPr>
        <w:t xml:space="preserve"> </w:t>
      </w:r>
      <w:r w:rsidR="00B33FAE" w:rsidRPr="00307F46">
        <w:rPr>
          <w:sz w:val="22"/>
          <w:szCs w:val="22"/>
        </w:rPr>
        <w:t>Groves</w:t>
      </w:r>
      <w:r w:rsidR="00076ED9">
        <w:rPr>
          <w:sz w:val="22"/>
          <w:szCs w:val="22"/>
        </w:rPr>
        <w:t xml:space="preserve"> </w:t>
      </w:r>
      <w:proofErr w:type="spellStart"/>
      <w:r w:rsidR="00B33FAE" w:rsidRPr="00307F46">
        <w:rPr>
          <w:sz w:val="22"/>
          <w:szCs w:val="22"/>
        </w:rPr>
        <w:t>Center</w:t>
      </w:r>
      <w:proofErr w:type="spellEnd"/>
      <w:r w:rsidR="00076ED9">
        <w:rPr>
          <w:sz w:val="22"/>
          <w:szCs w:val="22"/>
        </w:rPr>
        <w:t xml:space="preserve"> </w:t>
      </w:r>
      <w:r w:rsidR="00B33FAE" w:rsidRPr="00307F46">
        <w:rPr>
          <w:sz w:val="22"/>
          <w:szCs w:val="22"/>
        </w:rPr>
        <w:t>makes</w:t>
      </w:r>
      <w:r w:rsidR="00076ED9">
        <w:rPr>
          <w:sz w:val="22"/>
          <w:szCs w:val="22"/>
        </w:rPr>
        <w:t xml:space="preserve"> </w:t>
      </w:r>
      <w:r w:rsidR="00B33FAE" w:rsidRPr="00307F46">
        <w:rPr>
          <w:sz w:val="22"/>
          <w:szCs w:val="22"/>
        </w:rPr>
        <w:t>no</w:t>
      </w:r>
      <w:r w:rsidR="00076ED9">
        <w:rPr>
          <w:sz w:val="22"/>
          <w:szCs w:val="22"/>
        </w:rPr>
        <w:t xml:space="preserve"> </w:t>
      </w:r>
      <w:r w:rsidR="00B33FAE" w:rsidRPr="00307F46">
        <w:rPr>
          <w:sz w:val="22"/>
          <w:szCs w:val="22"/>
        </w:rPr>
        <w:t>claim</w:t>
      </w:r>
      <w:r w:rsidR="00076ED9">
        <w:rPr>
          <w:sz w:val="22"/>
          <w:szCs w:val="22"/>
        </w:rPr>
        <w:t xml:space="preserve"> </w:t>
      </w:r>
      <w:r w:rsidR="00B33FAE" w:rsidRPr="00307F46">
        <w:rPr>
          <w:sz w:val="22"/>
          <w:szCs w:val="22"/>
        </w:rPr>
        <w:t>on</w:t>
      </w:r>
      <w:r w:rsidR="00076ED9">
        <w:rPr>
          <w:sz w:val="22"/>
          <w:szCs w:val="22"/>
        </w:rPr>
        <w:t xml:space="preserve"> </w:t>
      </w:r>
      <w:r w:rsidR="00B33FAE" w:rsidRPr="00307F46">
        <w:rPr>
          <w:sz w:val="22"/>
          <w:szCs w:val="22"/>
        </w:rPr>
        <w:t>the</w:t>
      </w:r>
      <w:r w:rsidR="00076ED9">
        <w:rPr>
          <w:sz w:val="22"/>
          <w:szCs w:val="22"/>
        </w:rPr>
        <w:t xml:space="preserve"> </w:t>
      </w:r>
      <w:r w:rsidR="00B33FAE" w:rsidRPr="00307F46">
        <w:rPr>
          <w:sz w:val="22"/>
          <w:szCs w:val="22"/>
        </w:rPr>
        <w:t>use</w:t>
      </w:r>
      <w:r w:rsidR="00076ED9">
        <w:rPr>
          <w:sz w:val="22"/>
          <w:szCs w:val="22"/>
        </w:rPr>
        <w:t xml:space="preserve"> </w:t>
      </w:r>
      <w:r w:rsidR="00B33FAE" w:rsidRPr="00307F46">
        <w:rPr>
          <w:sz w:val="22"/>
          <w:szCs w:val="22"/>
        </w:rPr>
        <w:t>of</w:t>
      </w:r>
      <w:r w:rsidR="00076ED9">
        <w:rPr>
          <w:sz w:val="22"/>
          <w:szCs w:val="22"/>
        </w:rPr>
        <w:t xml:space="preserve"> </w:t>
      </w:r>
      <w:r w:rsidR="00B33FAE" w:rsidRPr="00307F46">
        <w:rPr>
          <w:sz w:val="22"/>
          <w:szCs w:val="22"/>
        </w:rPr>
        <w:t>the</w:t>
      </w:r>
      <w:r w:rsidR="00076ED9">
        <w:rPr>
          <w:sz w:val="22"/>
          <w:szCs w:val="22"/>
        </w:rPr>
        <w:t xml:space="preserve"> </w:t>
      </w:r>
      <w:r w:rsidR="00B33FAE" w:rsidRPr="00307F46">
        <w:rPr>
          <w:sz w:val="22"/>
          <w:szCs w:val="22"/>
        </w:rPr>
        <w:t>WLC.</w:t>
      </w:r>
      <w:r w:rsidRPr="00307F46">
        <w:rPr>
          <w:sz w:val="22"/>
          <w:szCs w:val="22"/>
        </w:rPr>
        <w:t>”</w:t>
      </w:r>
      <w:r w:rsidR="00B33FAE" w:rsidRPr="00307F46">
        <w:rPr>
          <w:rStyle w:val="FootnoteReference"/>
          <w:sz w:val="22"/>
          <w:szCs w:val="22"/>
        </w:rPr>
        <w:footnoteReference w:id="4"/>
      </w:r>
    </w:p>
    <w:p w14:paraId="44DD0429" w14:textId="77777777" w:rsidR="00C92EC5" w:rsidRDefault="00C92EC5" w:rsidP="008926CE">
      <w:pPr>
        <w:pStyle w:val="Normal11"/>
      </w:pPr>
    </w:p>
    <w:p w14:paraId="6DF57F3E" w14:textId="77777777" w:rsidR="000E26CB" w:rsidRPr="00BB3CA1" w:rsidRDefault="000E26CB" w:rsidP="008926CE">
      <w:pPr>
        <w:pStyle w:val="Normal11"/>
        <w:rPr>
          <w:b/>
          <w:bCs/>
        </w:rPr>
      </w:pPr>
      <w:r>
        <w:t>We</w:t>
      </w:r>
      <w:r w:rsidR="00076ED9">
        <w:t xml:space="preserve"> </w:t>
      </w:r>
      <w:r>
        <w:t>have</w:t>
      </w:r>
      <w:r w:rsidR="00076ED9">
        <w:t xml:space="preserve"> </w:t>
      </w:r>
      <w:r>
        <w:t>also</w:t>
      </w:r>
      <w:r w:rsidR="00076ED9">
        <w:t xml:space="preserve"> </w:t>
      </w:r>
      <w:r>
        <w:t>consulted</w:t>
      </w:r>
      <w:r w:rsidR="00076ED9">
        <w:t xml:space="preserve"> </w:t>
      </w:r>
      <w:r w:rsidR="008926CE">
        <w:t>various</w:t>
      </w:r>
      <w:r w:rsidR="00076ED9">
        <w:t xml:space="preserve"> </w:t>
      </w:r>
      <w:r w:rsidR="008926CE">
        <w:t>reference</w:t>
      </w:r>
      <w:r w:rsidR="00076ED9">
        <w:t xml:space="preserve"> </w:t>
      </w:r>
      <w:r w:rsidR="008926CE">
        <w:t>works</w:t>
      </w:r>
      <w:r>
        <w:t>,</w:t>
      </w:r>
      <w:r w:rsidR="00076ED9">
        <w:t xml:space="preserve"> </w:t>
      </w:r>
      <w:r>
        <w:t>especially</w:t>
      </w:r>
      <w:r w:rsidR="00076ED9">
        <w:t xml:space="preserve"> </w:t>
      </w:r>
      <w:r w:rsidRPr="00E8210F">
        <w:rPr>
          <w:i/>
          <w:iCs/>
        </w:rPr>
        <w:t>The</w:t>
      </w:r>
      <w:r w:rsidR="00076ED9">
        <w:rPr>
          <w:i/>
          <w:iCs/>
        </w:rPr>
        <w:t xml:space="preserve"> </w:t>
      </w:r>
      <w:r w:rsidRPr="00E8210F">
        <w:rPr>
          <w:i/>
          <w:iCs/>
        </w:rPr>
        <w:t>Companion</w:t>
      </w:r>
      <w:r w:rsidR="00076ED9">
        <w:rPr>
          <w:i/>
          <w:iCs/>
        </w:rPr>
        <w:t xml:space="preserve"> </w:t>
      </w:r>
      <w:r w:rsidRPr="00E8210F">
        <w:rPr>
          <w:i/>
          <w:iCs/>
        </w:rPr>
        <w:t>Bible</w:t>
      </w:r>
      <w:r>
        <w:rPr>
          <w:i/>
          <w:iCs/>
        </w:rPr>
        <w:t>.</w:t>
      </w:r>
      <w:r w:rsidR="00076ED9">
        <w:t xml:space="preserve"> </w:t>
      </w:r>
      <w:r>
        <w:t>A</w:t>
      </w:r>
      <w:r w:rsidR="00076ED9">
        <w:t xml:space="preserve"> </w:t>
      </w:r>
      <w:r>
        <w:t>full</w:t>
      </w:r>
      <w:r w:rsidR="00076ED9">
        <w:t xml:space="preserve"> </w:t>
      </w:r>
      <w:r>
        <w:t>list</w:t>
      </w:r>
      <w:r w:rsidR="00076ED9">
        <w:t xml:space="preserve"> </w:t>
      </w:r>
      <w:r>
        <w:t>is</w:t>
      </w:r>
      <w:r w:rsidR="00076ED9">
        <w:t xml:space="preserve"> </w:t>
      </w:r>
      <w:r>
        <w:t>given</w:t>
      </w:r>
      <w:r w:rsidR="00076ED9">
        <w:t xml:space="preserve"> </w:t>
      </w:r>
      <w:r>
        <w:t>under</w:t>
      </w:r>
      <w:r w:rsidR="00076ED9">
        <w:t xml:space="preserve"> </w:t>
      </w:r>
      <w:r w:rsidRPr="00E8210F">
        <w:rPr>
          <w:i/>
          <w:iCs/>
        </w:rPr>
        <w:t>References</w:t>
      </w:r>
      <w:r w:rsidR="00076ED9">
        <w:t xml:space="preserve"> </w:t>
      </w:r>
      <w:r>
        <w:t>below.</w:t>
      </w:r>
    </w:p>
    <w:p w14:paraId="7E1F725E" w14:textId="77777777" w:rsidR="000E26CB" w:rsidRDefault="000E26CB" w:rsidP="000E26CB">
      <w:pPr>
        <w:pStyle w:val="Normal11"/>
      </w:pPr>
    </w:p>
    <w:p w14:paraId="1773824D" w14:textId="77777777" w:rsidR="00773FE3" w:rsidRPr="00773FE3" w:rsidRDefault="00773FE3" w:rsidP="00773FE3">
      <w:pPr>
        <w:pStyle w:val="Normal11"/>
        <w:keepNext/>
        <w:spacing w:after="120"/>
        <w:rPr>
          <w:b/>
          <w:bCs/>
          <w:i/>
          <w:iCs/>
          <w:color w:val="000000"/>
        </w:rPr>
      </w:pPr>
      <w:r w:rsidRPr="00773FE3">
        <w:rPr>
          <w:b/>
          <w:bCs/>
          <w:i/>
          <w:iCs/>
          <w:color w:val="000000"/>
        </w:rPr>
        <w:t>Font</w:t>
      </w:r>
      <w:r w:rsidR="00076ED9">
        <w:rPr>
          <w:b/>
          <w:bCs/>
          <w:i/>
          <w:iCs/>
          <w:color w:val="000000"/>
        </w:rPr>
        <w:t xml:space="preserve"> </w:t>
      </w:r>
      <w:r w:rsidRPr="00773FE3">
        <w:rPr>
          <w:b/>
          <w:bCs/>
          <w:i/>
          <w:iCs/>
          <w:color w:val="000000"/>
        </w:rPr>
        <w:t>Copyright</w:t>
      </w:r>
    </w:p>
    <w:p w14:paraId="455A8B14" w14:textId="795F7FC0" w:rsidR="00773FE3" w:rsidRDefault="00773FE3" w:rsidP="00773FE3">
      <w:pPr>
        <w:pStyle w:val="Normal11"/>
      </w:pPr>
      <w:r>
        <w:t>The</w:t>
      </w:r>
      <w:r w:rsidR="00076ED9">
        <w:t xml:space="preserve"> </w:t>
      </w:r>
      <w:r>
        <w:t>Hebrew</w:t>
      </w:r>
      <w:r w:rsidR="00076ED9">
        <w:t xml:space="preserve"> </w:t>
      </w:r>
      <w:r>
        <w:t>text</w:t>
      </w:r>
      <w:r w:rsidR="00076ED9">
        <w:t xml:space="preserve"> </w:t>
      </w:r>
      <w:r>
        <w:t>renders</w:t>
      </w:r>
      <w:r w:rsidR="00076ED9">
        <w:t xml:space="preserve"> </w:t>
      </w:r>
      <w:r>
        <w:t>most</w:t>
      </w:r>
      <w:r w:rsidR="00076ED9">
        <w:t xml:space="preserve"> </w:t>
      </w:r>
      <w:r>
        <w:t>accurately</w:t>
      </w:r>
      <w:r w:rsidR="00076ED9">
        <w:t xml:space="preserve"> </w:t>
      </w:r>
      <w:r>
        <w:t>if</w:t>
      </w:r>
      <w:r w:rsidR="00076ED9">
        <w:t xml:space="preserve"> </w:t>
      </w:r>
      <w:r>
        <w:t>the</w:t>
      </w:r>
      <w:r w:rsidR="00076ED9">
        <w:t xml:space="preserve"> </w:t>
      </w:r>
      <w:r w:rsidR="005E4291">
        <w:t>“</w:t>
      </w:r>
      <w:r>
        <w:t>SBL</w:t>
      </w:r>
      <w:r w:rsidR="00076ED9">
        <w:t xml:space="preserve"> </w:t>
      </w:r>
      <w:r>
        <w:t>Hebrew</w:t>
      </w:r>
      <w:r w:rsidR="005E4291">
        <w:t>”</w:t>
      </w:r>
      <w:r w:rsidR="00076ED9">
        <w:t xml:space="preserve"> </w:t>
      </w:r>
      <w:r>
        <w:t>font</w:t>
      </w:r>
      <w:r w:rsidR="00076ED9">
        <w:t xml:space="preserve"> </w:t>
      </w:r>
      <w:r>
        <w:t>is</w:t>
      </w:r>
      <w:r w:rsidR="00076ED9">
        <w:t xml:space="preserve"> </w:t>
      </w:r>
      <w:r>
        <w:t>used.</w:t>
      </w:r>
      <w:r w:rsidR="00076ED9">
        <w:t xml:space="preserve"> </w:t>
      </w:r>
      <w:r>
        <w:t>This</w:t>
      </w:r>
      <w:r w:rsidR="00076ED9">
        <w:t xml:space="preserve"> </w:t>
      </w:r>
      <w:r>
        <w:t>is</w:t>
      </w:r>
      <w:r w:rsidR="00076ED9">
        <w:t xml:space="preserve"> </w:t>
      </w:r>
      <w:r>
        <w:t>especially</w:t>
      </w:r>
      <w:r w:rsidR="00076ED9">
        <w:t xml:space="preserve"> </w:t>
      </w:r>
      <w:r>
        <w:t>the</w:t>
      </w:r>
      <w:r w:rsidR="00076ED9">
        <w:t xml:space="preserve"> </w:t>
      </w:r>
      <w:r>
        <w:t>case</w:t>
      </w:r>
      <w:r w:rsidR="00076ED9">
        <w:t xml:space="preserve"> </w:t>
      </w:r>
      <w:r>
        <w:t>where</w:t>
      </w:r>
      <w:r w:rsidR="00076ED9">
        <w:t xml:space="preserve"> </w:t>
      </w:r>
      <w:r>
        <w:t>vowel</w:t>
      </w:r>
      <w:r w:rsidR="00076ED9">
        <w:t xml:space="preserve"> </w:t>
      </w:r>
      <w:r>
        <w:t>signs</w:t>
      </w:r>
      <w:r w:rsidR="00076ED9">
        <w:t xml:space="preserve"> </w:t>
      </w:r>
      <w:r>
        <w:t>and</w:t>
      </w:r>
      <w:r w:rsidR="00076ED9">
        <w:t xml:space="preserve"> </w:t>
      </w:r>
      <w:r>
        <w:t>Masoretic</w:t>
      </w:r>
      <w:r w:rsidR="00076ED9">
        <w:t xml:space="preserve"> </w:t>
      </w:r>
      <w:r>
        <w:t>cantillation</w:t>
      </w:r>
      <w:r w:rsidR="00076ED9">
        <w:t xml:space="preserve"> </w:t>
      </w:r>
      <w:r>
        <w:t>signs</w:t>
      </w:r>
      <w:r w:rsidR="00076ED9">
        <w:t xml:space="preserve"> </w:t>
      </w:r>
      <w:r>
        <w:t>are</w:t>
      </w:r>
      <w:r w:rsidR="00076ED9">
        <w:t xml:space="preserve"> </w:t>
      </w:r>
      <w:r>
        <w:t>tightly</w:t>
      </w:r>
      <w:r w:rsidR="00076ED9">
        <w:t xml:space="preserve"> </w:t>
      </w:r>
      <w:r>
        <w:t>packed.</w:t>
      </w:r>
      <w:r w:rsidR="00076ED9">
        <w:t xml:space="preserve"> </w:t>
      </w:r>
      <w:r>
        <w:t>The</w:t>
      </w:r>
      <w:r w:rsidR="00076ED9">
        <w:t xml:space="preserve"> </w:t>
      </w:r>
      <w:r>
        <w:t>font</w:t>
      </w:r>
      <w:r w:rsidR="00076ED9">
        <w:t xml:space="preserve"> </w:t>
      </w:r>
      <w:r>
        <w:t>is</w:t>
      </w:r>
      <w:r w:rsidR="00076ED9">
        <w:t xml:space="preserve"> </w:t>
      </w:r>
      <w:r>
        <w:t>available</w:t>
      </w:r>
      <w:r w:rsidR="00076ED9">
        <w:t xml:space="preserve"> </w:t>
      </w:r>
      <w:r>
        <w:t>from</w:t>
      </w:r>
      <w:r w:rsidR="00076ED9">
        <w:t xml:space="preserve"> </w:t>
      </w:r>
      <w:hyperlink r:id="rId11" w:history="1">
        <w:r w:rsidR="00BA2125" w:rsidRPr="001E4BF6">
          <w:rPr>
            <w:rStyle w:val="Hyperlink"/>
            <w:u w:val="none"/>
          </w:rPr>
          <w:t>www.sbl-site.org/default.aspx</w:t>
        </w:r>
      </w:hyperlink>
      <w:r>
        <w:t>.</w:t>
      </w:r>
      <w:r w:rsidR="00076ED9">
        <w:t xml:space="preserve"> </w:t>
      </w:r>
      <w:r>
        <w:t>The</w:t>
      </w:r>
      <w:r w:rsidR="00076ED9">
        <w:t xml:space="preserve"> </w:t>
      </w:r>
      <w:r>
        <w:t>actual</w:t>
      </w:r>
      <w:r w:rsidR="00076ED9">
        <w:t xml:space="preserve"> </w:t>
      </w:r>
      <w:r>
        <w:t>selection</w:t>
      </w:r>
      <w:r w:rsidR="00076ED9">
        <w:t xml:space="preserve"> </w:t>
      </w:r>
      <w:r>
        <w:t>of</w:t>
      </w:r>
      <w:r w:rsidR="00076ED9">
        <w:t xml:space="preserve"> </w:t>
      </w:r>
      <w:r>
        <w:t>the</w:t>
      </w:r>
      <w:r w:rsidR="00076ED9">
        <w:t xml:space="preserve"> </w:t>
      </w:r>
      <w:r>
        <w:t>font</w:t>
      </w:r>
      <w:r w:rsidR="00076ED9">
        <w:t xml:space="preserve"> </w:t>
      </w:r>
      <w:r>
        <w:t>for</w:t>
      </w:r>
      <w:r w:rsidR="00076ED9">
        <w:t xml:space="preserve"> </w:t>
      </w:r>
      <w:r>
        <w:t>our</w:t>
      </w:r>
      <w:r w:rsidR="00076ED9">
        <w:t xml:space="preserve"> </w:t>
      </w:r>
      <w:r>
        <w:t>parallel</w:t>
      </w:r>
      <w:r w:rsidR="00076ED9">
        <w:t xml:space="preserve"> </w:t>
      </w:r>
      <w:r>
        <w:t>Hebrew</w:t>
      </w:r>
      <w:r w:rsidR="00076ED9">
        <w:t xml:space="preserve"> </w:t>
      </w:r>
      <w:r>
        <w:t>and</w:t>
      </w:r>
      <w:r w:rsidR="00076ED9">
        <w:t xml:space="preserve"> </w:t>
      </w:r>
      <w:r>
        <w:t>English</w:t>
      </w:r>
      <w:r w:rsidR="00076ED9">
        <w:t xml:space="preserve"> </w:t>
      </w:r>
      <w:r>
        <w:t>documents</w:t>
      </w:r>
      <w:r w:rsidR="00076ED9">
        <w:t xml:space="preserve"> </w:t>
      </w:r>
      <w:r>
        <w:t>is</w:t>
      </w:r>
      <w:r w:rsidR="00076ED9">
        <w:t xml:space="preserve"> </w:t>
      </w:r>
      <w:r>
        <w:t>determined</w:t>
      </w:r>
      <w:r w:rsidR="00076ED9">
        <w:t xml:space="preserve"> </w:t>
      </w:r>
      <w:r>
        <w:t>by</w:t>
      </w:r>
      <w:r w:rsidR="00076ED9">
        <w:t xml:space="preserve"> </w:t>
      </w:r>
      <w:r>
        <w:t>the</w:t>
      </w:r>
      <w:r w:rsidR="00076ED9">
        <w:t xml:space="preserve"> </w:t>
      </w:r>
      <w:r>
        <w:t>style</w:t>
      </w:r>
      <w:r w:rsidR="00076ED9">
        <w:t xml:space="preserve"> </w:t>
      </w:r>
      <w:r>
        <w:t>sheet</w:t>
      </w:r>
      <w:r w:rsidR="00076ED9">
        <w:t xml:space="preserve"> </w:t>
      </w:r>
      <w:r>
        <w:t>which</w:t>
      </w:r>
      <w:r w:rsidR="00076ED9">
        <w:t xml:space="preserve"> </w:t>
      </w:r>
      <w:r>
        <w:t>goes</w:t>
      </w:r>
      <w:r w:rsidR="00076ED9">
        <w:t xml:space="preserve"> </w:t>
      </w:r>
      <w:r>
        <w:t>with</w:t>
      </w:r>
      <w:r w:rsidR="00076ED9">
        <w:t xml:space="preserve"> </w:t>
      </w:r>
      <w:r>
        <w:t>the</w:t>
      </w:r>
      <w:r w:rsidR="00076ED9">
        <w:t xml:space="preserve"> </w:t>
      </w:r>
      <w:r>
        <w:t>html/</w:t>
      </w:r>
      <w:proofErr w:type="spellStart"/>
      <w:r>
        <w:t>css</w:t>
      </w:r>
      <w:proofErr w:type="spellEnd"/>
      <w:r w:rsidR="00076ED9">
        <w:t xml:space="preserve"> </w:t>
      </w:r>
      <w:r>
        <w:t>document:</w:t>
      </w:r>
      <w:r w:rsidR="00076ED9">
        <w:t xml:space="preserve"> </w:t>
      </w:r>
      <w:r w:rsidRPr="00773FE3">
        <w:t>FAAStyleSheetTransl.css</w:t>
      </w:r>
      <w:r>
        <w:t>.</w:t>
      </w:r>
      <w:r w:rsidR="00076ED9">
        <w:t xml:space="preserve"> </w:t>
      </w:r>
      <w:r>
        <w:t>We</w:t>
      </w:r>
      <w:r w:rsidR="00076ED9">
        <w:t xml:space="preserve"> </w:t>
      </w:r>
      <w:r>
        <w:t>have</w:t>
      </w:r>
      <w:r w:rsidR="00076ED9">
        <w:t xml:space="preserve"> </w:t>
      </w:r>
      <w:r>
        <w:t>set</w:t>
      </w:r>
      <w:r w:rsidR="00076ED9">
        <w:t xml:space="preserve"> </w:t>
      </w:r>
      <w:r>
        <w:t>it</w:t>
      </w:r>
      <w:r w:rsidR="00076ED9">
        <w:t xml:space="preserve"> </w:t>
      </w:r>
      <w:r>
        <w:t>as</w:t>
      </w:r>
      <w:r w:rsidR="00076ED9">
        <w:t xml:space="preserve"> </w:t>
      </w:r>
      <w:r>
        <w:t>follows</w:t>
      </w:r>
      <w:r w:rsidR="00076ED9">
        <w:t xml:space="preserve"> </w:t>
      </w:r>
    </w:p>
    <w:p w14:paraId="3D966691" w14:textId="11C43BF4" w:rsidR="00773FE3" w:rsidRPr="00773FE3" w:rsidRDefault="00773FE3" w:rsidP="00AE0FBA">
      <w:pPr>
        <w:pStyle w:val="Normal11"/>
        <w:keepNext/>
        <w:ind w:left="720"/>
        <w:rPr>
          <w:rFonts w:ascii="Courier New" w:hAnsi="Courier New" w:cs="Courier New"/>
          <w:sz w:val="20"/>
          <w:szCs w:val="20"/>
          <w:lang w:val="nl-NL"/>
        </w:rPr>
      </w:pPr>
      <w:proofErr w:type="spellStart"/>
      <w:proofErr w:type="gramStart"/>
      <w:r w:rsidRPr="00773FE3">
        <w:rPr>
          <w:rFonts w:ascii="Courier New" w:hAnsi="Courier New" w:cs="Courier New"/>
          <w:sz w:val="20"/>
          <w:szCs w:val="20"/>
          <w:lang w:val="nl-NL"/>
        </w:rPr>
        <w:t>td.heb</w:t>
      </w:r>
      <w:proofErr w:type="spellEnd"/>
      <w:r w:rsidRPr="00773FE3">
        <w:rPr>
          <w:rFonts w:ascii="Courier New" w:hAnsi="Courier New" w:cs="Courier New"/>
          <w:sz w:val="20"/>
          <w:szCs w:val="20"/>
          <w:lang w:val="nl-NL"/>
        </w:rPr>
        <w:t>{</w:t>
      </w:r>
      <w:proofErr w:type="gramEnd"/>
      <w:r w:rsidR="00FE3E8E">
        <w:rPr>
          <w:rFonts w:ascii="Courier New" w:hAnsi="Courier New" w:cs="Courier New"/>
          <w:sz w:val="20"/>
          <w:szCs w:val="20"/>
          <w:lang w:val="nl-NL"/>
        </w:rPr>
        <w:tab/>
      </w:r>
      <w:r w:rsidR="00FE3E8E">
        <w:rPr>
          <w:rFonts w:ascii="Courier New" w:hAnsi="Courier New" w:cs="Courier New"/>
          <w:sz w:val="20"/>
          <w:szCs w:val="20"/>
          <w:lang w:val="nl-NL"/>
        </w:rPr>
        <w:tab/>
      </w:r>
      <w:r w:rsidR="00FE3E8E">
        <w:rPr>
          <w:rFonts w:ascii="Courier New" w:hAnsi="Courier New" w:cs="Courier New"/>
          <w:sz w:val="20"/>
          <w:szCs w:val="20"/>
          <w:lang w:val="nl-NL"/>
        </w:rPr>
        <w:tab/>
      </w:r>
      <w:r w:rsidR="00FE3E8E">
        <w:rPr>
          <w:rFonts w:ascii="Courier New" w:hAnsi="Courier New" w:cs="Courier New"/>
          <w:sz w:val="20"/>
          <w:szCs w:val="20"/>
          <w:lang w:val="nl-NL"/>
        </w:rPr>
        <w:tab/>
      </w:r>
      <w:r w:rsidR="00FE3E8E">
        <w:rPr>
          <w:rFonts w:ascii="Courier New" w:hAnsi="Courier New" w:cs="Courier New"/>
          <w:sz w:val="20"/>
          <w:szCs w:val="20"/>
          <w:lang w:val="nl-NL"/>
        </w:rPr>
        <w:tab/>
      </w:r>
      <w:r w:rsidR="00FE3E8E">
        <w:rPr>
          <w:rFonts w:ascii="Courier New" w:hAnsi="Courier New" w:cs="Courier New"/>
          <w:sz w:val="20"/>
          <w:szCs w:val="20"/>
          <w:lang w:val="nl-NL"/>
        </w:rPr>
        <w:tab/>
      </w:r>
      <w:r w:rsidRPr="00773FE3">
        <w:rPr>
          <w:rFonts w:ascii="Courier New" w:hAnsi="Courier New" w:cs="Courier New"/>
          <w:sz w:val="20"/>
          <w:szCs w:val="20"/>
          <w:lang w:val="nl-NL"/>
        </w:rPr>
        <w:t>/*</w:t>
      </w:r>
      <w:r w:rsidR="00076ED9">
        <w:rPr>
          <w:rFonts w:ascii="Courier New" w:hAnsi="Courier New" w:cs="Courier New"/>
          <w:sz w:val="20"/>
          <w:szCs w:val="20"/>
          <w:lang w:val="nl-NL"/>
        </w:rPr>
        <w:t xml:space="preserve"> </w:t>
      </w:r>
      <w:proofErr w:type="spellStart"/>
      <w:r w:rsidRPr="00773FE3">
        <w:rPr>
          <w:rFonts w:ascii="Courier New" w:hAnsi="Courier New" w:cs="Courier New"/>
          <w:sz w:val="20"/>
          <w:szCs w:val="20"/>
          <w:lang w:val="nl-NL"/>
        </w:rPr>
        <w:t>Hebrew</w:t>
      </w:r>
      <w:proofErr w:type="spellEnd"/>
      <w:r w:rsidR="00076ED9">
        <w:rPr>
          <w:rFonts w:ascii="Courier New" w:hAnsi="Courier New" w:cs="Courier New"/>
          <w:sz w:val="20"/>
          <w:szCs w:val="20"/>
          <w:lang w:val="nl-NL"/>
        </w:rPr>
        <w:t xml:space="preserve"> </w:t>
      </w:r>
      <w:proofErr w:type="spellStart"/>
      <w:r w:rsidRPr="00773FE3">
        <w:rPr>
          <w:rFonts w:ascii="Courier New" w:hAnsi="Courier New" w:cs="Courier New"/>
          <w:sz w:val="20"/>
          <w:szCs w:val="20"/>
          <w:lang w:val="nl-NL"/>
        </w:rPr>
        <w:t>Unicode</w:t>
      </w:r>
      <w:proofErr w:type="spellEnd"/>
      <w:r w:rsidR="00076ED9">
        <w:rPr>
          <w:rFonts w:ascii="Courier New" w:hAnsi="Courier New" w:cs="Courier New"/>
          <w:sz w:val="20"/>
          <w:szCs w:val="20"/>
          <w:lang w:val="nl-NL"/>
        </w:rPr>
        <w:t xml:space="preserve"> </w:t>
      </w:r>
      <w:r w:rsidRPr="00773FE3">
        <w:rPr>
          <w:rFonts w:ascii="Courier New" w:hAnsi="Courier New" w:cs="Courier New"/>
          <w:sz w:val="20"/>
          <w:szCs w:val="20"/>
          <w:lang w:val="nl-NL"/>
        </w:rPr>
        <w:t>in</w:t>
      </w:r>
      <w:r w:rsidR="00076ED9">
        <w:rPr>
          <w:rFonts w:ascii="Courier New" w:hAnsi="Courier New" w:cs="Courier New"/>
          <w:sz w:val="20"/>
          <w:szCs w:val="20"/>
          <w:lang w:val="nl-NL"/>
        </w:rPr>
        <w:t xml:space="preserve"> </w:t>
      </w:r>
      <w:r w:rsidRPr="00773FE3">
        <w:rPr>
          <w:rFonts w:ascii="Courier New" w:hAnsi="Courier New" w:cs="Courier New"/>
          <w:sz w:val="20"/>
          <w:szCs w:val="20"/>
          <w:lang w:val="nl-NL"/>
        </w:rPr>
        <w:t>OT</w:t>
      </w:r>
      <w:r w:rsidR="00076ED9">
        <w:rPr>
          <w:rFonts w:ascii="Courier New" w:hAnsi="Courier New" w:cs="Courier New"/>
          <w:sz w:val="20"/>
          <w:szCs w:val="20"/>
          <w:lang w:val="nl-NL"/>
        </w:rPr>
        <w:t xml:space="preserve"> </w:t>
      </w:r>
      <w:r w:rsidRPr="00773FE3">
        <w:rPr>
          <w:rFonts w:ascii="Courier New" w:hAnsi="Courier New" w:cs="Courier New"/>
          <w:sz w:val="20"/>
          <w:szCs w:val="20"/>
          <w:lang w:val="nl-NL"/>
        </w:rPr>
        <w:t>*/</w:t>
      </w:r>
    </w:p>
    <w:p w14:paraId="12B71C8F" w14:textId="77777777" w:rsidR="00FE3E8E" w:rsidRDefault="00773FE3" w:rsidP="00FE3E8E">
      <w:pPr>
        <w:pStyle w:val="Normal11"/>
        <w:keepNext/>
        <w:ind w:left="720" w:firstLine="414"/>
        <w:rPr>
          <w:rFonts w:ascii="Courier New" w:hAnsi="Courier New" w:cs="Courier New"/>
          <w:sz w:val="20"/>
          <w:szCs w:val="20"/>
        </w:rPr>
      </w:pPr>
      <w:r w:rsidRPr="00773FE3">
        <w:rPr>
          <w:rFonts w:ascii="Courier New" w:hAnsi="Courier New" w:cs="Courier New"/>
          <w:sz w:val="20"/>
          <w:szCs w:val="20"/>
        </w:rPr>
        <w:t>text-align:</w:t>
      </w:r>
      <w:r w:rsidR="00076ED9">
        <w:rPr>
          <w:rFonts w:ascii="Courier New" w:hAnsi="Courier New" w:cs="Courier New"/>
          <w:sz w:val="20"/>
          <w:szCs w:val="20"/>
        </w:rPr>
        <w:t xml:space="preserve"> </w:t>
      </w:r>
      <w:proofErr w:type="gramStart"/>
      <w:r w:rsidRPr="00773FE3">
        <w:rPr>
          <w:rFonts w:ascii="Courier New" w:hAnsi="Courier New" w:cs="Courier New"/>
          <w:sz w:val="20"/>
          <w:szCs w:val="20"/>
        </w:rPr>
        <w:t>right;</w:t>
      </w:r>
      <w:proofErr w:type="gramEnd"/>
    </w:p>
    <w:p w14:paraId="16267DF9" w14:textId="3CE75BBC" w:rsidR="00773FE3" w:rsidRPr="00773FE3" w:rsidRDefault="00773FE3" w:rsidP="00FE3E8E">
      <w:pPr>
        <w:pStyle w:val="Normal11"/>
        <w:keepNext/>
        <w:ind w:left="567" w:firstLine="567"/>
        <w:rPr>
          <w:rFonts w:ascii="Courier New" w:hAnsi="Courier New" w:cs="Courier New"/>
          <w:sz w:val="20"/>
          <w:szCs w:val="20"/>
        </w:rPr>
      </w:pPr>
      <w:r w:rsidRPr="00773FE3">
        <w:rPr>
          <w:rFonts w:ascii="Courier New" w:hAnsi="Courier New" w:cs="Courier New"/>
          <w:sz w:val="20"/>
          <w:szCs w:val="20"/>
        </w:rPr>
        <w:t>font-family:</w:t>
      </w:r>
      <w:r w:rsidR="00076ED9">
        <w:rPr>
          <w:rFonts w:ascii="Courier New" w:hAnsi="Courier New" w:cs="Courier New"/>
          <w:sz w:val="20"/>
          <w:szCs w:val="20"/>
        </w:rPr>
        <w:t xml:space="preserve"> </w:t>
      </w:r>
      <w:r w:rsidR="003A3248">
        <w:rPr>
          <w:rFonts w:ascii="Courier New" w:hAnsi="Courier New" w:cs="Courier New"/>
          <w:sz w:val="20"/>
          <w:szCs w:val="20"/>
        </w:rPr>
        <w:t>"</w:t>
      </w:r>
      <w:r w:rsidRPr="00773FE3">
        <w:rPr>
          <w:rFonts w:ascii="Courier New" w:hAnsi="Courier New" w:cs="Courier New"/>
          <w:sz w:val="20"/>
          <w:szCs w:val="20"/>
        </w:rPr>
        <w:t>SBL</w:t>
      </w:r>
      <w:r w:rsidR="00076ED9">
        <w:rPr>
          <w:rFonts w:ascii="Courier New" w:hAnsi="Courier New" w:cs="Courier New"/>
          <w:sz w:val="20"/>
          <w:szCs w:val="20"/>
        </w:rPr>
        <w:t xml:space="preserve"> </w:t>
      </w:r>
      <w:r w:rsidRPr="00773FE3">
        <w:rPr>
          <w:rFonts w:ascii="Courier New" w:hAnsi="Courier New" w:cs="Courier New"/>
          <w:sz w:val="20"/>
          <w:szCs w:val="20"/>
        </w:rPr>
        <w:t>Hebrew</w:t>
      </w:r>
      <w:r w:rsidR="003A3248">
        <w:rPr>
          <w:rFonts w:ascii="Courier New" w:hAnsi="Courier New" w:cs="Courier New"/>
          <w:sz w:val="20"/>
          <w:szCs w:val="20"/>
        </w:rPr>
        <w:t>"</w:t>
      </w:r>
      <w:r w:rsidRPr="00773FE3">
        <w:rPr>
          <w:rFonts w:ascii="Courier New" w:hAnsi="Courier New" w:cs="Courier New"/>
          <w:sz w:val="20"/>
          <w:szCs w:val="20"/>
        </w:rPr>
        <w:t>;</w:t>
      </w:r>
      <w:r w:rsidR="00FE3E8E">
        <w:rPr>
          <w:rFonts w:ascii="Courier New" w:hAnsi="Courier New" w:cs="Courier New"/>
          <w:sz w:val="20"/>
          <w:szCs w:val="20"/>
        </w:rPr>
        <w:tab/>
      </w:r>
      <w:r w:rsidRPr="00773FE3">
        <w:rPr>
          <w:rFonts w:ascii="Courier New" w:hAnsi="Courier New" w:cs="Courier New"/>
          <w:sz w:val="20"/>
          <w:szCs w:val="20"/>
        </w:rPr>
        <w:t>/*</w:t>
      </w:r>
      <w:r w:rsidR="00076ED9">
        <w:rPr>
          <w:rFonts w:ascii="Courier New" w:hAnsi="Courier New" w:cs="Courier New"/>
          <w:sz w:val="20"/>
          <w:szCs w:val="20"/>
        </w:rPr>
        <w:t xml:space="preserve"> </w:t>
      </w:r>
      <w:r w:rsidRPr="00773FE3">
        <w:rPr>
          <w:rFonts w:ascii="Courier New" w:hAnsi="Courier New" w:cs="Courier New"/>
          <w:sz w:val="20"/>
          <w:szCs w:val="20"/>
        </w:rPr>
        <w:t>Preferred</w:t>
      </w:r>
      <w:r w:rsidR="00076ED9">
        <w:rPr>
          <w:rFonts w:ascii="Courier New" w:hAnsi="Courier New" w:cs="Courier New"/>
          <w:sz w:val="20"/>
          <w:szCs w:val="20"/>
        </w:rPr>
        <w:t xml:space="preserve"> </w:t>
      </w:r>
      <w:r w:rsidRPr="00773FE3">
        <w:rPr>
          <w:rFonts w:ascii="Courier New" w:hAnsi="Courier New" w:cs="Courier New"/>
          <w:sz w:val="20"/>
          <w:szCs w:val="20"/>
        </w:rPr>
        <w:t>font.</w:t>
      </w:r>
      <w:r w:rsidR="00076ED9">
        <w:rPr>
          <w:rFonts w:ascii="Courier New" w:hAnsi="Courier New" w:cs="Courier New"/>
          <w:sz w:val="20"/>
          <w:szCs w:val="20"/>
        </w:rPr>
        <w:t xml:space="preserve"> </w:t>
      </w:r>
      <w:r w:rsidRPr="00773FE3">
        <w:rPr>
          <w:rFonts w:ascii="Courier New" w:hAnsi="Courier New" w:cs="Courier New"/>
          <w:sz w:val="20"/>
          <w:szCs w:val="20"/>
        </w:rPr>
        <w:t>*/</w:t>
      </w:r>
    </w:p>
    <w:p w14:paraId="5DBB8343" w14:textId="1F60EECE" w:rsidR="00773FE3" w:rsidRDefault="00773FE3" w:rsidP="00FE3E8E">
      <w:pPr>
        <w:pStyle w:val="Normal11"/>
        <w:keepNext/>
        <w:ind w:left="567" w:firstLine="567"/>
        <w:rPr>
          <w:rFonts w:ascii="Courier New" w:hAnsi="Courier New" w:cs="Courier New"/>
          <w:sz w:val="20"/>
          <w:szCs w:val="20"/>
        </w:rPr>
      </w:pPr>
      <w:r w:rsidRPr="00773FE3">
        <w:rPr>
          <w:rFonts w:ascii="Courier New" w:hAnsi="Courier New" w:cs="Courier New"/>
          <w:sz w:val="20"/>
          <w:szCs w:val="20"/>
        </w:rPr>
        <w:t>font-size:</w:t>
      </w:r>
      <w:r w:rsidR="00076ED9">
        <w:rPr>
          <w:rFonts w:ascii="Courier New" w:hAnsi="Courier New" w:cs="Courier New"/>
          <w:sz w:val="20"/>
          <w:szCs w:val="20"/>
        </w:rPr>
        <w:t xml:space="preserve"> </w:t>
      </w:r>
      <w:proofErr w:type="gramStart"/>
      <w:r w:rsidRPr="00773FE3">
        <w:rPr>
          <w:rFonts w:ascii="Courier New" w:hAnsi="Courier New" w:cs="Courier New"/>
          <w:sz w:val="20"/>
          <w:szCs w:val="20"/>
        </w:rPr>
        <w:t>150%;</w:t>
      </w:r>
      <w:proofErr w:type="gramEnd"/>
    </w:p>
    <w:p w14:paraId="7DA777F4" w14:textId="133C035E" w:rsidR="00773FE3" w:rsidRPr="00773FE3" w:rsidRDefault="00773FE3" w:rsidP="00773FE3">
      <w:pPr>
        <w:pStyle w:val="Normal11"/>
        <w:ind w:left="720"/>
        <w:rPr>
          <w:rFonts w:ascii="Courier New" w:hAnsi="Courier New" w:cs="Courier New"/>
          <w:sz w:val="20"/>
          <w:szCs w:val="20"/>
        </w:rPr>
      </w:pPr>
      <w:r w:rsidRPr="00773FE3">
        <w:rPr>
          <w:rFonts w:ascii="Courier New" w:hAnsi="Courier New" w:cs="Courier New"/>
          <w:sz w:val="20"/>
          <w:szCs w:val="20"/>
        </w:rPr>
        <w:t>}</w:t>
      </w:r>
    </w:p>
    <w:p w14:paraId="1CB1CAF2" w14:textId="2C9F71CC" w:rsidR="00773FE3" w:rsidRDefault="00773FE3" w:rsidP="00773FE3">
      <w:pPr>
        <w:pStyle w:val="Normal11"/>
      </w:pPr>
      <w:r>
        <w:t>If</w:t>
      </w:r>
      <w:r w:rsidR="00076ED9">
        <w:t xml:space="preserve"> </w:t>
      </w:r>
      <w:r>
        <w:t>SBL</w:t>
      </w:r>
      <w:r w:rsidR="00076ED9">
        <w:t xml:space="preserve"> </w:t>
      </w:r>
      <w:r>
        <w:t>Hebrew</w:t>
      </w:r>
      <w:r w:rsidR="00076ED9">
        <w:t xml:space="preserve"> </w:t>
      </w:r>
      <w:r>
        <w:t>is</w:t>
      </w:r>
      <w:r w:rsidR="00076ED9">
        <w:t xml:space="preserve"> </w:t>
      </w:r>
      <w:r>
        <w:t>not</w:t>
      </w:r>
      <w:r w:rsidR="00076ED9">
        <w:t xml:space="preserve"> </w:t>
      </w:r>
      <w:r>
        <w:t>installed</w:t>
      </w:r>
      <w:r w:rsidR="00076ED9">
        <w:t xml:space="preserve"> </w:t>
      </w:r>
      <w:r>
        <w:t>on</w:t>
      </w:r>
      <w:r w:rsidR="00076ED9">
        <w:t xml:space="preserve"> </w:t>
      </w:r>
      <w:r>
        <w:t>the</w:t>
      </w:r>
      <w:r w:rsidR="00076ED9">
        <w:t xml:space="preserve"> </w:t>
      </w:r>
      <w:r>
        <w:t>computer</w:t>
      </w:r>
      <w:r w:rsidR="00076ED9">
        <w:t xml:space="preserve"> </w:t>
      </w:r>
      <w:r>
        <w:t>rendering</w:t>
      </w:r>
      <w:r w:rsidR="00076ED9">
        <w:t xml:space="preserve"> </w:t>
      </w:r>
      <w:r>
        <w:t>the</w:t>
      </w:r>
      <w:r w:rsidR="00076ED9">
        <w:t xml:space="preserve"> </w:t>
      </w:r>
      <w:r>
        <w:t>documents,</w:t>
      </w:r>
      <w:r w:rsidR="00076ED9">
        <w:t xml:space="preserve"> </w:t>
      </w:r>
      <w:r>
        <w:t>the</w:t>
      </w:r>
      <w:r w:rsidR="00076ED9">
        <w:t xml:space="preserve"> </w:t>
      </w:r>
      <w:r>
        <w:t>system</w:t>
      </w:r>
      <w:r w:rsidR="00076ED9">
        <w:t xml:space="preserve"> </w:t>
      </w:r>
      <w:r>
        <w:t>default</w:t>
      </w:r>
      <w:r w:rsidR="00076ED9">
        <w:t xml:space="preserve"> </w:t>
      </w:r>
      <w:r>
        <w:t>font</w:t>
      </w:r>
      <w:r w:rsidR="00076ED9">
        <w:t xml:space="preserve"> </w:t>
      </w:r>
      <w:r>
        <w:t>will</w:t>
      </w:r>
      <w:r w:rsidR="00076ED9">
        <w:t xml:space="preserve"> </w:t>
      </w:r>
      <w:r>
        <w:t>be</w:t>
      </w:r>
      <w:r w:rsidR="00076ED9">
        <w:t xml:space="preserve"> </w:t>
      </w:r>
      <w:r>
        <w:t>used.</w:t>
      </w:r>
      <w:r w:rsidR="00076ED9">
        <w:t xml:space="preserve"> </w:t>
      </w:r>
      <w:r>
        <w:t>Times</w:t>
      </w:r>
      <w:r w:rsidR="00076ED9">
        <w:t xml:space="preserve"> </w:t>
      </w:r>
      <w:r>
        <w:t>New</w:t>
      </w:r>
      <w:r w:rsidR="00076ED9">
        <w:t xml:space="preserve"> </w:t>
      </w:r>
      <w:r>
        <w:t>Roman</w:t>
      </w:r>
      <w:r w:rsidR="00076ED9">
        <w:t xml:space="preserve"> </w:t>
      </w:r>
      <w:r>
        <w:t>renders</w:t>
      </w:r>
      <w:r w:rsidR="00076ED9">
        <w:t xml:space="preserve"> </w:t>
      </w:r>
      <w:r>
        <w:t>reasonably</w:t>
      </w:r>
      <w:r w:rsidR="00076ED9">
        <w:t xml:space="preserve"> </w:t>
      </w:r>
      <w:r>
        <w:t>well.</w:t>
      </w:r>
      <w:r w:rsidR="00076ED9">
        <w:t xml:space="preserve"> </w:t>
      </w:r>
      <w:r>
        <w:t>From</w:t>
      </w:r>
      <w:r w:rsidR="00076ED9">
        <w:t xml:space="preserve"> </w:t>
      </w:r>
      <w:r>
        <w:t>the</w:t>
      </w:r>
      <w:r w:rsidR="00076ED9">
        <w:t xml:space="preserve"> </w:t>
      </w:r>
      <w:r>
        <w:t>following</w:t>
      </w:r>
      <w:r w:rsidR="00076ED9">
        <w:t xml:space="preserve"> </w:t>
      </w:r>
      <w:r>
        <w:t>excerpt</w:t>
      </w:r>
      <w:r w:rsidR="00076ED9">
        <w:t xml:space="preserve"> </w:t>
      </w:r>
      <w:r>
        <w:t>from</w:t>
      </w:r>
      <w:r w:rsidR="00076ED9">
        <w:t xml:space="preserve"> </w:t>
      </w:r>
      <w:r>
        <w:t>the</w:t>
      </w:r>
      <w:r w:rsidR="00076ED9">
        <w:t xml:space="preserve"> </w:t>
      </w:r>
      <w:r>
        <w:t>SBL</w:t>
      </w:r>
      <w:r w:rsidR="00076ED9">
        <w:t xml:space="preserve"> </w:t>
      </w:r>
      <w:r>
        <w:t>Hebrew</w:t>
      </w:r>
      <w:r w:rsidR="00076ED9">
        <w:t xml:space="preserve"> </w:t>
      </w:r>
      <w:r>
        <w:t>copyright</w:t>
      </w:r>
      <w:r w:rsidR="00076ED9">
        <w:t xml:space="preserve"> </w:t>
      </w:r>
      <w:r>
        <w:t>notice,</w:t>
      </w:r>
      <w:r w:rsidR="00076ED9">
        <w:t xml:space="preserve"> </w:t>
      </w:r>
      <w:r>
        <w:t>we</w:t>
      </w:r>
      <w:r w:rsidR="00076ED9">
        <w:t xml:space="preserve"> </w:t>
      </w:r>
      <w:r>
        <w:t>note</w:t>
      </w:r>
      <w:r w:rsidR="00076ED9">
        <w:t xml:space="preserve"> </w:t>
      </w:r>
      <w:r>
        <w:t>that</w:t>
      </w:r>
      <w:r w:rsidR="00076ED9">
        <w:t xml:space="preserve"> </w:t>
      </w:r>
      <w:r>
        <w:t>the</w:t>
      </w:r>
      <w:r w:rsidR="00076ED9">
        <w:t xml:space="preserve"> </w:t>
      </w:r>
      <w:r>
        <w:t>font</w:t>
      </w:r>
      <w:r w:rsidR="00076ED9">
        <w:t xml:space="preserve"> </w:t>
      </w:r>
      <w:r>
        <w:t>may</w:t>
      </w:r>
      <w:r w:rsidR="00076ED9">
        <w:t xml:space="preserve"> </w:t>
      </w:r>
      <w:r>
        <w:t>be</w:t>
      </w:r>
      <w:r w:rsidR="00076ED9">
        <w:t xml:space="preserve"> </w:t>
      </w:r>
      <w:r>
        <w:t>used</w:t>
      </w:r>
      <w:r w:rsidR="00076ED9">
        <w:t xml:space="preserve"> </w:t>
      </w:r>
      <w:r w:rsidRPr="00773FE3">
        <w:t>free</w:t>
      </w:r>
      <w:r w:rsidR="00076ED9">
        <w:t xml:space="preserve"> </w:t>
      </w:r>
      <w:r w:rsidRPr="00773FE3">
        <w:t>of</w:t>
      </w:r>
      <w:r w:rsidR="00076ED9">
        <w:t xml:space="preserve"> </w:t>
      </w:r>
      <w:r w:rsidRPr="00773FE3">
        <w:t>charge</w:t>
      </w:r>
      <w:r w:rsidR="00076ED9">
        <w:t xml:space="preserve"> </w:t>
      </w:r>
      <w:r w:rsidRPr="00773FE3">
        <w:t>for</w:t>
      </w:r>
      <w:r w:rsidR="00076ED9">
        <w:t xml:space="preserve"> </w:t>
      </w:r>
      <w:r w:rsidRPr="00773FE3">
        <w:t>all</w:t>
      </w:r>
      <w:r w:rsidR="00076ED9">
        <w:t xml:space="preserve"> </w:t>
      </w:r>
      <w:r w:rsidRPr="00773FE3">
        <w:t>non-commercial</w:t>
      </w:r>
      <w:r w:rsidR="00076ED9">
        <w:t xml:space="preserve"> </w:t>
      </w:r>
      <w:r w:rsidRPr="00773FE3">
        <w:t>purposes.</w:t>
      </w:r>
      <w:r w:rsidR="00076ED9">
        <w:t xml:space="preserve"> </w:t>
      </w:r>
      <w:r>
        <w:t>But</w:t>
      </w:r>
      <w:r w:rsidR="00076ED9">
        <w:t xml:space="preserve"> </w:t>
      </w:r>
      <w:r>
        <w:t>w</w:t>
      </w:r>
      <w:r w:rsidRPr="00773FE3">
        <w:t>e</w:t>
      </w:r>
      <w:r w:rsidR="00076ED9">
        <w:t xml:space="preserve"> </w:t>
      </w:r>
      <w:r>
        <w:t>also</w:t>
      </w:r>
      <w:r w:rsidR="00076ED9">
        <w:t xml:space="preserve"> </w:t>
      </w:r>
      <w:r w:rsidRPr="00773FE3">
        <w:t>note</w:t>
      </w:r>
      <w:r w:rsidR="00076ED9">
        <w:t xml:space="preserve"> </w:t>
      </w:r>
      <w:r w:rsidRPr="00773FE3">
        <w:t>that</w:t>
      </w:r>
      <w:r w:rsidR="00076ED9">
        <w:t xml:space="preserve"> </w:t>
      </w:r>
      <w:r w:rsidRPr="00773FE3">
        <w:t>anyone</w:t>
      </w:r>
      <w:r w:rsidR="00076ED9">
        <w:t xml:space="preserve"> </w:t>
      </w:r>
      <w:r w:rsidRPr="00773FE3">
        <w:t>intending</w:t>
      </w:r>
      <w:r w:rsidR="00076ED9">
        <w:t xml:space="preserve"> </w:t>
      </w:r>
      <w:r w:rsidRPr="00773FE3">
        <w:t>to</w:t>
      </w:r>
      <w:r w:rsidR="00076ED9">
        <w:t xml:space="preserve"> </w:t>
      </w:r>
      <w:r w:rsidRPr="00773FE3">
        <w:t>commercialize</w:t>
      </w:r>
      <w:r w:rsidR="00076ED9">
        <w:t xml:space="preserve"> </w:t>
      </w:r>
      <w:r w:rsidRPr="00773FE3">
        <w:t>the</w:t>
      </w:r>
      <w:r w:rsidR="00076ED9">
        <w:t xml:space="preserve"> </w:t>
      </w:r>
      <w:r w:rsidRPr="007A09EB">
        <w:rPr>
          <w:i/>
          <w:iCs/>
        </w:rPr>
        <w:t>Far</w:t>
      </w:r>
      <w:r w:rsidR="007A09EB" w:rsidRPr="007A09EB">
        <w:rPr>
          <w:i/>
          <w:iCs/>
        </w:rPr>
        <w:t xml:space="preserve"> </w:t>
      </w:r>
      <w:r w:rsidRPr="007A09EB">
        <w:rPr>
          <w:i/>
          <w:iCs/>
        </w:rPr>
        <w:t>Above</w:t>
      </w:r>
      <w:r w:rsidR="007A09EB" w:rsidRPr="007A09EB">
        <w:rPr>
          <w:i/>
          <w:iCs/>
        </w:rPr>
        <w:t xml:space="preserve"> </w:t>
      </w:r>
      <w:r w:rsidRPr="007A09EB">
        <w:rPr>
          <w:i/>
          <w:iCs/>
        </w:rPr>
        <w:t>All</w:t>
      </w:r>
      <w:r w:rsidR="00076ED9">
        <w:t xml:space="preserve"> </w:t>
      </w:r>
      <w:r w:rsidRPr="00773FE3">
        <w:t>documents</w:t>
      </w:r>
      <w:r w:rsidR="00076ED9">
        <w:t xml:space="preserve"> </w:t>
      </w:r>
      <w:r w:rsidRPr="00773FE3">
        <w:t>using</w:t>
      </w:r>
      <w:r w:rsidR="00076ED9">
        <w:t xml:space="preserve"> </w:t>
      </w:r>
      <w:r w:rsidRPr="00773FE3">
        <w:t>SBL</w:t>
      </w:r>
      <w:r w:rsidR="00076ED9">
        <w:t xml:space="preserve"> </w:t>
      </w:r>
      <w:r w:rsidRPr="00773FE3">
        <w:t>Hebrew</w:t>
      </w:r>
      <w:r w:rsidR="00076ED9">
        <w:t xml:space="preserve"> </w:t>
      </w:r>
      <w:r w:rsidRPr="00773FE3">
        <w:t>must</w:t>
      </w:r>
      <w:r w:rsidR="00076ED9">
        <w:t xml:space="preserve"> </w:t>
      </w:r>
      <w:r w:rsidRPr="00773FE3">
        <w:t>either</w:t>
      </w:r>
      <w:r w:rsidR="00076ED9">
        <w:t xml:space="preserve"> </w:t>
      </w:r>
      <w:r w:rsidRPr="00773FE3">
        <w:t>obtain</w:t>
      </w:r>
      <w:r w:rsidR="00076ED9">
        <w:t xml:space="preserve"> </w:t>
      </w:r>
      <w:r w:rsidRPr="00773FE3">
        <w:t>permission</w:t>
      </w:r>
      <w:r w:rsidR="00076ED9">
        <w:t xml:space="preserve"> </w:t>
      </w:r>
      <w:r w:rsidRPr="00773FE3">
        <w:t>to</w:t>
      </w:r>
      <w:r w:rsidR="00076ED9">
        <w:t xml:space="preserve"> </w:t>
      </w:r>
      <w:r w:rsidRPr="00773FE3">
        <w:t>use</w:t>
      </w:r>
      <w:r w:rsidR="00076ED9">
        <w:t xml:space="preserve"> </w:t>
      </w:r>
      <w:r w:rsidRPr="00773FE3">
        <w:t>that</w:t>
      </w:r>
      <w:r w:rsidR="00076ED9">
        <w:t xml:space="preserve"> </w:t>
      </w:r>
      <w:proofErr w:type="gramStart"/>
      <w:r w:rsidRPr="00773FE3">
        <w:t>font,</w:t>
      </w:r>
      <w:r w:rsidR="00076ED9">
        <w:t xml:space="preserve"> </w:t>
      </w:r>
      <w:r w:rsidRPr="00773FE3">
        <w:t>or</w:t>
      </w:r>
      <w:proofErr w:type="gramEnd"/>
      <w:r w:rsidR="00076ED9">
        <w:t xml:space="preserve"> </w:t>
      </w:r>
      <w:r w:rsidRPr="00773FE3">
        <w:t>use</w:t>
      </w:r>
      <w:r w:rsidR="00076ED9">
        <w:t xml:space="preserve"> </w:t>
      </w:r>
      <w:r w:rsidRPr="00773FE3">
        <w:t>another</w:t>
      </w:r>
      <w:r w:rsidR="00076ED9">
        <w:t xml:space="preserve"> </w:t>
      </w:r>
      <w:r w:rsidRPr="00773FE3">
        <w:t>font</w:t>
      </w:r>
      <w:r w:rsidR="00076ED9">
        <w:t xml:space="preserve"> </w:t>
      </w:r>
      <w:r w:rsidRPr="00773FE3">
        <w:t>which</w:t>
      </w:r>
      <w:r w:rsidR="00076ED9">
        <w:t xml:space="preserve"> </w:t>
      </w:r>
      <w:r w:rsidRPr="00773FE3">
        <w:t>does</w:t>
      </w:r>
      <w:r w:rsidR="00076ED9">
        <w:t xml:space="preserve"> </w:t>
      </w:r>
      <w:r w:rsidRPr="00773FE3">
        <w:t>not</w:t>
      </w:r>
      <w:r w:rsidR="00076ED9">
        <w:t xml:space="preserve"> </w:t>
      </w:r>
      <w:r w:rsidRPr="00773FE3">
        <w:t>have</w:t>
      </w:r>
      <w:r w:rsidR="00076ED9">
        <w:t xml:space="preserve"> </w:t>
      </w:r>
      <w:r w:rsidRPr="00773FE3">
        <w:t>the</w:t>
      </w:r>
      <w:r w:rsidR="00076ED9">
        <w:t xml:space="preserve"> </w:t>
      </w:r>
      <w:r w:rsidRPr="00773FE3">
        <w:t>restriction.</w:t>
      </w:r>
    </w:p>
    <w:p w14:paraId="6BC370C4" w14:textId="77777777" w:rsidR="00773FE3" w:rsidRPr="00773FE3" w:rsidRDefault="00773FE3" w:rsidP="00773FE3">
      <w:pPr>
        <w:pStyle w:val="Normal11"/>
      </w:pPr>
    </w:p>
    <w:p w14:paraId="43C9FAA7" w14:textId="77777777" w:rsidR="00773FE3" w:rsidRPr="006934E4" w:rsidRDefault="00773FE3" w:rsidP="006934E4">
      <w:pPr>
        <w:autoSpaceDE w:val="0"/>
        <w:autoSpaceDN w:val="0"/>
        <w:adjustRightInd w:val="0"/>
        <w:spacing w:after="120"/>
        <w:jc w:val="left"/>
        <w:rPr>
          <w:u w:val="single"/>
        </w:rPr>
      </w:pPr>
      <w:r w:rsidRPr="00773FE3">
        <w:rPr>
          <w:u w:val="single"/>
        </w:rPr>
        <w:t>Excerpt</w:t>
      </w:r>
      <w:r w:rsidR="00076ED9">
        <w:rPr>
          <w:u w:val="single"/>
        </w:rPr>
        <w:t xml:space="preserve"> </w:t>
      </w:r>
      <w:r w:rsidRPr="00773FE3">
        <w:rPr>
          <w:u w:val="single"/>
        </w:rPr>
        <w:t>from</w:t>
      </w:r>
      <w:r w:rsidR="00076ED9">
        <w:rPr>
          <w:u w:val="single"/>
        </w:rPr>
        <w:t xml:space="preserve"> </w:t>
      </w:r>
      <w:r w:rsidRPr="00773FE3">
        <w:rPr>
          <w:u w:val="single"/>
        </w:rPr>
        <w:t>the</w:t>
      </w:r>
      <w:r w:rsidR="00076ED9">
        <w:rPr>
          <w:u w:val="single"/>
        </w:rPr>
        <w:t xml:space="preserve"> </w:t>
      </w:r>
      <w:r w:rsidRPr="00773FE3">
        <w:rPr>
          <w:u w:val="single"/>
        </w:rPr>
        <w:t>SBL</w:t>
      </w:r>
      <w:r w:rsidR="00076ED9">
        <w:rPr>
          <w:u w:val="single"/>
        </w:rPr>
        <w:t xml:space="preserve"> </w:t>
      </w:r>
      <w:r w:rsidRPr="00773FE3">
        <w:rPr>
          <w:u w:val="single"/>
        </w:rPr>
        <w:t>Hebrew</w:t>
      </w:r>
      <w:r w:rsidR="00076ED9">
        <w:rPr>
          <w:u w:val="single"/>
        </w:rPr>
        <w:t xml:space="preserve"> </w:t>
      </w:r>
      <w:r w:rsidRPr="00773FE3">
        <w:rPr>
          <w:u w:val="single"/>
        </w:rPr>
        <w:t>copyright</w:t>
      </w:r>
      <w:r w:rsidR="00076ED9">
        <w:rPr>
          <w:u w:val="single"/>
        </w:rPr>
        <w:t xml:space="preserve"> </w:t>
      </w:r>
      <w:r w:rsidRPr="00773FE3">
        <w:rPr>
          <w:u w:val="single"/>
        </w:rPr>
        <w:t>notice</w:t>
      </w:r>
    </w:p>
    <w:p w14:paraId="36A19E6D" w14:textId="3762CC88" w:rsidR="00773FE3" w:rsidRPr="00D074C2" w:rsidRDefault="00773FE3" w:rsidP="006934E4">
      <w:pPr>
        <w:pStyle w:val="Normal11"/>
        <w:spacing w:after="120"/>
        <w:ind w:left="720"/>
      </w:pPr>
      <w:r w:rsidRPr="00D074C2">
        <w:t>1.</w:t>
      </w:r>
      <w:r w:rsidR="00076ED9">
        <w:t xml:space="preserve"> </w:t>
      </w:r>
      <w:r w:rsidRPr="00D074C2">
        <w:t>The</w:t>
      </w:r>
      <w:r w:rsidR="00076ED9">
        <w:t xml:space="preserve"> </w:t>
      </w:r>
      <w:r w:rsidRPr="00D074C2">
        <w:t>digitally</w:t>
      </w:r>
      <w:r w:rsidR="00076ED9">
        <w:t xml:space="preserve"> </w:t>
      </w:r>
      <w:r w:rsidRPr="00D074C2">
        <w:t>encoded</w:t>
      </w:r>
      <w:r w:rsidR="00076ED9">
        <w:t xml:space="preserve"> </w:t>
      </w:r>
      <w:r w:rsidR="001F76A9" w:rsidRPr="00D074C2">
        <w:t>machine</w:t>
      </w:r>
      <w:r w:rsidR="001F76A9">
        <w:t>-readable</w:t>
      </w:r>
      <w:r w:rsidR="00076ED9">
        <w:t xml:space="preserve"> </w:t>
      </w:r>
      <w:r w:rsidRPr="00D074C2">
        <w:t>font</w:t>
      </w:r>
      <w:r w:rsidR="00076ED9">
        <w:t xml:space="preserve"> </w:t>
      </w:r>
      <w:r w:rsidRPr="00D074C2">
        <w:t>software</w:t>
      </w:r>
      <w:r w:rsidR="00076ED9">
        <w:t xml:space="preserve"> </w:t>
      </w:r>
      <w:r w:rsidRPr="00D074C2">
        <w:t>for</w:t>
      </w:r>
      <w:r w:rsidR="00076ED9">
        <w:t xml:space="preserve"> </w:t>
      </w:r>
      <w:r w:rsidRPr="00D074C2">
        <w:t>producing</w:t>
      </w:r>
      <w:r w:rsidR="00076ED9">
        <w:t xml:space="preserve"> </w:t>
      </w:r>
      <w:r w:rsidRPr="00D074C2">
        <w:t>the</w:t>
      </w:r>
      <w:r w:rsidR="00076ED9">
        <w:t xml:space="preserve"> </w:t>
      </w:r>
      <w:r w:rsidRPr="00D074C2">
        <w:t>typefaces</w:t>
      </w:r>
      <w:r w:rsidR="00076ED9">
        <w:t xml:space="preserve"> </w:t>
      </w:r>
      <w:r w:rsidRPr="00D074C2">
        <w:t>licensed</w:t>
      </w:r>
      <w:r w:rsidR="00076ED9">
        <w:t xml:space="preserve"> </w:t>
      </w:r>
      <w:r w:rsidRPr="00D074C2">
        <w:t>to</w:t>
      </w:r>
      <w:r w:rsidR="00076ED9">
        <w:t xml:space="preserve"> </w:t>
      </w:r>
      <w:r w:rsidRPr="00D074C2">
        <w:t>you</w:t>
      </w:r>
      <w:r w:rsidR="00076ED9">
        <w:t xml:space="preserve"> </w:t>
      </w:r>
      <w:r w:rsidRPr="00D074C2">
        <w:t>is</w:t>
      </w:r>
      <w:r w:rsidR="00076ED9">
        <w:t xml:space="preserve"> </w:t>
      </w:r>
      <w:r w:rsidRPr="00D074C2">
        <w:t>the</w:t>
      </w:r>
      <w:r w:rsidR="00076ED9">
        <w:t xml:space="preserve"> </w:t>
      </w:r>
      <w:r w:rsidRPr="00D074C2">
        <w:t>property</w:t>
      </w:r>
      <w:r w:rsidR="00076ED9">
        <w:t xml:space="preserve"> </w:t>
      </w:r>
      <w:r w:rsidRPr="00D074C2">
        <w:t>of</w:t>
      </w:r>
      <w:r w:rsidR="00076ED9">
        <w:t xml:space="preserve"> </w:t>
      </w:r>
      <w:r w:rsidRPr="00D074C2">
        <w:t>Tiro</w:t>
      </w:r>
      <w:r w:rsidR="00076ED9">
        <w:t xml:space="preserve"> </w:t>
      </w:r>
      <w:proofErr w:type="spellStart"/>
      <w:r w:rsidRPr="00D074C2">
        <w:t>Typeworks</w:t>
      </w:r>
      <w:proofErr w:type="spellEnd"/>
      <w:r w:rsidRPr="00D074C2">
        <w:t>.</w:t>
      </w:r>
      <w:r w:rsidR="00076ED9">
        <w:t xml:space="preserve"> </w:t>
      </w:r>
      <w:r w:rsidRPr="00D074C2">
        <w:t>It</w:t>
      </w:r>
      <w:r w:rsidR="00076ED9">
        <w:t xml:space="preserve"> </w:t>
      </w:r>
      <w:r w:rsidRPr="00D074C2">
        <w:t>is</w:t>
      </w:r>
      <w:r w:rsidR="00076ED9">
        <w:t xml:space="preserve"> </w:t>
      </w:r>
      <w:r w:rsidRPr="00D074C2">
        <w:t>licensed</w:t>
      </w:r>
      <w:r w:rsidR="00076ED9">
        <w:t xml:space="preserve"> </w:t>
      </w:r>
      <w:r w:rsidRPr="00D074C2">
        <w:t>to</w:t>
      </w:r>
      <w:r w:rsidR="00076ED9">
        <w:t xml:space="preserve"> </w:t>
      </w:r>
      <w:r w:rsidRPr="00D074C2">
        <w:t>you</w:t>
      </w:r>
      <w:r w:rsidR="00076ED9">
        <w:t xml:space="preserve"> </w:t>
      </w:r>
      <w:r w:rsidRPr="00D074C2">
        <w:t>for</w:t>
      </w:r>
      <w:r w:rsidR="00076ED9">
        <w:t xml:space="preserve"> </w:t>
      </w:r>
      <w:r w:rsidRPr="00D074C2">
        <w:t>use</w:t>
      </w:r>
      <w:r w:rsidR="00076ED9">
        <w:t xml:space="preserve"> </w:t>
      </w:r>
      <w:r w:rsidRPr="00D074C2">
        <w:t>under</w:t>
      </w:r>
      <w:r w:rsidR="00076ED9">
        <w:t xml:space="preserve"> </w:t>
      </w:r>
      <w:r w:rsidRPr="00D074C2">
        <w:t>the</w:t>
      </w:r>
      <w:r w:rsidR="00076ED9">
        <w:t xml:space="preserve"> </w:t>
      </w:r>
      <w:r w:rsidRPr="00D074C2">
        <w:t>terms</w:t>
      </w:r>
      <w:r w:rsidR="00076ED9">
        <w:t xml:space="preserve"> </w:t>
      </w:r>
      <w:r w:rsidRPr="00D074C2">
        <w:t>of</w:t>
      </w:r>
      <w:r w:rsidR="00076ED9">
        <w:t xml:space="preserve"> </w:t>
      </w:r>
      <w:r w:rsidRPr="00D074C2">
        <w:t>this</w:t>
      </w:r>
      <w:r w:rsidR="00076ED9">
        <w:t xml:space="preserve"> </w:t>
      </w:r>
      <w:r w:rsidRPr="00D074C2">
        <w:t>end</w:t>
      </w:r>
      <w:r w:rsidR="00076ED9">
        <w:t xml:space="preserve"> </w:t>
      </w:r>
      <w:r w:rsidRPr="00D074C2">
        <w:t>user</w:t>
      </w:r>
      <w:r w:rsidR="00076ED9">
        <w:t xml:space="preserve"> </w:t>
      </w:r>
      <w:r w:rsidRPr="00D074C2">
        <w:t>license</w:t>
      </w:r>
      <w:r w:rsidR="00076ED9">
        <w:t xml:space="preserve"> </w:t>
      </w:r>
      <w:r w:rsidRPr="00D074C2">
        <w:t>agreement.</w:t>
      </w:r>
      <w:r w:rsidR="00076ED9">
        <w:t xml:space="preserve"> </w:t>
      </w:r>
      <w:r w:rsidRPr="00D074C2">
        <w:t>If</w:t>
      </w:r>
      <w:r w:rsidR="00076ED9">
        <w:t xml:space="preserve"> </w:t>
      </w:r>
      <w:r w:rsidRPr="00D074C2">
        <w:t>you</w:t>
      </w:r>
      <w:r w:rsidR="00076ED9">
        <w:t xml:space="preserve"> </w:t>
      </w:r>
      <w:r w:rsidRPr="00D074C2">
        <w:t>have</w:t>
      </w:r>
      <w:r w:rsidR="00076ED9">
        <w:t xml:space="preserve"> </w:t>
      </w:r>
      <w:r w:rsidRPr="00D074C2">
        <w:t>any</w:t>
      </w:r>
      <w:r w:rsidR="00076ED9">
        <w:t xml:space="preserve"> </w:t>
      </w:r>
      <w:r w:rsidRPr="00D074C2">
        <w:t>questions</w:t>
      </w:r>
      <w:r w:rsidR="00076ED9">
        <w:t xml:space="preserve"> </w:t>
      </w:r>
      <w:r w:rsidRPr="00D074C2">
        <w:t>about</w:t>
      </w:r>
      <w:r w:rsidR="00076ED9">
        <w:t xml:space="preserve"> </w:t>
      </w:r>
      <w:r w:rsidRPr="00D074C2">
        <w:t>this</w:t>
      </w:r>
      <w:r w:rsidR="00076ED9">
        <w:t xml:space="preserve"> </w:t>
      </w:r>
      <w:r w:rsidRPr="00D074C2">
        <w:t>license</w:t>
      </w:r>
      <w:r w:rsidR="00076ED9">
        <w:t xml:space="preserve"> </w:t>
      </w:r>
      <w:proofErr w:type="gramStart"/>
      <w:r w:rsidRPr="00D074C2">
        <w:t>agreement,</w:t>
      </w:r>
      <w:r w:rsidR="00076ED9">
        <w:t xml:space="preserve"> </w:t>
      </w:r>
      <w:r w:rsidRPr="00D074C2">
        <w:t>or</w:t>
      </w:r>
      <w:proofErr w:type="gramEnd"/>
      <w:r w:rsidR="00076ED9">
        <w:t xml:space="preserve"> </w:t>
      </w:r>
      <w:r w:rsidRPr="00D074C2">
        <w:t>have</w:t>
      </w:r>
      <w:r w:rsidR="00076ED9">
        <w:t xml:space="preserve"> </w:t>
      </w:r>
      <w:r w:rsidRPr="00D074C2">
        <w:t>a</w:t>
      </w:r>
      <w:r w:rsidR="00076ED9">
        <w:t xml:space="preserve"> </w:t>
      </w:r>
      <w:r w:rsidRPr="00D074C2">
        <w:t>need</w:t>
      </w:r>
      <w:r w:rsidR="00076ED9">
        <w:t xml:space="preserve"> </w:t>
      </w:r>
      <w:r w:rsidRPr="00D074C2">
        <w:t>to</w:t>
      </w:r>
      <w:r w:rsidR="00076ED9">
        <w:t xml:space="preserve"> </w:t>
      </w:r>
      <w:r w:rsidRPr="00D074C2">
        <w:t>use</w:t>
      </w:r>
      <w:r w:rsidR="00076ED9">
        <w:t xml:space="preserve"> </w:t>
      </w:r>
      <w:r w:rsidRPr="00D074C2">
        <w:t>the</w:t>
      </w:r>
      <w:r w:rsidR="00076ED9">
        <w:t xml:space="preserve"> </w:t>
      </w:r>
      <w:r w:rsidRPr="00D074C2">
        <w:t>font</w:t>
      </w:r>
      <w:r w:rsidR="00076ED9">
        <w:t xml:space="preserve"> </w:t>
      </w:r>
      <w:r w:rsidRPr="00D074C2">
        <w:t>software</w:t>
      </w:r>
      <w:r w:rsidR="00076ED9">
        <w:t xml:space="preserve"> </w:t>
      </w:r>
      <w:r w:rsidRPr="00D074C2">
        <w:t>in</w:t>
      </w:r>
      <w:r w:rsidR="00076ED9">
        <w:t xml:space="preserve"> </w:t>
      </w:r>
      <w:r w:rsidRPr="00D074C2">
        <w:t>a</w:t>
      </w:r>
      <w:r w:rsidR="00076ED9">
        <w:t xml:space="preserve"> </w:t>
      </w:r>
      <w:r w:rsidRPr="00D074C2">
        <w:t>way</w:t>
      </w:r>
      <w:r w:rsidR="00076ED9">
        <w:t xml:space="preserve"> </w:t>
      </w:r>
      <w:r w:rsidRPr="00D074C2">
        <w:t>not</w:t>
      </w:r>
      <w:r w:rsidR="00076ED9">
        <w:t xml:space="preserve"> </w:t>
      </w:r>
      <w:r w:rsidRPr="00D074C2">
        <w:t>covered</w:t>
      </w:r>
      <w:r w:rsidR="00076ED9">
        <w:t xml:space="preserve"> </w:t>
      </w:r>
      <w:r w:rsidRPr="00D074C2">
        <w:t>by</w:t>
      </w:r>
      <w:r w:rsidR="00076ED9">
        <w:t xml:space="preserve"> </w:t>
      </w:r>
      <w:r w:rsidRPr="00D074C2">
        <w:t>this</w:t>
      </w:r>
      <w:r w:rsidR="00076ED9">
        <w:t xml:space="preserve"> </w:t>
      </w:r>
      <w:r w:rsidRPr="00D074C2">
        <w:t>agreement,</w:t>
      </w:r>
      <w:r w:rsidR="00076ED9">
        <w:t xml:space="preserve"> </w:t>
      </w:r>
      <w:r w:rsidRPr="00D074C2">
        <w:t>please</w:t>
      </w:r>
      <w:r w:rsidR="00076ED9">
        <w:t xml:space="preserve"> </w:t>
      </w:r>
      <w:r w:rsidRPr="00D074C2">
        <w:t>write</w:t>
      </w:r>
      <w:r w:rsidR="00076ED9">
        <w:t xml:space="preserve"> </w:t>
      </w:r>
      <w:r w:rsidRPr="00D074C2">
        <w:t>to</w:t>
      </w:r>
      <w:r w:rsidR="00076ED9">
        <w:t xml:space="preserve"> </w:t>
      </w:r>
      <w:hyperlink r:id="rId12" w:history="1">
        <w:r w:rsidRPr="00D074C2">
          <w:t>license@tiro.com</w:t>
        </w:r>
      </w:hyperlink>
      <w:r w:rsidRPr="00D074C2">
        <w:t>.</w:t>
      </w:r>
    </w:p>
    <w:p w14:paraId="7147998E" w14:textId="77777777" w:rsidR="00773FE3" w:rsidRPr="00D074C2" w:rsidRDefault="00773FE3" w:rsidP="006934E4">
      <w:pPr>
        <w:pStyle w:val="Normal11"/>
        <w:spacing w:after="120"/>
        <w:ind w:left="720"/>
      </w:pPr>
      <w:r w:rsidRPr="00D074C2">
        <w:t>2.</w:t>
      </w:r>
      <w:r w:rsidR="00076ED9">
        <w:t xml:space="preserve"> </w:t>
      </w:r>
      <w:r w:rsidRPr="00D074C2">
        <w:t>You</w:t>
      </w:r>
      <w:r w:rsidR="00076ED9">
        <w:t xml:space="preserve"> </w:t>
      </w:r>
      <w:r w:rsidRPr="00D074C2">
        <w:t>may</w:t>
      </w:r>
      <w:r w:rsidR="00076ED9">
        <w:t xml:space="preserve"> </w:t>
      </w:r>
      <w:r w:rsidRPr="00D074C2">
        <w:t>use</w:t>
      </w:r>
      <w:r w:rsidR="00076ED9">
        <w:t xml:space="preserve"> </w:t>
      </w:r>
      <w:r w:rsidRPr="00D074C2">
        <w:t>this</w:t>
      </w:r>
      <w:r w:rsidR="00076ED9">
        <w:t xml:space="preserve"> </w:t>
      </w:r>
      <w:r w:rsidRPr="00D074C2">
        <w:t>font</w:t>
      </w:r>
      <w:r w:rsidR="00076ED9">
        <w:t xml:space="preserve"> </w:t>
      </w:r>
      <w:r w:rsidRPr="00D074C2">
        <w:t>software</w:t>
      </w:r>
      <w:r w:rsidR="00076ED9">
        <w:t xml:space="preserve"> </w:t>
      </w:r>
      <w:r w:rsidRPr="00D074C2">
        <w:t>free</w:t>
      </w:r>
      <w:r w:rsidR="00076ED9">
        <w:t xml:space="preserve"> </w:t>
      </w:r>
      <w:r w:rsidRPr="00D074C2">
        <w:t>of</w:t>
      </w:r>
      <w:r w:rsidR="00076ED9">
        <w:t xml:space="preserve"> </w:t>
      </w:r>
      <w:r w:rsidRPr="00D074C2">
        <w:t>charge</w:t>
      </w:r>
      <w:r w:rsidR="00076ED9">
        <w:t xml:space="preserve"> </w:t>
      </w:r>
      <w:r w:rsidRPr="00D074C2">
        <w:t>for</w:t>
      </w:r>
      <w:r w:rsidR="00076ED9">
        <w:t xml:space="preserve"> </w:t>
      </w:r>
      <w:r w:rsidRPr="00D074C2">
        <w:t>all</w:t>
      </w:r>
      <w:r w:rsidR="00076ED9">
        <w:t xml:space="preserve"> </w:t>
      </w:r>
      <w:r w:rsidRPr="00D074C2">
        <w:t>non-commercial</w:t>
      </w:r>
      <w:r w:rsidR="00076ED9">
        <w:t xml:space="preserve"> </w:t>
      </w:r>
      <w:r w:rsidRPr="00D074C2">
        <w:t>purposes.</w:t>
      </w:r>
      <w:r w:rsidR="00076ED9">
        <w:t xml:space="preserve"> </w:t>
      </w:r>
      <w:r w:rsidRPr="00D074C2">
        <w:t>If</w:t>
      </w:r>
      <w:r w:rsidR="00076ED9">
        <w:t xml:space="preserve"> </w:t>
      </w:r>
      <w:r w:rsidRPr="00D074C2">
        <w:t>you</w:t>
      </w:r>
      <w:r w:rsidR="00076ED9">
        <w:t xml:space="preserve"> </w:t>
      </w:r>
      <w:r w:rsidRPr="00D074C2">
        <w:t>wish</w:t>
      </w:r>
      <w:r w:rsidR="00076ED9">
        <w:t xml:space="preserve"> </w:t>
      </w:r>
      <w:r w:rsidRPr="00D074C2">
        <w:t>to</w:t>
      </w:r>
      <w:r w:rsidR="00076ED9">
        <w:t xml:space="preserve"> </w:t>
      </w:r>
      <w:r w:rsidRPr="00D074C2">
        <w:t>obtain</w:t>
      </w:r>
      <w:r w:rsidR="00076ED9">
        <w:t xml:space="preserve"> </w:t>
      </w:r>
      <w:r w:rsidRPr="00D074C2">
        <w:t>a</w:t>
      </w:r>
      <w:r w:rsidR="00076ED9">
        <w:t xml:space="preserve"> </w:t>
      </w:r>
      <w:r w:rsidRPr="00D074C2">
        <w:t>license</w:t>
      </w:r>
      <w:r w:rsidR="00076ED9">
        <w:t xml:space="preserve"> </w:t>
      </w:r>
      <w:r w:rsidRPr="00D074C2">
        <w:t>for</w:t>
      </w:r>
      <w:r w:rsidR="00076ED9">
        <w:t xml:space="preserve"> </w:t>
      </w:r>
      <w:r w:rsidRPr="00D074C2">
        <w:t>commercial</w:t>
      </w:r>
      <w:r w:rsidR="00076ED9">
        <w:t xml:space="preserve"> </w:t>
      </w:r>
      <w:r w:rsidRPr="00D074C2">
        <w:t>use</w:t>
      </w:r>
      <w:r w:rsidR="00076ED9">
        <w:t xml:space="preserve"> </w:t>
      </w:r>
      <w:r w:rsidRPr="00D074C2">
        <w:t>of</w:t>
      </w:r>
      <w:r w:rsidR="00076ED9">
        <w:t xml:space="preserve"> </w:t>
      </w:r>
      <w:r w:rsidRPr="00D074C2">
        <w:t>this</w:t>
      </w:r>
      <w:r w:rsidR="00076ED9">
        <w:t xml:space="preserve"> </w:t>
      </w:r>
      <w:r w:rsidRPr="00D074C2">
        <w:t>font</w:t>
      </w:r>
      <w:r w:rsidR="00076ED9">
        <w:t xml:space="preserve"> </w:t>
      </w:r>
      <w:r w:rsidRPr="00D074C2">
        <w:t>software,</w:t>
      </w:r>
      <w:r w:rsidR="00076ED9">
        <w:t xml:space="preserve"> </w:t>
      </w:r>
      <w:r w:rsidRPr="00D074C2">
        <w:t>please</w:t>
      </w:r>
      <w:r w:rsidR="00076ED9">
        <w:t xml:space="preserve"> </w:t>
      </w:r>
      <w:r w:rsidRPr="00D074C2">
        <w:t>contact</w:t>
      </w:r>
      <w:r w:rsidR="00076ED9">
        <w:t xml:space="preserve"> </w:t>
      </w:r>
      <w:r w:rsidRPr="00D074C2">
        <w:t>the</w:t>
      </w:r>
      <w:r w:rsidR="00076ED9">
        <w:t xml:space="preserve"> </w:t>
      </w:r>
      <w:r w:rsidRPr="00D074C2">
        <w:t>Society</w:t>
      </w:r>
      <w:r w:rsidR="00076ED9">
        <w:t xml:space="preserve"> </w:t>
      </w:r>
      <w:r w:rsidRPr="00D074C2">
        <w:t>of</w:t>
      </w:r>
      <w:r w:rsidR="00076ED9">
        <w:t xml:space="preserve"> </w:t>
      </w:r>
      <w:r w:rsidRPr="00D074C2">
        <w:t>Biblical</w:t>
      </w:r>
      <w:r w:rsidR="00076ED9">
        <w:t xml:space="preserve"> </w:t>
      </w:r>
      <w:r w:rsidRPr="00D074C2">
        <w:t>Literature</w:t>
      </w:r>
      <w:r w:rsidR="00076ED9">
        <w:t xml:space="preserve"> </w:t>
      </w:r>
      <w:r w:rsidRPr="00D074C2">
        <w:t>at</w:t>
      </w:r>
      <w:r w:rsidR="00076ED9">
        <w:t xml:space="preserve"> </w:t>
      </w:r>
      <w:r w:rsidRPr="00D074C2">
        <w:t>sblexec@sbl-site.org,</w:t>
      </w:r>
      <w:r w:rsidR="00076ED9">
        <w:t xml:space="preserve"> </w:t>
      </w:r>
      <w:r w:rsidRPr="00D074C2">
        <w:t>or</w:t>
      </w:r>
      <w:r w:rsidR="00076ED9">
        <w:t xml:space="preserve"> </w:t>
      </w:r>
      <w:r w:rsidRPr="00D074C2">
        <w:t>write</w:t>
      </w:r>
      <w:r w:rsidR="00076ED9">
        <w:t xml:space="preserve"> </w:t>
      </w:r>
      <w:r w:rsidRPr="00D074C2">
        <w:t>to</w:t>
      </w:r>
      <w:r w:rsidR="00076ED9">
        <w:t xml:space="preserve"> </w:t>
      </w:r>
      <w:r w:rsidRPr="00D074C2">
        <w:t>license@tiro.com.</w:t>
      </w:r>
      <w:r w:rsidR="00076ED9">
        <w:t xml:space="preserve"> </w:t>
      </w:r>
      <w:r w:rsidRPr="00D074C2">
        <w:t>Fees</w:t>
      </w:r>
      <w:r w:rsidR="00076ED9">
        <w:t xml:space="preserve"> </w:t>
      </w:r>
      <w:r w:rsidRPr="00D074C2">
        <w:t>for</w:t>
      </w:r>
      <w:r w:rsidR="00076ED9">
        <w:t xml:space="preserve"> </w:t>
      </w:r>
      <w:r w:rsidRPr="00D074C2">
        <w:t>commercial</w:t>
      </w:r>
      <w:r w:rsidR="00076ED9">
        <w:t xml:space="preserve"> </w:t>
      </w:r>
      <w:r w:rsidRPr="00D074C2">
        <w:t>licenses</w:t>
      </w:r>
      <w:r w:rsidR="00076ED9">
        <w:t xml:space="preserve"> </w:t>
      </w:r>
      <w:r w:rsidRPr="00D074C2">
        <w:t>are</w:t>
      </w:r>
      <w:r w:rsidR="00076ED9">
        <w:t xml:space="preserve"> </w:t>
      </w:r>
      <w:r w:rsidRPr="00D074C2">
        <w:t>at</w:t>
      </w:r>
      <w:r w:rsidR="00076ED9">
        <w:t xml:space="preserve"> </w:t>
      </w:r>
      <w:r w:rsidRPr="00D074C2">
        <w:t>the</w:t>
      </w:r>
      <w:r w:rsidR="00076ED9">
        <w:t xml:space="preserve"> </w:t>
      </w:r>
      <w:r w:rsidRPr="00D074C2">
        <w:t>individual</w:t>
      </w:r>
      <w:r w:rsidR="00076ED9">
        <w:t xml:space="preserve"> </w:t>
      </w:r>
      <w:r w:rsidRPr="00D074C2">
        <w:t>discretion</w:t>
      </w:r>
      <w:r w:rsidR="00076ED9">
        <w:t xml:space="preserve"> </w:t>
      </w:r>
      <w:r w:rsidRPr="00D074C2">
        <w:t>of</w:t>
      </w:r>
      <w:r w:rsidR="00076ED9">
        <w:t xml:space="preserve"> </w:t>
      </w:r>
      <w:r w:rsidRPr="00D074C2">
        <w:t>the</w:t>
      </w:r>
      <w:r w:rsidR="00076ED9">
        <w:t xml:space="preserve"> </w:t>
      </w:r>
      <w:r w:rsidRPr="00D074C2">
        <w:t>Society</w:t>
      </w:r>
      <w:r w:rsidR="00076ED9">
        <w:t xml:space="preserve"> </w:t>
      </w:r>
      <w:r w:rsidRPr="00D074C2">
        <w:t>of</w:t>
      </w:r>
      <w:r w:rsidR="00076ED9">
        <w:t xml:space="preserve"> </w:t>
      </w:r>
      <w:r w:rsidRPr="00D074C2">
        <w:t>Biblical</w:t>
      </w:r>
      <w:r w:rsidR="00076ED9">
        <w:t xml:space="preserve"> </w:t>
      </w:r>
      <w:r w:rsidRPr="00D074C2">
        <w:t>Literature</w:t>
      </w:r>
      <w:r w:rsidR="00076ED9">
        <w:t xml:space="preserve"> </w:t>
      </w:r>
      <w:r w:rsidRPr="00D074C2">
        <w:t>and</w:t>
      </w:r>
      <w:r w:rsidR="00076ED9">
        <w:t xml:space="preserve"> </w:t>
      </w:r>
      <w:r w:rsidRPr="00D074C2">
        <w:t>Tiro</w:t>
      </w:r>
      <w:r w:rsidR="00076ED9">
        <w:t xml:space="preserve"> </w:t>
      </w:r>
      <w:proofErr w:type="spellStart"/>
      <w:r w:rsidRPr="00D074C2">
        <w:t>Typeworks</w:t>
      </w:r>
      <w:proofErr w:type="spellEnd"/>
      <w:r w:rsidRPr="00D074C2">
        <w:t>.</w:t>
      </w:r>
    </w:p>
    <w:p w14:paraId="62DAD43F" w14:textId="77777777" w:rsidR="00773FE3" w:rsidRDefault="005E4291" w:rsidP="00D074C2">
      <w:pPr>
        <w:pStyle w:val="Normal11"/>
        <w:ind w:left="720"/>
      </w:pPr>
      <w:r>
        <w:t>E</w:t>
      </w:r>
      <w:r w:rsidR="00773FE3">
        <w:t>tc.</w:t>
      </w:r>
    </w:p>
    <w:p w14:paraId="000D51E1" w14:textId="77777777" w:rsidR="00AC4E80" w:rsidRPr="00FD2387" w:rsidRDefault="00AC4E80" w:rsidP="000E26CB">
      <w:pPr>
        <w:pStyle w:val="Normal11"/>
      </w:pPr>
    </w:p>
    <w:p w14:paraId="1A0AC1D0" w14:textId="77777777" w:rsidR="000E26CB" w:rsidRPr="00C00735" w:rsidRDefault="000E26CB" w:rsidP="00C00735">
      <w:pPr>
        <w:pStyle w:val="Normal11"/>
        <w:keepNext/>
        <w:spacing w:after="120"/>
        <w:rPr>
          <w:b/>
          <w:bCs/>
          <w:i/>
          <w:iCs/>
          <w:color w:val="000000"/>
        </w:rPr>
      </w:pPr>
      <w:r w:rsidRPr="00BA1D68">
        <w:rPr>
          <w:b/>
          <w:bCs/>
          <w:i/>
          <w:iCs/>
          <w:color w:val="000000"/>
        </w:rPr>
        <w:t>Our</w:t>
      </w:r>
      <w:r w:rsidR="00076ED9">
        <w:rPr>
          <w:b/>
          <w:bCs/>
          <w:i/>
          <w:iCs/>
          <w:color w:val="000000"/>
        </w:rPr>
        <w:t xml:space="preserve"> </w:t>
      </w:r>
      <w:r w:rsidRPr="00BA1D68">
        <w:rPr>
          <w:b/>
          <w:bCs/>
          <w:i/>
          <w:iCs/>
          <w:color w:val="000000"/>
        </w:rPr>
        <w:t>copyright</w:t>
      </w:r>
    </w:p>
    <w:p w14:paraId="29BA0E53" w14:textId="3DF91EC0" w:rsidR="000E26CB" w:rsidRDefault="000E26CB" w:rsidP="008926CE">
      <w:pPr>
        <w:pStyle w:val="NormalWeb"/>
        <w:spacing w:before="0" w:beforeAutospacing="0" w:after="0" w:afterAutospacing="0"/>
        <w:jc w:val="both"/>
        <w:rPr>
          <w:rStyle w:val="apple-converted-space"/>
          <w:color w:val="000000"/>
          <w:sz w:val="22"/>
          <w:szCs w:val="22"/>
        </w:rPr>
      </w:pPr>
      <w:r>
        <w:rPr>
          <w:color w:val="000000"/>
          <w:sz w:val="22"/>
          <w:szCs w:val="22"/>
        </w:rPr>
        <w:t>This</w:t>
      </w:r>
      <w:r w:rsidR="00076ED9">
        <w:rPr>
          <w:color w:val="000000"/>
          <w:sz w:val="22"/>
          <w:szCs w:val="22"/>
        </w:rPr>
        <w:t xml:space="preserve"> </w:t>
      </w:r>
      <w:r w:rsidR="008D335E">
        <w:rPr>
          <w:color w:val="000000"/>
          <w:sz w:val="22"/>
          <w:szCs w:val="22"/>
        </w:rPr>
        <w:t>I</w:t>
      </w:r>
      <w:r w:rsidRPr="00844C21">
        <w:rPr>
          <w:color w:val="000000"/>
          <w:sz w:val="22"/>
          <w:szCs w:val="22"/>
        </w:rPr>
        <w:t>ntroduction,</w:t>
      </w:r>
      <w:r w:rsidR="00076ED9">
        <w:rPr>
          <w:color w:val="000000"/>
          <w:sz w:val="22"/>
          <w:szCs w:val="22"/>
        </w:rPr>
        <w:t xml:space="preserve"> </w:t>
      </w:r>
      <w:r w:rsidRPr="00844C21">
        <w:rPr>
          <w:color w:val="000000"/>
          <w:sz w:val="22"/>
          <w:szCs w:val="22"/>
        </w:rPr>
        <w:t>the</w:t>
      </w:r>
      <w:r w:rsidR="00076ED9">
        <w:rPr>
          <w:color w:val="000000"/>
          <w:sz w:val="22"/>
          <w:szCs w:val="22"/>
        </w:rPr>
        <w:t xml:space="preserve"> </w:t>
      </w:r>
      <w:r w:rsidRPr="00844C21">
        <w:rPr>
          <w:color w:val="000000"/>
          <w:sz w:val="22"/>
          <w:szCs w:val="22"/>
        </w:rPr>
        <w:t>English</w:t>
      </w:r>
      <w:r w:rsidR="00076ED9">
        <w:rPr>
          <w:color w:val="000000"/>
          <w:sz w:val="22"/>
          <w:szCs w:val="22"/>
        </w:rPr>
        <w:t xml:space="preserve"> </w:t>
      </w:r>
      <w:r w:rsidRPr="00844C21">
        <w:rPr>
          <w:color w:val="000000"/>
          <w:sz w:val="22"/>
          <w:szCs w:val="22"/>
        </w:rPr>
        <w:t>translation</w:t>
      </w:r>
      <w:r w:rsidR="00076ED9">
        <w:rPr>
          <w:color w:val="000000"/>
          <w:sz w:val="22"/>
          <w:szCs w:val="22"/>
        </w:rPr>
        <w:t xml:space="preserve"> </w:t>
      </w:r>
      <w:r>
        <w:rPr>
          <w:color w:val="000000"/>
          <w:sz w:val="22"/>
          <w:szCs w:val="22"/>
        </w:rPr>
        <w:t>of</w:t>
      </w:r>
      <w:r w:rsidR="00076ED9">
        <w:rPr>
          <w:color w:val="000000"/>
          <w:sz w:val="22"/>
          <w:szCs w:val="22"/>
        </w:rPr>
        <w:t xml:space="preserve"> </w:t>
      </w:r>
      <w:r>
        <w:rPr>
          <w:color w:val="000000"/>
          <w:sz w:val="22"/>
          <w:szCs w:val="22"/>
        </w:rPr>
        <w:t>the</w:t>
      </w:r>
      <w:r w:rsidR="00076ED9">
        <w:rPr>
          <w:color w:val="000000"/>
          <w:sz w:val="22"/>
          <w:szCs w:val="22"/>
        </w:rPr>
        <w:t xml:space="preserve"> </w:t>
      </w:r>
      <w:r w:rsidR="008926CE">
        <w:rPr>
          <w:color w:val="000000"/>
          <w:sz w:val="22"/>
          <w:szCs w:val="22"/>
        </w:rPr>
        <w:t>Old</w:t>
      </w:r>
      <w:r w:rsidR="00076ED9">
        <w:rPr>
          <w:color w:val="000000"/>
          <w:sz w:val="22"/>
          <w:szCs w:val="22"/>
        </w:rPr>
        <w:t xml:space="preserve"> </w:t>
      </w:r>
      <w:r>
        <w:rPr>
          <w:color w:val="000000"/>
          <w:sz w:val="22"/>
          <w:szCs w:val="22"/>
        </w:rPr>
        <w:t>Testament</w:t>
      </w:r>
      <w:r w:rsidR="00076ED9">
        <w:rPr>
          <w:color w:val="000000"/>
          <w:sz w:val="22"/>
          <w:szCs w:val="22"/>
        </w:rPr>
        <w:t xml:space="preserve"> </w:t>
      </w:r>
      <w:r w:rsidR="007E6B16">
        <w:rPr>
          <w:color w:val="000000"/>
          <w:sz w:val="22"/>
          <w:szCs w:val="22"/>
        </w:rPr>
        <w:t>/</w:t>
      </w:r>
      <w:r w:rsidR="00076ED9">
        <w:rPr>
          <w:color w:val="000000"/>
          <w:sz w:val="22"/>
          <w:szCs w:val="22"/>
        </w:rPr>
        <w:t xml:space="preserve"> </w:t>
      </w:r>
      <w:r w:rsidR="007E6B16">
        <w:rPr>
          <w:color w:val="000000"/>
          <w:sz w:val="22"/>
          <w:szCs w:val="22"/>
        </w:rPr>
        <w:t>Tanak</w:t>
      </w:r>
      <w:r w:rsidR="008926CE">
        <w:rPr>
          <w:color w:val="000000"/>
          <w:sz w:val="22"/>
          <w:szCs w:val="22"/>
        </w:rPr>
        <w:t>h</w:t>
      </w:r>
      <w:r w:rsidR="00076ED9">
        <w:rPr>
          <w:color w:val="000000"/>
          <w:sz w:val="22"/>
          <w:szCs w:val="22"/>
        </w:rPr>
        <w:t xml:space="preserve"> </w:t>
      </w:r>
      <w:r w:rsidRPr="00844C21">
        <w:rPr>
          <w:color w:val="000000"/>
          <w:sz w:val="22"/>
          <w:szCs w:val="22"/>
        </w:rPr>
        <w:t>and</w:t>
      </w:r>
      <w:r w:rsidR="00076ED9">
        <w:rPr>
          <w:color w:val="000000"/>
          <w:sz w:val="22"/>
          <w:szCs w:val="22"/>
        </w:rPr>
        <w:t xml:space="preserve"> </w:t>
      </w:r>
      <w:r>
        <w:rPr>
          <w:color w:val="000000"/>
          <w:sz w:val="22"/>
          <w:szCs w:val="22"/>
        </w:rPr>
        <w:t>associated</w:t>
      </w:r>
      <w:r w:rsidR="00076ED9">
        <w:rPr>
          <w:color w:val="000000"/>
          <w:sz w:val="22"/>
          <w:szCs w:val="22"/>
        </w:rPr>
        <w:t xml:space="preserve"> </w:t>
      </w:r>
      <w:r w:rsidRPr="00844C21">
        <w:rPr>
          <w:color w:val="000000"/>
          <w:sz w:val="22"/>
          <w:szCs w:val="22"/>
        </w:rPr>
        <w:t>notes</w:t>
      </w:r>
      <w:r w:rsidR="00076ED9">
        <w:rPr>
          <w:color w:val="000000"/>
          <w:sz w:val="22"/>
          <w:szCs w:val="22"/>
        </w:rPr>
        <w:t xml:space="preserve"> </w:t>
      </w:r>
      <w:r w:rsidRPr="00844C21">
        <w:rPr>
          <w:color w:val="000000"/>
          <w:sz w:val="22"/>
          <w:szCs w:val="22"/>
        </w:rPr>
        <w:t>(</w:t>
      </w:r>
      <w:r>
        <w:rPr>
          <w:color w:val="000000"/>
          <w:sz w:val="22"/>
          <w:szCs w:val="22"/>
        </w:rPr>
        <w:t>all</w:t>
      </w:r>
      <w:r w:rsidR="00076ED9">
        <w:rPr>
          <w:color w:val="000000"/>
          <w:sz w:val="22"/>
          <w:szCs w:val="22"/>
        </w:rPr>
        <w:t xml:space="preserve"> </w:t>
      </w:r>
      <w:r>
        <w:rPr>
          <w:color w:val="000000"/>
          <w:sz w:val="22"/>
          <w:szCs w:val="22"/>
        </w:rPr>
        <w:t>collectively</w:t>
      </w:r>
      <w:r w:rsidR="00076ED9">
        <w:rPr>
          <w:color w:val="000000"/>
          <w:sz w:val="22"/>
          <w:szCs w:val="22"/>
        </w:rPr>
        <w:t xml:space="preserve"> </w:t>
      </w:r>
      <w:r w:rsidRPr="00844C21">
        <w:rPr>
          <w:color w:val="000000"/>
          <w:sz w:val="22"/>
          <w:szCs w:val="22"/>
        </w:rPr>
        <w:t>referred</w:t>
      </w:r>
      <w:r w:rsidR="00076ED9">
        <w:rPr>
          <w:color w:val="000000"/>
          <w:sz w:val="22"/>
          <w:szCs w:val="22"/>
        </w:rPr>
        <w:t xml:space="preserve"> </w:t>
      </w:r>
      <w:r w:rsidRPr="00844C21">
        <w:rPr>
          <w:color w:val="000000"/>
          <w:sz w:val="22"/>
          <w:szCs w:val="22"/>
        </w:rPr>
        <w:t>to</w:t>
      </w:r>
      <w:r w:rsidR="00076ED9">
        <w:rPr>
          <w:color w:val="000000"/>
          <w:sz w:val="22"/>
          <w:szCs w:val="22"/>
        </w:rPr>
        <w:t xml:space="preserve"> </w:t>
      </w:r>
      <w:r w:rsidRPr="00844C21">
        <w:rPr>
          <w:color w:val="000000"/>
          <w:sz w:val="22"/>
          <w:szCs w:val="22"/>
        </w:rPr>
        <w:t>as</w:t>
      </w:r>
      <w:r w:rsidR="00076ED9">
        <w:rPr>
          <w:color w:val="000000"/>
          <w:sz w:val="22"/>
          <w:szCs w:val="22"/>
        </w:rPr>
        <w:t xml:space="preserve"> </w:t>
      </w:r>
      <w:r w:rsidR="005E4291">
        <w:rPr>
          <w:color w:val="000000"/>
          <w:sz w:val="22"/>
          <w:szCs w:val="22"/>
        </w:rPr>
        <w:t>“</w:t>
      </w:r>
      <w:r w:rsidRPr="00844C21">
        <w:rPr>
          <w:color w:val="000000"/>
          <w:sz w:val="22"/>
          <w:szCs w:val="22"/>
        </w:rPr>
        <w:t>this</w:t>
      </w:r>
      <w:r w:rsidR="00076ED9">
        <w:rPr>
          <w:color w:val="000000"/>
          <w:sz w:val="22"/>
          <w:szCs w:val="22"/>
        </w:rPr>
        <w:t xml:space="preserve"> </w:t>
      </w:r>
      <w:r w:rsidRPr="00844C21">
        <w:rPr>
          <w:color w:val="000000"/>
          <w:sz w:val="22"/>
          <w:szCs w:val="22"/>
        </w:rPr>
        <w:t>text</w:t>
      </w:r>
      <w:r w:rsidR="005E4291">
        <w:rPr>
          <w:color w:val="000000"/>
          <w:sz w:val="22"/>
          <w:szCs w:val="22"/>
        </w:rPr>
        <w:t>”</w:t>
      </w:r>
      <w:r w:rsidR="00076ED9">
        <w:rPr>
          <w:color w:val="000000"/>
          <w:sz w:val="22"/>
          <w:szCs w:val="22"/>
        </w:rPr>
        <w:t xml:space="preserve"> </w:t>
      </w:r>
      <w:r w:rsidRPr="00844C21">
        <w:rPr>
          <w:color w:val="000000"/>
          <w:sz w:val="22"/>
          <w:szCs w:val="22"/>
        </w:rPr>
        <w:t>below)</w:t>
      </w:r>
      <w:r w:rsidR="00076ED9">
        <w:rPr>
          <w:color w:val="000000"/>
          <w:sz w:val="22"/>
          <w:szCs w:val="22"/>
        </w:rPr>
        <w:t xml:space="preserve"> </w:t>
      </w:r>
      <w:r>
        <w:rPr>
          <w:color w:val="000000"/>
          <w:sz w:val="22"/>
          <w:szCs w:val="22"/>
        </w:rPr>
        <w:t>are</w:t>
      </w:r>
      <w:r w:rsidR="00076ED9">
        <w:rPr>
          <w:color w:val="000000"/>
          <w:sz w:val="22"/>
          <w:szCs w:val="22"/>
        </w:rPr>
        <w:t xml:space="preserve"> </w:t>
      </w:r>
      <w:r w:rsidRPr="00844C21">
        <w:rPr>
          <w:color w:val="000000"/>
          <w:sz w:val="22"/>
          <w:szCs w:val="22"/>
        </w:rPr>
        <w:t>Copyright</w:t>
      </w:r>
      <w:r w:rsidR="00076ED9">
        <w:rPr>
          <w:color w:val="000000"/>
          <w:sz w:val="22"/>
          <w:szCs w:val="22"/>
        </w:rPr>
        <w:t xml:space="preserve"> </w:t>
      </w:r>
      <w:r w:rsidRPr="00844C21">
        <w:rPr>
          <w:color w:val="000000"/>
          <w:sz w:val="22"/>
          <w:szCs w:val="22"/>
        </w:rPr>
        <w:t>©</w:t>
      </w:r>
      <w:r w:rsidR="00076ED9">
        <w:rPr>
          <w:color w:val="000000"/>
          <w:sz w:val="22"/>
          <w:szCs w:val="22"/>
        </w:rPr>
        <w:t xml:space="preserve"> </w:t>
      </w:r>
      <w:r w:rsidR="008926CE">
        <w:rPr>
          <w:color w:val="000000"/>
          <w:sz w:val="22"/>
          <w:szCs w:val="22"/>
        </w:rPr>
        <w:t>2012</w:t>
      </w:r>
      <w:r w:rsidR="005E4291">
        <w:rPr>
          <w:color w:val="000000"/>
          <w:sz w:val="22"/>
          <w:szCs w:val="22"/>
        </w:rPr>
        <w:t>–</w:t>
      </w:r>
      <w:r w:rsidR="00CD4ED8">
        <w:rPr>
          <w:color w:val="000000"/>
          <w:sz w:val="22"/>
          <w:szCs w:val="22"/>
        </w:rPr>
        <w:t>20</w:t>
      </w:r>
      <w:r w:rsidR="0065518B">
        <w:rPr>
          <w:color w:val="000000"/>
          <w:sz w:val="22"/>
          <w:szCs w:val="22"/>
        </w:rPr>
        <w:t>22</w:t>
      </w:r>
      <w:r w:rsidR="00076ED9">
        <w:rPr>
          <w:color w:val="000000"/>
          <w:sz w:val="22"/>
          <w:szCs w:val="22"/>
        </w:rPr>
        <w:t xml:space="preserve"> </w:t>
      </w:r>
      <w:r w:rsidRPr="00844C21">
        <w:rPr>
          <w:color w:val="000000"/>
          <w:sz w:val="22"/>
          <w:szCs w:val="22"/>
        </w:rPr>
        <w:t>by</w:t>
      </w:r>
      <w:r w:rsidR="00076ED9">
        <w:rPr>
          <w:color w:val="000000"/>
          <w:sz w:val="22"/>
          <w:szCs w:val="22"/>
        </w:rPr>
        <w:t xml:space="preserve"> </w:t>
      </w:r>
      <w:r w:rsidRPr="00844C21">
        <w:rPr>
          <w:color w:val="000000"/>
          <w:sz w:val="22"/>
          <w:szCs w:val="22"/>
        </w:rPr>
        <w:t>Graham</w:t>
      </w:r>
      <w:r w:rsidR="00076ED9">
        <w:rPr>
          <w:color w:val="000000"/>
          <w:sz w:val="22"/>
          <w:szCs w:val="22"/>
        </w:rPr>
        <w:t xml:space="preserve"> </w:t>
      </w:r>
      <w:r w:rsidRPr="00844C21">
        <w:rPr>
          <w:color w:val="000000"/>
          <w:sz w:val="22"/>
          <w:szCs w:val="22"/>
        </w:rPr>
        <w:t>G</w:t>
      </w:r>
      <w:r w:rsidR="001220B3">
        <w:rPr>
          <w:color w:val="000000"/>
          <w:sz w:val="22"/>
          <w:szCs w:val="22"/>
        </w:rPr>
        <w:t>.</w:t>
      </w:r>
      <w:r w:rsidR="00076ED9">
        <w:rPr>
          <w:color w:val="000000"/>
          <w:sz w:val="22"/>
          <w:szCs w:val="22"/>
        </w:rPr>
        <w:t xml:space="preserve"> </w:t>
      </w:r>
      <w:r w:rsidRPr="00844C21">
        <w:rPr>
          <w:color w:val="000000"/>
          <w:sz w:val="22"/>
          <w:szCs w:val="22"/>
        </w:rPr>
        <w:t>Thomason.</w:t>
      </w:r>
    </w:p>
    <w:p w14:paraId="61C44B67" w14:textId="13ED786D" w:rsidR="000E26CB" w:rsidRDefault="000E26CB" w:rsidP="005D4776">
      <w:pPr>
        <w:pStyle w:val="NormalWeb"/>
        <w:keepNext/>
        <w:spacing w:before="0" w:beforeAutospacing="0" w:after="0" w:afterAutospacing="0"/>
        <w:jc w:val="both"/>
        <w:rPr>
          <w:rStyle w:val="apple-converted-space"/>
          <w:color w:val="000000"/>
          <w:sz w:val="22"/>
          <w:szCs w:val="22"/>
        </w:rPr>
      </w:pPr>
      <w:r w:rsidRPr="00844C21">
        <w:rPr>
          <w:color w:val="000000"/>
          <w:sz w:val="22"/>
          <w:szCs w:val="22"/>
        </w:rPr>
        <w:lastRenderedPageBreak/>
        <w:br/>
        <w:t>Anyone</w:t>
      </w:r>
      <w:r w:rsidR="00076ED9">
        <w:rPr>
          <w:color w:val="000000"/>
          <w:sz w:val="22"/>
          <w:szCs w:val="22"/>
        </w:rPr>
        <w:t xml:space="preserve"> </w:t>
      </w:r>
      <w:r w:rsidRPr="00844C21">
        <w:rPr>
          <w:color w:val="000000"/>
          <w:sz w:val="22"/>
          <w:szCs w:val="22"/>
        </w:rPr>
        <w:t>is</w:t>
      </w:r>
      <w:r w:rsidR="00076ED9">
        <w:rPr>
          <w:color w:val="000000"/>
          <w:sz w:val="22"/>
          <w:szCs w:val="22"/>
        </w:rPr>
        <w:t xml:space="preserve"> </w:t>
      </w:r>
      <w:r w:rsidRPr="00844C21">
        <w:rPr>
          <w:color w:val="000000"/>
          <w:sz w:val="22"/>
          <w:szCs w:val="22"/>
        </w:rPr>
        <w:t>permitted</w:t>
      </w:r>
      <w:r w:rsidR="00076ED9">
        <w:rPr>
          <w:color w:val="000000"/>
          <w:sz w:val="22"/>
          <w:szCs w:val="22"/>
        </w:rPr>
        <w:t xml:space="preserve"> </w:t>
      </w:r>
      <w:r w:rsidRPr="00844C21">
        <w:rPr>
          <w:color w:val="000000"/>
          <w:sz w:val="22"/>
          <w:szCs w:val="22"/>
        </w:rPr>
        <w:t>to</w:t>
      </w:r>
      <w:r w:rsidR="00076ED9">
        <w:rPr>
          <w:color w:val="000000"/>
          <w:sz w:val="22"/>
          <w:szCs w:val="22"/>
        </w:rPr>
        <w:t xml:space="preserve"> </w:t>
      </w:r>
      <w:r w:rsidRPr="00844C21">
        <w:rPr>
          <w:color w:val="000000"/>
          <w:sz w:val="22"/>
          <w:szCs w:val="22"/>
        </w:rPr>
        <w:t>copy</w:t>
      </w:r>
      <w:r w:rsidR="00076ED9">
        <w:rPr>
          <w:color w:val="000000"/>
          <w:sz w:val="22"/>
          <w:szCs w:val="22"/>
        </w:rPr>
        <w:t xml:space="preserve"> </w:t>
      </w:r>
      <w:r w:rsidRPr="00844C21">
        <w:rPr>
          <w:color w:val="000000"/>
          <w:sz w:val="22"/>
          <w:szCs w:val="22"/>
        </w:rPr>
        <w:t>and</w:t>
      </w:r>
      <w:r w:rsidR="00076ED9">
        <w:rPr>
          <w:color w:val="000000"/>
          <w:sz w:val="22"/>
          <w:szCs w:val="22"/>
        </w:rPr>
        <w:t xml:space="preserve"> </w:t>
      </w:r>
      <w:r w:rsidRPr="00844C21">
        <w:rPr>
          <w:color w:val="000000"/>
          <w:sz w:val="22"/>
          <w:szCs w:val="22"/>
        </w:rPr>
        <w:t>distribute</w:t>
      </w:r>
      <w:r w:rsidR="00076ED9">
        <w:rPr>
          <w:color w:val="000000"/>
          <w:sz w:val="22"/>
          <w:szCs w:val="22"/>
        </w:rPr>
        <w:t xml:space="preserve"> </w:t>
      </w:r>
      <w:r w:rsidRPr="00844C21">
        <w:rPr>
          <w:color w:val="000000"/>
          <w:sz w:val="22"/>
          <w:szCs w:val="22"/>
        </w:rPr>
        <w:t>this</w:t>
      </w:r>
      <w:r w:rsidR="00076ED9">
        <w:rPr>
          <w:color w:val="000000"/>
          <w:sz w:val="22"/>
          <w:szCs w:val="22"/>
        </w:rPr>
        <w:t xml:space="preserve"> </w:t>
      </w:r>
      <w:r w:rsidRPr="00844C21">
        <w:rPr>
          <w:color w:val="000000"/>
          <w:sz w:val="22"/>
          <w:szCs w:val="22"/>
        </w:rPr>
        <w:t>text</w:t>
      </w:r>
      <w:r w:rsidR="00076ED9">
        <w:rPr>
          <w:color w:val="000000"/>
          <w:sz w:val="22"/>
          <w:szCs w:val="22"/>
        </w:rPr>
        <w:t xml:space="preserve"> </w:t>
      </w:r>
      <w:r w:rsidRPr="00844C21">
        <w:rPr>
          <w:color w:val="000000"/>
          <w:sz w:val="22"/>
          <w:szCs w:val="22"/>
        </w:rPr>
        <w:t>or</w:t>
      </w:r>
      <w:r w:rsidR="00076ED9">
        <w:rPr>
          <w:color w:val="000000"/>
          <w:sz w:val="22"/>
          <w:szCs w:val="22"/>
        </w:rPr>
        <w:t xml:space="preserve"> </w:t>
      </w:r>
      <w:r w:rsidRPr="00844C21">
        <w:rPr>
          <w:color w:val="000000"/>
          <w:sz w:val="22"/>
          <w:szCs w:val="22"/>
        </w:rPr>
        <w:t>any</w:t>
      </w:r>
      <w:r w:rsidR="00076ED9">
        <w:rPr>
          <w:color w:val="000000"/>
          <w:sz w:val="22"/>
          <w:szCs w:val="22"/>
        </w:rPr>
        <w:t xml:space="preserve"> </w:t>
      </w:r>
      <w:r w:rsidRPr="00844C21">
        <w:rPr>
          <w:color w:val="000000"/>
          <w:sz w:val="22"/>
          <w:szCs w:val="22"/>
        </w:rPr>
        <w:t>portion</w:t>
      </w:r>
      <w:r w:rsidR="00076ED9">
        <w:rPr>
          <w:color w:val="000000"/>
          <w:sz w:val="22"/>
          <w:szCs w:val="22"/>
        </w:rPr>
        <w:t xml:space="preserve"> </w:t>
      </w:r>
      <w:r w:rsidRPr="00844C21">
        <w:rPr>
          <w:color w:val="000000"/>
          <w:sz w:val="22"/>
          <w:szCs w:val="22"/>
        </w:rPr>
        <w:t>of</w:t>
      </w:r>
      <w:r w:rsidR="00076ED9">
        <w:rPr>
          <w:color w:val="000000"/>
          <w:sz w:val="22"/>
          <w:szCs w:val="22"/>
        </w:rPr>
        <w:t xml:space="preserve"> </w:t>
      </w:r>
      <w:r w:rsidRPr="00844C21">
        <w:rPr>
          <w:color w:val="000000"/>
          <w:sz w:val="22"/>
          <w:szCs w:val="22"/>
        </w:rPr>
        <w:t>this</w:t>
      </w:r>
      <w:r w:rsidR="00076ED9">
        <w:rPr>
          <w:color w:val="000000"/>
          <w:sz w:val="22"/>
          <w:szCs w:val="22"/>
        </w:rPr>
        <w:t xml:space="preserve"> </w:t>
      </w:r>
      <w:r w:rsidRPr="00844C21">
        <w:rPr>
          <w:color w:val="000000"/>
          <w:sz w:val="22"/>
          <w:szCs w:val="22"/>
        </w:rPr>
        <w:t>text.</w:t>
      </w:r>
      <w:r w:rsidR="00076ED9">
        <w:rPr>
          <w:color w:val="000000"/>
          <w:sz w:val="22"/>
          <w:szCs w:val="22"/>
        </w:rPr>
        <w:t xml:space="preserve"> </w:t>
      </w:r>
      <w:r w:rsidRPr="00844C21">
        <w:rPr>
          <w:color w:val="000000"/>
          <w:sz w:val="22"/>
          <w:szCs w:val="22"/>
        </w:rPr>
        <w:t>It</w:t>
      </w:r>
      <w:r w:rsidR="00076ED9">
        <w:rPr>
          <w:color w:val="000000"/>
          <w:sz w:val="22"/>
          <w:szCs w:val="22"/>
        </w:rPr>
        <w:t xml:space="preserve"> </w:t>
      </w:r>
      <w:r w:rsidRPr="00844C21">
        <w:rPr>
          <w:color w:val="000000"/>
          <w:sz w:val="22"/>
          <w:szCs w:val="22"/>
        </w:rPr>
        <w:t>may</w:t>
      </w:r>
      <w:r w:rsidR="00076ED9">
        <w:rPr>
          <w:color w:val="000000"/>
          <w:sz w:val="22"/>
          <w:szCs w:val="22"/>
        </w:rPr>
        <w:t xml:space="preserve"> </w:t>
      </w:r>
      <w:r w:rsidRPr="00844C21">
        <w:rPr>
          <w:color w:val="000000"/>
          <w:sz w:val="22"/>
          <w:szCs w:val="22"/>
        </w:rPr>
        <w:t>be</w:t>
      </w:r>
      <w:r w:rsidR="00076ED9">
        <w:rPr>
          <w:color w:val="000000"/>
          <w:sz w:val="22"/>
          <w:szCs w:val="22"/>
        </w:rPr>
        <w:t xml:space="preserve"> </w:t>
      </w:r>
      <w:r w:rsidRPr="00844C21">
        <w:rPr>
          <w:color w:val="000000"/>
          <w:sz w:val="22"/>
          <w:szCs w:val="22"/>
        </w:rPr>
        <w:t>incorporated</w:t>
      </w:r>
      <w:r w:rsidR="00076ED9">
        <w:rPr>
          <w:color w:val="000000"/>
          <w:sz w:val="22"/>
          <w:szCs w:val="22"/>
        </w:rPr>
        <w:t xml:space="preserve"> </w:t>
      </w:r>
      <w:r w:rsidRPr="00844C21">
        <w:rPr>
          <w:color w:val="000000"/>
          <w:sz w:val="22"/>
          <w:szCs w:val="22"/>
        </w:rPr>
        <w:t>in</w:t>
      </w:r>
      <w:r w:rsidR="00076ED9">
        <w:rPr>
          <w:color w:val="000000"/>
          <w:sz w:val="22"/>
          <w:szCs w:val="22"/>
        </w:rPr>
        <w:t xml:space="preserve"> </w:t>
      </w:r>
      <w:r w:rsidRPr="00844C21">
        <w:rPr>
          <w:color w:val="000000"/>
          <w:sz w:val="22"/>
          <w:szCs w:val="22"/>
        </w:rPr>
        <w:t>a</w:t>
      </w:r>
      <w:r w:rsidR="00076ED9">
        <w:rPr>
          <w:color w:val="000000"/>
          <w:sz w:val="22"/>
          <w:szCs w:val="22"/>
        </w:rPr>
        <w:t xml:space="preserve"> </w:t>
      </w:r>
      <w:r w:rsidRPr="00844C21">
        <w:rPr>
          <w:color w:val="000000"/>
          <w:sz w:val="22"/>
          <w:szCs w:val="22"/>
        </w:rPr>
        <w:t>larger</w:t>
      </w:r>
      <w:r w:rsidR="00076ED9">
        <w:rPr>
          <w:color w:val="000000"/>
          <w:sz w:val="22"/>
          <w:szCs w:val="22"/>
        </w:rPr>
        <w:t xml:space="preserve"> </w:t>
      </w:r>
      <w:r w:rsidRPr="00844C21">
        <w:rPr>
          <w:color w:val="000000"/>
          <w:sz w:val="22"/>
          <w:szCs w:val="22"/>
        </w:rPr>
        <w:t>work,</w:t>
      </w:r>
      <w:r w:rsidR="00076ED9">
        <w:rPr>
          <w:color w:val="000000"/>
          <w:sz w:val="22"/>
          <w:szCs w:val="22"/>
        </w:rPr>
        <w:t xml:space="preserve"> </w:t>
      </w:r>
      <w:r w:rsidRPr="00844C21">
        <w:rPr>
          <w:color w:val="000000"/>
          <w:sz w:val="22"/>
          <w:szCs w:val="22"/>
        </w:rPr>
        <w:t>and/or</w:t>
      </w:r>
      <w:r w:rsidR="00076ED9">
        <w:rPr>
          <w:color w:val="000000"/>
          <w:sz w:val="22"/>
          <w:szCs w:val="22"/>
        </w:rPr>
        <w:t xml:space="preserve"> </w:t>
      </w:r>
      <w:r w:rsidRPr="00844C21">
        <w:rPr>
          <w:color w:val="000000"/>
          <w:sz w:val="22"/>
          <w:szCs w:val="22"/>
        </w:rPr>
        <w:t>quoted</w:t>
      </w:r>
      <w:r w:rsidR="00076ED9">
        <w:rPr>
          <w:color w:val="000000"/>
          <w:sz w:val="22"/>
          <w:szCs w:val="22"/>
        </w:rPr>
        <w:t xml:space="preserve"> </w:t>
      </w:r>
      <w:r w:rsidRPr="00844C21">
        <w:rPr>
          <w:color w:val="000000"/>
          <w:sz w:val="22"/>
          <w:szCs w:val="22"/>
        </w:rPr>
        <w:t>from,</w:t>
      </w:r>
      <w:r w:rsidR="00076ED9">
        <w:rPr>
          <w:color w:val="000000"/>
          <w:sz w:val="22"/>
          <w:szCs w:val="22"/>
        </w:rPr>
        <w:t xml:space="preserve"> </w:t>
      </w:r>
      <w:r w:rsidRPr="00844C21">
        <w:rPr>
          <w:color w:val="000000"/>
          <w:sz w:val="22"/>
          <w:szCs w:val="22"/>
        </w:rPr>
        <w:t>stored</w:t>
      </w:r>
      <w:r w:rsidR="00076ED9">
        <w:rPr>
          <w:color w:val="000000"/>
          <w:sz w:val="22"/>
          <w:szCs w:val="22"/>
        </w:rPr>
        <w:t xml:space="preserve"> </w:t>
      </w:r>
      <w:r w:rsidRPr="00844C21">
        <w:rPr>
          <w:color w:val="000000"/>
          <w:sz w:val="22"/>
          <w:szCs w:val="22"/>
        </w:rPr>
        <w:t>in</w:t>
      </w:r>
      <w:r w:rsidR="00076ED9">
        <w:rPr>
          <w:color w:val="000000"/>
          <w:sz w:val="22"/>
          <w:szCs w:val="22"/>
        </w:rPr>
        <w:t xml:space="preserve"> </w:t>
      </w:r>
      <w:r w:rsidRPr="00844C21">
        <w:rPr>
          <w:color w:val="000000"/>
          <w:sz w:val="22"/>
          <w:szCs w:val="22"/>
        </w:rPr>
        <w:t>a</w:t>
      </w:r>
      <w:r w:rsidR="00076ED9">
        <w:rPr>
          <w:color w:val="000000"/>
          <w:sz w:val="22"/>
          <w:szCs w:val="22"/>
        </w:rPr>
        <w:t xml:space="preserve"> </w:t>
      </w:r>
      <w:r w:rsidRPr="00844C21">
        <w:rPr>
          <w:color w:val="000000"/>
          <w:sz w:val="22"/>
          <w:szCs w:val="22"/>
        </w:rPr>
        <w:t>database</w:t>
      </w:r>
      <w:r w:rsidR="00076ED9">
        <w:rPr>
          <w:color w:val="000000"/>
          <w:sz w:val="22"/>
          <w:szCs w:val="22"/>
        </w:rPr>
        <w:t xml:space="preserve"> </w:t>
      </w:r>
      <w:r w:rsidRPr="00844C21">
        <w:rPr>
          <w:color w:val="000000"/>
          <w:sz w:val="22"/>
          <w:szCs w:val="22"/>
        </w:rPr>
        <w:t>retrieval</w:t>
      </w:r>
      <w:r w:rsidR="00076ED9">
        <w:rPr>
          <w:color w:val="000000"/>
          <w:sz w:val="22"/>
          <w:szCs w:val="22"/>
        </w:rPr>
        <w:t xml:space="preserve"> </w:t>
      </w:r>
      <w:r w:rsidRPr="00844C21">
        <w:rPr>
          <w:color w:val="000000"/>
          <w:sz w:val="22"/>
          <w:szCs w:val="22"/>
        </w:rPr>
        <w:t>system,</w:t>
      </w:r>
      <w:r w:rsidR="00076ED9">
        <w:rPr>
          <w:color w:val="000000"/>
          <w:sz w:val="22"/>
          <w:szCs w:val="22"/>
        </w:rPr>
        <w:t xml:space="preserve"> </w:t>
      </w:r>
      <w:r w:rsidRPr="00844C21">
        <w:rPr>
          <w:color w:val="000000"/>
          <w:sz w:val="22"/>
          <w:szCs w:val="22"/>
        </w:rPr>
        <w:t>photocopied,</w:t>
      </w:r>
      <w:r w:rsidR="00076ED9">
        <w:rPr>
          <w:color w:val="000000"/>
          <w:sz w:val="22"/>
          <w:szCs w:val="22"/>
        </w:rPr>
        <w:t xml:space="preserve"> </w:t>
      </w:r>
      <w:r w:rsidRPr="00844C21">
        <w:rPr>
          <w:color w:val="000000"/>
          <w:sz w:val="22"/>
          <w:szCs w:val="22"/>
        </w:rPr>
        <w:t>reprinted,</w:t>
      </w:r>
      <w:r w:rsidR="00076ED9">
        <w:rPr>
          <w:color w:val="000000"/>
          <w:sz w:val="22"/>
          <w:szCs w:val="22"/>
        </w:rPr>
        <w:t xml:space="preserve"> </w:t>
      </w:r>
      <w:r w:rsidRPr="00844C21">
        <w:rPr>
          <w:color w:val="000000"/>
          <w:sz w:val="22"/>
          <w:szCs w:val="22"/>
        </w:rPr>
        <w:t>or</w:t>
      </w:r>
      <w:r w:rsidR="00076ED9">
        <w:rPr>
          <w:color w:val="000000"/>
          <w:sz w:val="22"/>
          <w:szCs w:val="22"/>
        </w:rPr>
        <w:t xml:space="preserve"> </w:t>
      </w:r>
      <w:r w:rsidRPr="00844C21">
        <w:rPr>
          <w:color w:val="000000"/>
          <w:sz w:val="22"/>
          <w:szCs w:val="22"/>
        </w:rPr>
        <w:t>otherwise</w:t>
      </w:r>
      <w:r w:rsidR="00076ED9">
        <w:rPr>
          <w:color w:val="000000"/>
          <w:sz w:val="22"/>
          <w:szCs w:val="22"/>
        </w:rPr>
        <w:t xml:space="preserve"> </w:t>
      </w:r>
      <w:r w:rsidRPr="00844C21">
        <w:rPr>
          <w:color w:val="000000"/>
          <w:sz w:val="22"/>
          <w:szCs w:val="22"/>
        </w:rPr>
        <w:t>duplicated</w:t>
      </w:r>
      <w:r w:rsidR="00076ED9">
        <w:rPr>
          <w:color w:val="000000"/>
          <w:sz w:val="22"/>
          <w:szCs w:val="22"/>
        </w:rPr>
        <w:t xml:space="preserve"> </w:t>
      </w:r>
      <w:r w:rsidRPr="00844C21">
        <w:rPr>
          <w:color w:val="000000"/>
          <w:sz w:val="22"/>
          <w:szCs w:val="22"/>
        </w:rPr>
        <w:t>by</w:t>
      </w:r>
      <w:r w:rsidR="00076ED9">
        <w:rPr>
          <w:color w:val="000000"/>
          <w:sz w:val="22"/>
          <w:szCs w:val="22"/>
        </w:rPr>
        <w:t xml:space="preserve"> </w:t>
      </w:r>
      <w:r w:rsidRPr="00844C21">
        <w:rPr>
          <w:color w:val="000000"/>
          <w:sz w:val="22"/>
          <w:szCs w:val="22"/>
        </w:rPr>
        <w:t>anyone</w:t>
      </w:r>
      <w:r w:rsidR="00076ED9">
        <w:rPr>
          <w:color w:val="000000"/>
          <w:sz w:val="22"/>
          <w:szCs w:val="22"/>
        </w:rPr>
        <w:t xml:space="preserve"> </w:t>
      </w:r>
      <w:r w:rsidRPr="00844C21">
        <w:rPr>
          <w:color w:val="000000"/>
          <w:sz w:val="22"/>
          <w:szCs w:val="22"/>
        </w:rPr>
        <w:t>without</w:t>
      </w:r>
      <w:r w:rsidR="00076ED9">
        <w:rPr>
          <w:color w:val="000000"/>
          <w:sz w:val="22"/>
          <w:szCs w:val="22"/>
        </w:rPr>
        <w:t xml:space="preserve"> </w:t>
      </w:r>
      <w:r w:rsidRPr="00844C21">
        <w:rPr>
          <w:color w:val="000000"/>
          <w:sz w:val="22"/>
          <w:szCs w:val="22"/>
        </w:rPr>
        <w:t>prior</w:t>
      </w:r>
      <w:r w:rsidR="00076ED9">
        <w:rPr>
          <w:color w:val="000000"/>
          <w:sz w:val="22"/>
          <w:szCs w:val="22"/>
        </w:rPr>
        <w:t xml:space="preserve"> </w:t>
      </w:r>
      <w:r w:rsidRPr="00844C21">
        <w:rPr>
          <w:color w:val="000000"/>
          <w:sz w:val="22"/>
          <w:szCs w:val="22"/>
        </w:rPr>
        <w:t>notification,</w:t>
      </w:r>
      <w:r w:rsidR="00076ED9">
        <w:rPr>
          <w:color w:val="000000"/>
          <w:sz w:val="22"/>
          <w:szCs w:val="22"/>
        </w:rPr>
        <w:t xml:space="preserve"> </w:t>
      </w:r>
      <w:r w:rsidRPr="00844C21">
        <w:rPr>
          <w:color w:val="000000"/>
          <w:sz w:val="22"/>
          <w:szCs w:val="22"/>
        </w:rPr>
        <w:t>permission,</w:t>
      </w:r>
      <w:r w:rsidR="00076ED9">
        <w:rPr>
          <w:color w:val="000000"/>
          <w:sz w:val="22"/>
          <w:szCs w:val="22"/>
        </w:rPr>
        <w:t xml:space="preserve"> </w:t>
      </w:r>
      <w:r w:rsidRPr="00844C21">
        <w:rPr>
          <w:color w:val="000000"/>
          <w:sz w:val="22"/>
          <w:szCs w:val="22"/>
        </w:rPr>
        <w:t>compensation</w:t>
      </w:r>
      <w:r w:rsidR="00076ED9">
        <w:rPr>
          <w:color w:val="000000"/>
          <w:sz w:val="22"/>
          <w:szCs w:val="22"/>
        </w:rPr>
        <w:t xml:space="preserve"> </w:t>
      </w:r>
      <w:r w:rsidRPr="00844C21">
        <w:rPr>
          <w:color w:val="000000"/>
          <w:sz w:val="22"/>
          <w:szCs w:val="22"/>
        </w:rPr>
        <w:t>to</w:t>
      </w:r>
      <w:r w:rsidR="00076ED9">
        <w:rPr>
          <w:color w:val="000000"/>
          <w:sz w:val="22"/>
          <w:szCs w:val="22"/>
        </w:rPr>
        <w:t xml:space="preserve"> </w:t>
      </w:r>
      <w:r w:rsidRPr="00844C21">
        <w:rPr>
          <w:color w:val="000000"/>
          <w:sz w:val="22"/>
          <w:szCs w:val="22"/>
        </w:rPr>
        <w:t>the</w:t>
      </w:r>
      <w:r w:rsidR="00076ED9">
        <w:rPr>
          <w:color w:val="000000"/>
          <w:sz w:val="22"/>
          <w:szCs w:val="22"/>
        </w:rPr>
        <w:t xml:space="preserve"> </w:t>
      </w:r>
      <w:r w:rsidRPr="00844C21">
        <w:rPr>
          <w:color w:val="000000"/>
          <w:sz w:val="22"/>
          <w:szCs w:val="22"/>
        </w:rPr>
        <w:t>holder,</w:t>
      </w:r>
      <w:r w:rsidR="00076ED9">
        <w:rPr>
          <w:color w:val="000000"/>
          <w:sz w:val="22"/>
          <w:szCs w:val="22"/>
        </w:rPr>
        <w:t xml:space="preserve"> </w:t>
      </w:r>
      <w:r w:rsidRPr="00844C21">
        <w:rPr>
          <w:color w:val="000000"/>
          <w:sz w:val="22"/>
          <w:szCs w:val="22"/>
        </w:rPr>
        <w:t>or</w:t>
      </w:r>
      <w:r w:rsidR="00076ED9">
        <w:rPr>
          <w:color w:val="000000"/>
          <w:sz w:val="22"/>
          <w:szCs w:val="22"/>
        </w:rPr>
        <w:t xml:space="preserve"> </w:t>
      </w:r>
      <w:r w:rsidRPr="00844C21">
        <w:rPr>
          <w:color w:val="000000"/>
          <w:sz w:val="22"/>
          <w:szCs w:val="22"/>
        </w:rPr>
        <w:t>any</w:t>
      </w:r>
      <w:r w:rsidR="00076ED9">
        <w:rPr>
          <w:color w:val="000000"/>
          <w:sz w:val="22"/>
          <w:szCs w:val="22"/>
        </w:rPr>
        <w:t xml:space="preserve"> </w:t>
      </w:r>
      <w:r w:rsidRPr="00844C21">
        <w:rPr>
          <w:color w:val="000000"/>
          <w:sz w:val="22"/>
          <w:szCs w:val="22"/>
        </w:rPr>
        <w:t>other</w:t>
      </w:r>
      <w:r w:rsidR="00076ED9">
        <w:rPr>
          <w:color w:val="000000"/>
          <w:sz w:val="22"/>
          <w:szCs w:val="22"/>
        </w:rPr>
        <w:t xml:space="preserve"> </w:t>
      </w:r>
      <w:r w:rsidRPr="00844C21">
        <w:rPr>
          <w:color w:val="000000"/>
          <w:sz w:val="22"/>
          <w:szCs w:val="22"/>
        </w:rPr>
        <w:t>restrictions.</w:t>
      </w:r>
      <w:r w:rsidR="00076ED9">
        <w:rPr>
          <w:color w:val="000000"/>
          <w:sz w:val="22"/>
          <w:szCs w:val="22"/>
        </w:rPr>
        <w:t xml:space="preserve"> </w:t>
      </w:r>
      <w:r w:rsidRPr="00844C21">
        <w:rPr>
          <w:color w:val="000000"/>
          <w:sz w:val="22"/>
          <w:szCs w:val="22"/>
        </w:rPr>
        <w:t>All</w:t>
      </w:r>
      <w:r w:rsidR="00076ED9">
        <w:rPr>
          <w:color w:val="000000"/>
          <w:sz w:val="22"/>
          <w:szCs w:val="22"/>
        </w:rPr>
        <w:t xml:space="preserve"> </w:t>
      </w:r>
      <w:r w:rsidRPr="00844C21">
        <w:rPr>
          <w:color w:val="000000"/>
          <w:sz w:val="22"/>
          <w:szCs w:val="22"/>
        </w:rPr>
        <w:t>rights</w:t>
      </w:r>
      <w:r w:rsidR="00076ED9">
        <w:rPr>
          <w:color w:val="000000"/>
          <w:sz w:val="22"/>
          <w:szCs w:val="22"/>
        </w:rPr>
        <w:t xml:space="preserve"> </w:t>
      </w:r>
      <w:r w:rsidRPr="00844C21">
        <w:rPr>
          <w:color w:val="000000"/>
          <w:sz w:val="22"/>
          <w:szCs w:val="22"/>
        </w:rPr>
        <w:t>to</w:t>
      </w:r>
      <w:r w:rsidR="00076ED9">
        <w:rPr>
          <w:color w:val="000000"/>
          <w:sz w:val="22"/>
          <w:szCs w:val="22"/>
        </w:rPr>
        <w:t xml:space="preserve"> </w:t>
      </w:r>
      <w:r w:rsidRPr="00844C21">
        <w:rPr>
          <w:color w:val="000000"/>
          <w:sz w:val="22"/>
          <w:szCs w:val="22"/>
        </w:rPr>
        <w:t>this</w:t>
      </w:r>
      <w:r w:rsidR="00076ED9">
        <w:rPr>
          <w:color w:val="000000"/>
          <w:sz w:val="22"/>
          <w:szCs w:val="22"/>
        </w:rPr>
        <w:t xml:space="preserve"> </w:t>
      </w:r>
      <w:r w:rsidRPr="00844C21">
        <w:rPr>
          <w:color w:val="000000"/>
          <w:sz w:val="22"/>
          <w:szCs w:val="22"/>
        </w:rPr>
        <w:t>text</w:t>
      </w:r>
      <w:r w:rsidR="00076ED9">
        <w:rPr>
          <w:color w:val="000000"/>
          <w:sz w:val="22"/>
          <w:szCs w:val="22"/>
        </w:rPr>
        <w:t xml:space="preserve"> </w:t>
      </w:r>
      <w:r w:rsidRPr="00844C21">
        <w:rPr>
          <w:color w:val="000000"/>
          <w:sz w:val="22"/>
          <w:szCs w:val="22"/>
        </w:rPr>
        <w:t>are</w:t>
      </w:r>
      <w:r w:rsidR="00076ED9">
        <w:rPr>
          <w:color w:val="000000"/>
          <w:sz w:val="22"/>
          <w:szCs w:val="22"/>
        </w:rPr>
        <w:t xml:space="preserve"> </w:t>
      </w:r>
      <w:r w:rsidRPr="00844C21">
        <w:rPr>
          <w:color w:val="000000"/>
          <w:sz w:val="22"/>
          <w:szCs w:val="22"/>
        </w:rPr>
        <w:t>released</w:t>
      </w:r>
      <w:r w:rsidR="00076ED9">
        <w:rPr>
          <w:color w:val="000000"/>
          <w:sz w:val="22"/>
          <w:szCs w:val="22"/>
        </w:rPr>
        <w:t xml:space="preserve"> </w:t>
      </w:r>
      <w:r w:rsidRPr="00844C21">
        <w:rPr>
          <w:color w:val="000000"/>
          <w:sz w:val="22"/>
          <w:szCs w:val="22"/>
        </w:rPr>
        <w:t>to</w:t>
      </w:r>
      <w:r w:rsidR="00076ED9">
        <w:rPr>
          <w:color w:val="000000"/>
          <w:sz w:val="22"/>
          <w:szCs w:val="22"/>
        </w:rPr>
        <w:t xml:space="preserve"> </w:t>
      </w:r>
      <w:r w:rsidRPr="00844C21">
        <w:rPr>
          <w:color w:val="000000"/>
          <w:sz w:val="22"/>
          <w:szCs w:val="22"/>
        </w:rPr>
        <w:t>everyone</w:t>
      </w:r>
      <w:r w:rsidR="00076ED9">
        <w:rPr>
          <w:color w:val="000000"/>
          <w:sz w:val="22"/>
          <w:szCs w:val="22"/>
        </w:rPr>
        <w:t xml:space="preserve"> </w:t>
      </w:r>
      <w:r w:rsidRPr="00844C21">
        <w:rPr>
          <w:color w:val="000000"/>
          <w:sz w:val="22"/>
          <w:szCs w:val="22"/>
        </w:rPr>
        <w:t>and</w:t>
      </w:r>
      <w:r w:rsidR="00076ED9">
        <w:rPr>
          <w:color w:val="000000"/>
          <w:sz w:val="22"/>
          <w:szCs w:val="22"/>
        </w:rPr>
        <w:t xml:space="preserve"> </w:t>
      </w:r>
      <w:r w:rsidRPr="00844C21">
        <w:rPr>
          <w:color w:val="000000"/>
          <w:sz w:val="22"/>
          <w:szCs w:val="22"/>
        </w:rPr>
        <w:t>no</w:t>
      </w:r>
      <w:r w:rsidR="00076ED9">
        <w:rPr>
          <w:color w:val="000000"/>
          <w:sz w:val="22"/>
          <w:szCs w:val="22"/>
        </w:rPr>
        <w:t xml:space="preserve"> </w:t>
      </w:r>
      <w:r w:rsidRPr="00844C21">
        <w:rPr>
          <w:color w:val="000000"/>
          <w:sz w:val="22"/>
          <w:szCs w:val="22"/>
        </w:rPr>
        <w:t>one</w:t>
      </w:r>
      <w:r w:rsidR="00076ED9">
        <w:rPr>
          <w:color w:val="000000"/>
          <w:sz w:val="22"/>
          <w:szCs w:val="22"/>
        </w:rPr>
        <w:t xml:space="preserve"> </w:t>
      </w:r>
      <w:r w:rsidRPr="00844C21">
        <w:rPr>
          <w:color w:val="000000"/>
          <w:sz w:val="22"/>
          <w:szCs w:val="22"/>
        </w:rPr>
        <w:t>can</w:t>
      </w:r>
      <w:r w:rsidR="00076ED9">
        <w:rPr>
          <w:color w:val="000000"/>
          <w:sz w:val="22"/>
          <w:szCs w:val="22"/>
        </w:rPr>
        <w:t xml:space="preserve"> </w:t>
      </w:r>
      <w:r w:rsidRPr="00844C21">
        <w:rPr>
          <w:color w:val="000000"/>
          <w:sz w:val="22"/>
          <w:szCs w:val="22"/>
        </w:rPr>
        <w:t>reduce</w:t>
      </w:r>
      <w:r w:rsidR="00076ED9">
        <w:rPr>
          <w:color w:val="000000"/>
          <w:sz w:val="22"/>
          <w:szCs w:val="22"/>
        </w:rPr>
        <w:t xml:space="preserve"> </w:t>
      </w:r>
      <w:r w:rsidRPr="00844C21">
        <w:rPr>
          <w:color w:val="000000"/>
          <w:sz w:val="22"/>
          <w:szCs w:val="22"/>
        </w:rPr>
        <w:t>these</w:t>
      </w:r>
      <w:r w:rsidR="00076ED9">
        <w:rPr>
          <w:color w:val="000000"/>
          <w:sz w:val="22"/>
          <w:szCs w:val="22"/>
        </w:rPr>
        <w:t xml:space="preserve"> </w:t>
      </w:r>
      <w:r w:rsidRPr="00844C21">
        <w:rPr>
          <w:color w:val="000000"/>
          <w:sz w:val="22"/>
          <w:szCs w:val="22"/>
        </w:rPr>
        <w:t>rights</w:t>
      </w:r>
      <w:r w:rsidR="00076ED9">
        <w:rPr>
          <w:color w:val="000000"/>
          <w:sz w:val="22"/>
          <w:szCs w:val="22"/>
        </w:rPr>
        <w:t xml:space="preserve"> </w:t>
      </w:r>
      <w:r w:rsidRPr="00844C21">
        <w:rPr>
          <w:color w:val="000000"/>
          <w:sz w:val="22"/>
          <w:szCs w:val="22"/>
        </w:rPr>
        <w:t>at</w:t>
      </w:r>
      <w:r w:rsidR="00076ED9">
        <w:rPr>
          <w:color w:val="000000"/>
          <w:sz w:val="22"/>
          <w:szCs w:val="22"/>
        </w:rPr>
        <w:t xml:space="preserve"> </w:t>
      </w:r>
      <w:r w:rsidRPr="00844C21">
        <w:rPr>
          <w:color w:val="000000"/>
          <w:sz w:val="22"/>
          <w:szCs w:val="22"/>
        </w:rPr>
        <w:t>any</w:t>
      </w:r>
      <w:r w:rsidR="00076ED9">
        <w:rPr>
          <w:color w:val="000000"/>
          <w:sz w:val="22"/>
          <w:szCs w:val="22"/>
        </w:rPr>
        <w:t xml:space="preserve"> </w:t>
      </w:r>
      <w:r w:rsidRPr="00844C21">
        <w:rPr>
          <w:color w:val="000000"/>
          <w:sz w:val="22"/>
          <w:szCs w:val="22"/>
        </w:rPr>
        <w:t>time.</w:t>
      </w:r>
      <w:r w:rsidR="00076ED9">
        <w:rPr>
          <w:color w:val="000000"/>
          <w:sz w:val="22"/>
          <w:szCs w:val="22"/>
        </w:rPr>
        <w:t xml:space="preserve"> </w:t>
      </w:r>
      <w:r w:rsidRPr="00844C21">
        <w:rPr>
          <w:color w:val="000000"/>
          <w:sz w:val="22"/>
          <w:szCs w:val="22"/>
        </w:rPr>
        <w:t>The</w:t>
      </w:r>
      <w:r w:rsidR="00076ED9">
        <w:rPr>
          <w:color w:val="000000"/>
          <w:sz w:val="22"/>
          <w:szCs w:val="22"/>
        </w:rPr>
        <w:t xml:space="preserve"> </w:t>
      </w:r>
      <w:r w:rsidRPr="00844C21">
        <w:rPr>
          <w:color w:val="000000"/>
          <w:sz w:val="22"/>
          <w:szCs w:val="22"/>
        </w:rPr>
        <w:t>permitted</w:t>
      </w:r>
      <w:r w:rsidR="00076ED9">
        <w:rPr>
          <w:color w:val="000000"/>
          <w:sz w:val="22"/>
          <w:szCs w:val="22"/>
        </w:rPr>
        <w:t xml:space="preserve"> </w:t>
      </w:r>
      <w:r w:rsidRPr="00844C21">
        <w:rPr>
          <w:color w:val="000000"/>
          <w:sz w:val="22"/>
          <w:szCs w:val="22"/>
        </w:rPr>
        <w:t>use</w:t>
      </w:r>
      <w:r w:rsidR="00076ED9">
        <w:rPr>
          <w:color w:val="000000"/>
          <w:sz w:val="22"/>
          <w:szCs w:val="22"/>
        </w:rPr>
        <w:t xml:space="preserve"> </w:t>
      </w:r>
      <w:r w:rsidRPr="00844C21">
        <w:rPr>
          <w:color w:val="000000"/>
          <w:sz w:val="22"/>
          <w:szCs w:val="22"/>
        </w:rPr>
        <w:t>or</w:t>
      </w:r>
      <w:r w:rsidR="00076ED9">
        <w:rPr>
          <w:color w:val="000000"/>
          <w:sz w:val="22"/>
          <w:szCs w:val="22"/>
        </w:rPr>
        <w:t xml:space="preserve"> </w:t>
      </w:r>
      <w:r w:rsidRPr="00844C21">
        <w:rPr>
          <w:color w:val="000000"/>
          <w:sz w:val="22"/>
          <w:szCs w:val="22"/>
        </w:rPr>
        <w:t>reproduction</w:t>
      </w:r>
      <w:r w:rsidR="00076ED9">
        <w:rPr>
          <w:color w:val="000000"/>
          <w:sz w:val="22"/>
          <w:szCs w:val="22"/>
        </w:rPr>
        <w:t xml:space="preserve"> </w:t>
      </w:r>
      <w:r w:rsidRPr="00844C21">
        <w:rPr>
          <w:color w:val="000000"/>
          <w:sz w:val="22"/>
          <w:szCs w:val="22"/>
        </w:rPr>
        <w:t>of</w:t>
      </w:r>
      <w:r w:rsidR="00076ED9">
        <w:rPr>
          <w:color w:val="000000"/>
          <w:sz w:val="22"/>
          <w:szCs w:val="22"/>
        </w:rPr>
        <w:t xml:space="preserve"> </w:t>
      </w:r>
      <w:r w:rsidRPr="00844C21">
        <w:rPr>
          <w:color w:val="000000"/>
          <w:sz w:val="22"/>
          <w:szCs w:val="22"/>
        </w:rPr>
        <w:t>the</w:t>
      </w:r>
      <w:r w:rsidR="00076ED9">
        <w:rPr>
          <w:color w:val="000000"/>
          <w:sz w:val="22"/>
          <w:szCs w:val="22"/>
        </w:rPr>
        <w:t xml:space="preserve"> </w:t>
      </w:r>
      <w:r w:rsidRPr="00844C21">
        <w:rPr>
          <w:color w:val="000000"/>
          <w:sz w:val="22"/>
          <w:szCs w:val="22"/>
        </w:rPr>
        <w:t>above-mentioned</w:t>
      </w:r>
      <w:r w:rsidR="00076ED9">
        <w:rPr>
          <w:color w:val="000000"/>
          <w:sz w:val="22"/>
          <w:szCs w:val="22"/>
        </w:rPr>
        <w:t xml:space="preserve"> </w:t>
      </w:r>
      <w:r w:rsidRPr="00844C21">
        <w:rPr>
          <w:color w:val="000000"/>
          <w:sz w:val="22"/>
          <w:szCs w:val="22"/>
        </w:rPr>
        <w:t>text</w:t>
      </w:r>
      <w:r w:rsidR="00076ED9">
        <w:rPr>
          <w:color w:val="000000"/>
          <w:sz w:val="22"/>
          <w:szCs w:val="22"/>
        </w:rPr>
        <w:t xml:space="preserve"> </w:t>
      </w:r>
      <w:r w:rsidRPr="00844C21">
        <w:rPr>
          <w:color w:val="000000"/>
          <w:sz w:val="22"/>
          <w:szCs w:val="22"/>
        </w:rPr>
        <w:t>does</w:t>
      </w:r>
      <w:r w:rsidR="00076ED9">
        <w:rPr>
          <w:color w:val="000000"/>
          <w:sz w:val="22"/>
          <w:szCs w:val="22"/>
        </w:rPr>
        <w:t xml:space="preserve"> </w:t>
      </w:r>
      <w:r w:rsidRPr="00844C21">
        <w:rPr>
          <w:color w:val="000000"/>
          <w:sz w:val="22"/>
          <w:szCs w:val="22"/>
        </w:rPr>
        <w:t>not</w:t>
      </w:r>
      <w:r w:rsidR="00076ED9">
        <w:rPr>
          <w:color w:val="000000"/>
          <w:sz w:val="22"/>
          <w:szCs w:val="22"/>
        </w:rPr>
        <w:t xml:space="preserve"> </w:t>
      </w:r>
      <w:r w:rsidRPr="00844C21">
        <w:rPr>
          <w:color w:val="000000"/>
          <w:sz w:val="22"/>
          <w:szCs w:val="22"/>
        </w:rPr>
        <w:t>imply</w:t>
      </w:r>
      <w:r w:rsidR="00076ED9">
        <w:rPr>
          <w:color w:val="000000"/>
          <w:sz w:val="22"/>
          <w:szCs w:val="22"/>
        </w:rPr>
        <w:t xml:space="preserve"> </w:t>
      </w:r>
      <w:r w:rsidRPr="00844C21">
        <w:rPr>
          <w:color w:val="000000"/>
          <w:sz w:val="22"/>
          <w:szCs w:val="22"/>
        </w:rPr>
        <w:t>doctrinal</w:t>
      </w:r>
      <w:r w:rsidR="00076ED9">
        <w:rPr>
          <w:color w:val="000000"/>
          <w:sz w:val="22"/>
          <w:szCs w:val="22"/>
        </w:rPr>
        <w:t xml:space="preserve"> </w:t>
      </w:r>
      <w:r w:rsidRPr="00844C21">
        <w:rPr>
          <w:color w:val="000000"/>
          <w:sz w:val="22"/>
          <w:szCs w:val="22"/>
        </w:rPr>
        <w:t>or</w:t>
      </w:r>
      <w:r w:rsidR="00076ED9">
        <w:rPr>
          <w:color w:val="000000"/>
          <w:sz w:val="22"/>
          <w:szCs w:val="22"/>
        </w:rPr>
        <w:t xml:space="preserve"> </w:t>
      </w:r>
      <w:r w:rsidRPr="00844C21">
        <w:rPr>
          <w:color w:val="000000"/>
          <w:sz w:val="22"/>
          <w:szCs w:val="22"/>
        </w:rPr>
        <w:t>theological</w:t>
      </w:r>
      <w:r w:rsidR="00076ED9">
        <w:rPr>
          <w:color w:val="000000"/>
          <w:sz w:val="22"/>
          <w:szCs w:val="22"/>
        </w:rPr>
        <w:t xml:space="preserve"> </w:t>
      </w:r>
      <w:r w:rsidRPr="00844C21">
        <w:rPr>
          <w:color w:val="000000"/>
          <w:sz w:val="22"/>
          <w:szCs w:val="22"/>
        </w:rPr>
        <w:t>agreement</w:t>
      </w:r>
      <w:r w:rsidR="00076ED9">
        <w:rPr>
          <w:color w:val="000000"/>
          <w:sz w:val="22"/>
          <w:szCs w:val="22"/>
        </w:rPr>
        <w:t xml:space="preserve"> </w:t>
      </w:r>
      <w:r w:rsidRPr="00844C21">
        <w:rPr>
          <w:color w:val="000000"/>
          <w:sz w:val="22"/>
          <w:szCs w:val="22"/>
        </w:rPr>
        <w:t>by</w:t>
      </w:r>
      <w:r w:rsidR="00076ED9">
        <w:rPr>
          <w:color w:val="000000"/>
          <w:sz w:val="22"/>
          <w:szCs w:val="22"/>
        </w:rPr>
        <w:t xml:space="preserve"> </w:t>
      </w:r>
      <w:r w:rsidRPr="00844C21">
        <w:rPr>
          <w:color w:val="000000"/>
          <w:sz w:val="22"/>
          <w:szCs w:val="22"/>
        </w:rPr>
        <w:t>the</w:t>
      </w:r>
      <w:r w:rsidR="00076ED9">
        <w:rPr>
          <w:color w:val="000000"/>
          <w:sz w:val="22"/>
          <w:szCs w:val="22"/>
        </w:rPr>
        <w:t xml:space="preserve"> </w:t>
      </w:r>
      <w:r w:rsidRPr="00844C21">
        <w:rPr>
          <w:color w:val="000000"/>
          <w:sz w:val="22"/>
          <w:szCs w:val="22"/>
        </w:rPr>
        <w:t>present</w:t>
      </w:r>
      <w:r w:rsidR="00076ED9">
        <w:rPr>
          <w:color w:val="000000"/>
          <w:sz w:val="22"/>
          <w:szCs w:val="22"/>
        </w:rPr>
        <w:t xml:space="preserve"> </w:t>
      </w:r>
      <w:r w:rsidRPr="00844C21">
        <w:rPr>
          <w:color w:val="000000"/>
          <w:sz w:val="22"/>
          <w:szCs w:val="22"/>
        </w:rPr>
        <w:t>author</w:t>
      </w:r>
      <w:r w:rsidR="00076ED9">
        <w:rPr>
          <w:color w:val="000000"/>
          <w:sz w:val="22"/>
          <w:szCs w:val="22"/>
        </w:rPr>
        <w:t xml:space="preserve"> </w:t>
      </w:r>
      <w:r w:rsidRPr="00844C21">
        <w:rPr>
          <w:color w:val="000000"/>
          <w:sz w:val="22"/>
          <w:szCs w:val="22"/>
        </w:rPr>
        <w:t>and</w:t>
      </w:r>
      <w:r w:rsidR="00076ED9">
        <w:rPr>
          <w:color w:val="000000"/>
          <w:sz w:val="22"/>
          <w:szCs w:val="22"/>
        </w:rPr>
        <w:t xml:space="preserve"> </w:t>
      </w:r>
      <w:r w:rsidRPr="00844C21">
        <w:rPr>
          <w:color w:val="000000"/>
          <w:sz w:val="22"/>
          <w:szCs w:val="22"/>
        </w:rPr>
        <w:t>publisher</w:t>
      </w:r>
      <w:r w:rsidR="00076ED9">
        <w:rPr>
          <w:color w:val="000000"/>
          <w:sz w:val="22"/>
          <w:szCs w:val="22"/>
        </w:rPr>
        <w:t xml:space="preserve"> </w:t>
      </w:r>
      <w:r w:rsidRPr="00844C21">
        <w:rPr>
          <w:color w:val="000000"/>
          <w:sz w:val="22"/>
          <w:szCs w:val="22"/>
        </w:rPr>
        <w:t>with</w:t>
      </w:r>
      <w:r w:rsidR="00076ED9">
        <w:rPr>
          <w:color w:val="000000"/>
          <w:sz w:val="22"/>
          <w:szCs w:val="22"/>
        </w:rPr>
        <w:t xml:space="preserve"> </w:t>
      </w:r>
      <w:r w:rsidRPr="00844C21">
        <w:rPr>
          <w:color w:val="000000"/>
          <w:sz w:val="22"/>
          <w:szCs w:val="22"/>
        </w:rPr>
        <w:t>whatever</w:t>
      </w:r>
      <w:r w:rsidR="00076ED9">
        <w:rPr>
          <w:color w:val="000000"/>
          <w:sz w:val="22"/>
          <w:szCs w:val="22"/>
        </w:rPr>
        <w:t xml:space="preserve"> </w:t>
      </w:r>
      <w:r w:rsidRPr="00844C21">
        <w:rPr>
          <w:color w:val="000000"/>
          <w:sz w:val="22"/>
          <w:szCs w:val="22"/>
        </w:rPr>
        <w:t>views</w:t>
      </w:r>
      <w:r w:rsidR="00076ED9">
        <w:rPr>
          <w:color w:val="000000"/>
          <w:sz w:val="22"/>
          <w:szCs w:val="22"/>
        </w:rPr>
        <w:t xml:space="preserve"> </w:t>
      </w:r>
      <w:r w:rsidRPr="00844C21">
        <w:rPr>
          <w:color w:val="000000"/>
          <w:sz w:val="22"/>
          <w:szCs w:val="22"/>
        </w:rPr>
        <w:t>may</w:t>
      </w:r>
      <w:r w:rsidR="00076ED9">
        <w:rPr>
          <w:color w:val="000000"/>
          <w:sz w:val="22"/>
          <w:szCs w:val="22"/>
        </w:rPr>
        <w:t xml:space="preserve"> </w:t>
      </w:r>
      <w:r w:rsidRPr="00844C21">
        <w:rPr>
          <w:color w:val="000000"/>
          <w:sz w:val="22"/>
          <w:szCs w:val="22"/>
        </w:rPr>
        <w:t>be</w:t>
      </w:r>
      <w:r w:rsidR="00076ED9">
        <w:rPr>
          <w:color w:val="000000"/>
          <w:sz w:val="22"/>
          <w:szCs w:val="22"/>
        </w:rPr>
        <w:t xml:space="preserve"> </w:t>
      </w:r>
      <w:r w:rsidRPr="00844C21">
        <w:rPr>
          <w:color w:val="000000"/>
          <w:sz w:val="22"/>
          <w:szCs w:val="22"/>
        </w:rPr>
        <w:t>maintained</w:t>
      </w:r>
      <w:r w:rsidR="00076ED9">
        <w:rPr>
          <w:color w:val="000000"/>
          <w:sz w:val="22"/>
          <w:szCs w:val="22"/>
        </w:rPr>
        <w:t xml:space="preserve"> </w:t>
      </w:r>
      <w:r w:rsidRPr="00844C21">
        <w:rPr>
          <w:color w:val="000000"/>
          <w:sz w:val="22"/>
          <w:szCs w:val="22"/>
        </w:rPr>
        <w:t>or</w:t>
      </w:r>
      <w:r w:rsidR="00076ED9">
        <w:rPr>
          <w:color w:val="000000"/>
          <w:sz w:val="22"/>
          <w:szCs w:val="22"/>
        </w:rPr>
        <w:t xml:space="preserve"> </w:t>
      </w:r>
      <w:r w:rsidRPr="00844C21">
        <w:rPr>
          <w:color w:val="000000"/>
          <w:sz w:val="22"/>
          <w:szCs w:val="22"/>
        </w:rPr>
        <w:t>promulgated</w:t>
      </w:r>
      <w:r w:rsidR="00076ED9">
        <w:rPr>
          <w:color w:val="000000"/>
          <w:sz w:val="22"/>
          <w:szCs w:val="22"/>
        </w:rPr>
        <w:t xml:space="preserve"> </w:t>
      </w:r>
      <w:r w:rsidRPr="00844C21">
        <w:rPr>
          <w:color w:val="000000"/>
          <w:sz w:val="22"/>
          <w:szCs w:val="22"/>
        </w:rPr>
        <w:t>by</w:t>
      </w:r>
      <w:r w:rsidR="00076ED9">
        <w:rPr>
          <w:color w:val="000000"/>
          <w:sz w:val="22"/>
          <w:szCs w:val="22"/>
        </w:rPr>
        <w:t xml:space="preserve"> </w:t>
      </w:r>
      <w:r w:rsidRPr="00844C21">
        <w:rPr>
          <w:color w:val="000000"/>
          <w:sz w:val="22"/>
          <w:szCs w:val="22"/>
        </w:rPr>
        <w:t>other</w:t>
      </w:r>
      <w:r w:rsidR="00076ED9">
        <w:rPr>
          <w:color w:val="000000"/>
          <w:sz w:val="22"/>
          <w:szCs w:val="22"/>
        </w:rPr>
        <w:t xml:space="preserve"> </w:t>
      </w:r>
      <w:r w:rsidRPr="00844C21">
        <w:rPr>
          <w:color w:val="000000"/>
          <w:sz w:val="22"/>
          <w:szCs w:val="22"/>
        </w:rPr>
        <w:t>publishers.</w:t>
      </w:r>
      <w:r w:rsidR="00076ED9">
        <w:rPr>
          <w:color w:val="000000"/>
          <w:sz w:val="22"/>
          <w:szCs w:val="22"/>
        </w:rPr>
        <w:t xml:space="preserve"> </w:t>
      </w:r>
      <w:r w:rsidRPr="00844C21">
        <w:rPr>
          <w:color w:val="000000"/>
          <w:sz w:val="22"/>
          <w:szCs w:val="22"/>
        </w:rPr>
        <w:t>For</w:t>
      </w:r>
      <w:r w:rsidR="00076ED9">
        <w:rPr>
          <w:color w:val="000000"/>
          <w:sz w:val="22"/>
          <w:szCs w:val="22"/>
        </w:rPr>
        <w:t xml:space="preserve"> </w:t>
      </w:r>
      <w:r w:rsidRPr="00844C21">
        <w:rPr>
          <w:color w:val="000000"/>
          <w:sz w:val="22"/>
          <w:szCs w:val="22"/>
        </w:rPr>
        <w:t>the</w:t>
      </w:r>
      <w:r w:rsidR="00076ED9">
        <w:rPr>
          <w:color w:val="000000"/>
          <w:sz w:val="22"/>
          <w:szCs w:val="22"/>
        </w:rPr>
        <w:t xml:space="preserve"> </w:t>
      </w:r>
      <w:r w:rsidRPr="00844C21">
        <w:rPr>
          <w:color w:val="000000"/>
          <w:sz w:val="22"/>
          <w:szCs w:val="22"/>
        </w:rPr>
        <w:t>purpose</w:t>
      </w:r>
      <w:r w:rsidR="00076ED9">
        <w:rPr>
          <w:color w:val="000000"/>
          <w:sz w:val="22"/>
          <w:szCs w:val="22"/>
        </w:rPr>
        <w:t xml:space="preserve"> </w:t>
      </w:r>
      <w:r w:rsidRPr="00844C21">
        <w:rPr>
          <w:color w:val="000000"/>
          <w:sz w:val="22"/>
          <w:szCs w:val="22"/>
        </w:rPr>
        <w:t>of</w:t>
      </w:r>
      <w:r w:rsidR="00076ED9">
        <w:rPr>
          <w:color w:val="000000"/>
          <w:sz w:val="22"/>
          <w:szCs w:val="22"/>
        </w:rPr>
        <w:t xml:space="preserve"> </w:t>
      </w:r>
      <w:r w:rsidRPr="00844C21">
        <w:rPr>
          <w:color w:val="000000"/>
          <w:sz w:val="22"/>
          <w:szCs w:val="22"/>
        </w:rPr>
        <w:t>assigning</w:t>
      </w:r>
      <w:r w:rsidR="00076ED9">
        <w:rPr>
          <w:color w:val="000000"/>
          <w:sz w:val="22"/>
          <w:szCs w:val="22"/>
        </w:rPr>
        <w:t xml:space="preserve"> </w:t>
      </w:r>
      <w:r w:rsidRPr="00844C21">
        <w:rPr>
          <w:color w:val="000000"/>
          <w:sz w:val="22"/>
          <w:szCs w:val="22"/>
        </w:rPr>
        <w:t>responsibility,</w:t>
      </w:r>
      <w:r w:rsidR="00076ED9">
        <w:rPr>
          <w:color w:val="000000"/>
          <w:sz w:val="22"/>
          <w:szCs w:val="22"/>
        </w:rPr>
        <w:t xml:space="preserve"> </w:t>
      </w:r>
      <w:r w:rsidRPr="00844C21">
        <w:rPr>
          <w:color w:val="000000"/>
          <w:sz w:val="22"/>
          <w:szCs w:val="22"/>
        </w:rPr>
        <w:t>it</w:t>
      </w:r>
      <w:r w:rsidR="00076ED9">
        <w:rPr>
          <w:color w:val="000000"/>
          <w:sz w:val="22"/>
          <w:szCs w:val="22"/>
        </w:rPr>
        <w:t xml:space="preserve"> </w:t>
      </w:r>
      <w:r w:rsidRPr="00844C21">
        <w:rPr>
          <w:color w:val="000000"/>
          <w:sz w:val="22"/>
          <w:szCs w:val="22"/>
        </w:rPr>
        <w:t>is</w:t>
      </w:r>
      <w:r w:rsidR="00076ED9">
        <w:rPr>
          <w:color w:val="000000"/>
          <w:sz w:val="22"/>
          <w:szCs w:val="22"/>
        </w:rPr>
        <w:t xml:space="preserve"> </w:t>
      </w:r>
      <w:r w:rsidRPr="00844C21">
        <w:rPr>
          <w:color w:val="000000"/>
          <w:sz w:val="22"/>
          <w:szCs w:val="22"/>
        </w:rPr>
        <w:t>requested</w:t>
      </w:r>
      <w:r w:rsidR="00076ED9">
        <w:rPr>
          <w:color w:val="000000"/>
          <w:sz w:val="22"/>
          <w:szCs w:val="22"/>
        </w:rPr>
        <w:t xml:space="preserve"> </w:t>
      </w:r>
      <w:r w:rsidRPr="00844C21">
        <w:rPr>
          <w:color w:val="000000"/>
          <w:sz w:val="22"/>
          <w:szCs w:val="22"/>
        </w:rPr>
        <w:t>that</w:t>
      </w:r>
      <w:r w:rsidR="00076ED9">
        <w:rPr>
          <w:color w:val="000000"/>
          <w:sz w:val="22"/>
          <w:szCs w:val="22"/>
        </w:rPr>
        <w:t xml:space="preserve"> </w:t>
      </w:r>
      <w:r w:rsidRPr="00844C21">
        <w:rPr>
          <w:color w:val="000000"/>
          <w:sz w:val="22"/>
          <w:szCs w:val="22"/>
        </w:rPr>
        <w:t>the</w:t>
      </w:r>
      <w:r w:rsidR="00076ED9">
        <w:rPr>
          <w:color w:val="000000"/>
          <w:sz w:val="22"/>
          <w:szCs w:val="22"/>
        </w:rPr>
        <w:t xml:space="preserve"> </w:t>
      </w:r>
      <w:r w:rsidRPr="00844C21">
        <w:rPr>
          <w:color w:val="000000"/>
          <w:sz w:val="22"/>
          <w:szCs w:val="22"/>
        </w:rPr>
        <w:t>present</w:t>
      </w:r>
      <w:r w:rsidR="00076ED9">
        <w:rPr>
          <w:color w:val="000000"/>
          <w:sz w:val="22"/>
          <w:szCs w:val="22"/>
        </w:rPr>
        <w:t xml:space="preserve"> </w:t>
      </w:r>
      <w:r w:rsidRPr="00844C21">
        <w:rPr>
          <w:color w:val="000000"/>
          <w:sz w:val="22"/>
          <w:szCs w:val="22"/>
        </w:rPr>
        <w:t>author</w:t>
      </w:r>
      <w:r w:rsidR="005E4291">
        <w:rPr>
          <w:color w:val="000000"/>
          <w:sz w:val="22"/>
          <w:szCs w:val="22"/>
        </w:rPr>
        <w:t>’</w:t>
      </w:r>
      <w:r w:rsidRPr="00844C21">
        <w:rPr>
          <w:color w:val="000000"/>
          <w:sz w:val="22"/>
          <w:szCs w:val="22"/>
        </w:rPr>
        <w:t>s</w:t>
      </w:r>
      <w:r w:rsidR="00076ED9">
        <w:rPr>
          <w:color w:val="000000"/>
          <w:sz w:val="22"/>
          <w:szCs w:val="22"/>
        </w:rPr>
        <w:t xml:space="preserve"> </w:t>
      </w:r>
      <w:r w:rsidRPr="00844C21">
        <w:rPr>
          <w:color w:val="000000"/>
          <w:sz w:val="22"/>
          <w:szCs w:val="22"/>
        </w:rPr>
        <w:t>name</w:t>
      </w:r>
      <w:r w:rsidR="00076ED9">
        <w:rPr>
          <w:color w:val="000000"/>
          <w:sz w:val="22"/>
          <w:szCs w:val="22"/>
        </w:rPr>
        <w:t xml:space="preserve"> </w:t>
      </w:r>
      <w:r w:rsidRPr="00844C21">
        <w:rPr>
          <w:color w:val="000000"/>
          <w:sz w:val="22"/>
          <w:szCs w:val="22"/>
        </w:rPr>
        <w:t>and</w:t>
      </w:r>
      <w:r w:rsidR="00076ED9">
        <w:rPr>
          <w:color w:val="000000"/>
          <w:sz w:val="22"/>
          <w:szCs w:val="22"/>
        </w:rPr>
        <w:t xml:space="preserve"> </w:t>
      </w:r>
      <w:r w:rsidRPr="00844C21">
        <w:rPr>
          <w:color w:val="000000"/>
          <w:sz w:val="22"/>
          <w:szCs w:val="22"/>
        </w:rPr>
        <w:t>the</w:t>
      </w:r>
      <w:r w:rsidR="00076ED9">
        <w:rPr>
          <w:color w:val="000000"/>
          <w:sz w:val="22"/>
          <w:szCs w:val="22"/>
        </w:rPr>
        <w:t xml:space="preserve"> </w:t>
      </w:r>
      <w:r w:rsidRPr="00844C21">
        <w:rPr>
          <w:color w:val="000000"/>
          <w:sz w:val="22"/>
          <w:szCs w:val="22"/>
        </w:rPr>
        <w:t>title</w:t>
      </w:r>
      <w:r w:rsidR="00076ED9">
        <w:rPr>
          <w:color w:val="000000"/>
          <w:sz w:val="22"/>
          <w:szCs w:val="22"/>
        </w:rPr>
        <w:t xml:space="preserve"> </w:t>
      </w:r>
      <w:r w:rsidRPr="00844C21">
        <w:rPr>
          <w:color w:val="000000"/>
          <w:sz w:val="22"/>
          <w:szCs w:val="22"/>
        </w:rPr>
        <w:t>associated</w:t>
      </w:r>
      <w:r w:rsidR="00076ED9">
        <w:rPr>
          <w:color w:val="000000"/>
          <w:sz w:val="22"/>
          <w:szCs w:val="22"/>
        </w:rPr>
        <w:t xml:space="preserve"> </w:t>
      </w:r>
      <w:r w:rsidRPr="00844C21">
        <w:rPr>
          <w:color w:val="000000"/>
          <w:sz w:val="22"/>
          <w:szCs w:val="22"/>
        </w:rPr>
        <w:t>with</w:t>
      </w:r>
      <w:r w:rsidR="00076ED9">
        <w:rPr>
          <w:color w:val="000000"/>
          <w:sz w:val="22"/>
          <w:szCs w:val="22"/>
        </w:rPr>
        <w:t xml:space="preserve"> </w:t>
      </w:r>
      <w:r w:rsidRPr="00844C21">
        <w:rPr>
          <w:color w:val="000000"/>
          <w:sz w:val="22"/>
          <w:szCs w:val="22"/>
        </w:rPr>
        <w:t>this</w:t>
      </w:r>
      <w:r w:rsidR="00076ED9">
        <w:rPr>
          <w:color w:val="000000"/>
          <w:sz w:val="22"/>
          <w:szCs w:val="22"/>
        </w:rPr>
        <w:t xml:space="preserve"> </w:t>
      </w:r>
      <w:r w:rsidRPr="00844C21">
        <w:rPr>
          <w:color w:val="000000"/>
          <w:sz w:val="22"/>
          <w:szCs w:val="22"/>
        </w:rPr>
        <w:t>text</w:t>
      </w:r>
      <w:r w:rsidR="00076ED9">
        <w:rPr>
          <w:color w:val="000000"/>
          <w:sz w:val="22"/>
          <w:szCs w:val="22"/>
        </w:rPr>
        <w:t xml:space="preserve"> </w:t>
      </w:r>
      <w:r w:rsidRPr="00844C21">
        <w:rPr>
          <w:color w:val="000000"/>
          <w:sz w:val="22"/>
          <w:szCs w:val="22"/>
        </w:rPr>
        <w:t>and</w:t>
      </w:r>
      <w:r w:rsidR="00076ED9">
        <w:rPr>
          <w:color w:val="000000"/>
          <w:sz w:val="22"/>
          <w:szCs w:val="22"/>
        </w:rPr>
        <w:t xml:space="preserve"> </w:t>
      </w:r>
      <w:r w:rsidRPr="00844C21">
        <w:rPr>
          <w:color w:val="000000"/>
          <w:sz w:val="22"/>
          <w:szCs w:val="22"/>
        </w:rPr>
        <w:t>its</w:t>
      </w:r>
      <w:r w:rsidR="00076ED9">
        <w:rPr>
          <w:color w:val="000000"/>
          <w:sz w:val="22"/>
          <w:szCs w:val="22"/>
        </w:rPr>
        <w:t xml:space="preserve"> </w:t>
      </w:r>
      <w:r w:rsidRPr="00844C21">
        <w:rPr>
          <w:color w:val="000000"/>
          <w:sz w:val="22"/>
          <w:szCs w:val="22"/>
        </w:rPr>
        <w:t>availability</w:t>
      </w:r>
      <w:r w:rsidR="00076ED9">
        <w:rPr>
          <w:color w:val="000000"/>
          <w:sz w:val="22"/>
          <w:szCs w:val="22"/>
        </w:rPr>
        <w:t xml:space="preserve"> </w:t>
      </w:r>
      <w:r w:rsidRPr="00844C21">
        <w:rPr>
          <w:color w:val="000000"/>
          <w:sz w:val="22"/>
          <w:szCs w:val="22"/>
        </w:rPr>
        <w:t>at</w:t>
      </w:r>
      <w:r w:rsidR="00076ED9">
        <w:rPr>
          <w:color w:val="000000"/>
          <w:sz w:val="22"/>
          <w:szCs w:val="22"/>
        </w:rPr>
        <w:t xml:space="preserve"> </w:t>
      </w:r>
      <w:hyperlink r:id="rId13" w:history="1">
        <w:r w:rsidR="005D4776" w:rsidRPr="005D4776">
          <w:rPr>
            <w:rStyle w:val="Hyperlink"/>
            <w:sz w:val="22"/>
            <w:szCs w:val="22"/>
            <w:u w:val="none"/>
          </w:rPr>
          <w:t>www.FarAboveAll.com</w:t>
        </w:r>
      </w:hyperlink>
      <w:r w:rsidR="005D4776">
        <w:rPr>
          <w:sz w:val="22"/>
          <w:szCs w:val="22"/>
        </w:rPr>
        <w:t xml:space="preserve"> </w:t>
      </w:r>
      <w:r w:rsidRPr="00844C21">
        <w:rPr>
          <w:color w:val="000000"/>
          <w:sz w:val="22"/>
          <w:szCs w:val="22"/>
        </w:rPr>
        <w:t>as</w:t>
      </w:r>
      <w:r w:rsidR="00076ED9">
        <w:rPr>
          <w:color w:val="000000"/>
          <w:sz w:val="22"/>
          <w:szCs w:val="22"/>
        </w:rPr>
        <w:t xml:space="preserve"> </w:t>
      </w:r>
      <w:r w:rsidRPr="00844C21">
        <w:rPr>
          <w:color w:val="000000"/>
          <w:sz w:val="22"/>
          <w:szCs w:val="22"/>
        </w:rPr>
        <w:t>well</w:t>
      </w:r>
      <w:r w:rsidR="00076ED9">
        <w:rPr>
          <w:color w:val="000000"/>
          <w:sz w:val="22"/>
          <w:szCs w:val="22"/>
        </w:rPr>
        <w:t xml:space="preserve"> </w:t>
      </w:r>
      <w:r w:rsidRPr="00844C21">
        <w:rPr>
          <w:color w:val="000000"/>
          <w:sz w:val="22"/>
          <w:szCs w:val="22"/>
        </w:rPr>
        <w:t>as</w:t>
      </w:r>
      <w:r w:rsidR="008E4AB5">
        <w:rPr>
          <w:color w:val="000000"/>
          <w:sz w:val="22"/>
          <w:szCs w:val="22"/>
        </w:rPr>
        <w:t xml:space="preserve"> that</w:t>
      </w:r>
      <w:r w:rsidR="00076ED9">
        <w:rPr>
          <w:color w:val="000000"/>
          <w:sz w:val="22"/>
          <w:szCs w:val="22"/>
        </w:rPr>
        <w:t xml:space="preserve"> </w:t>
      </w:r>
      <w:r w:rsidRPr="00844C21">
        <w:rPr>
          <w:color w:val="000000"/>
          <w:sz w:val="22"/>
          <w:szCs w:val="22"/>
        </w:rPr>
        <w:t>this</w:t>
      </w:r>
      <w:r w:rsidR="00076ED9">
        <w:rPr>
          <w:color w:val="000000"/>
          <w:sz w:val="22"/>
          <w:szCs w:val="22"/>
        </w:rPr>
        <w:t xml:space="preserve"> </w:t>
      </w:r>
      <w:r w:rsidRPr="00844C21">
        <w:rPr>
          <w:color w:val="000000"/>
          <w:sz w:val="22"/>
          <w:szCs w:val="22"/>
        </w:rPr>
        <w:t>disclaimer</w:t>
      </w:r>
      <w:r w:rsidR="00076ED9">
        <w:rPr>
          <w:color w:val="000000"/>
          <w:sz w:val="22"/>
          <w:szCs w:val="22"/>
        </w:rPr>
        <w:t xml:space="preserve"> </w:t>
      </w:r>
      <w:r w:rsidRPr="00844C21">
        <w:rPr>
          <w:color w:val="000000"/>
          <w:sz w:val="22"/>
          <w:szCs w:val="22"/>
        </w:rPr>
        <w:t>be</w:t>
      </w:r>
      <w:r w:rsidR="00076ED9">
        <w:rPr>
          <w:color w:val="000000"/>
          <w:sz w:val="22"/>
          <w:szCs w:val="22"/>
        </w:rPr>
        <w:t xml:space="preserve"> </w:t>
      </w:r>
      <w:r w:rsidRPr="00844C21">
        <w:rPr>
          <w:color w:val="000000"/>
          <w:sz w:val="22"/>
          <w:szCs w:val="22"/>
        </w:rPr>
        <w:t>retained</w:t>
      </w:r>
      <w:r w:rsidR="00076ED9">
        <w:rPr>
          <w:color w:val="000000"/>
          <w:sz w:val="22"/>
          <w:szCs w:val="22"/>
        </w:rPr>
        <w:t xml:space="preserve"> </w:t>
      </w:r>
      <w:r w:rsidRPr="00844C21">
        <w:rPr>
          <w:color w:val="000000"/>
          <w:sz w:val="22"/>
          <w:szCs w:val="22"/>
        </w:rPr>
        <w:t>in</w:t>
      </w:r>
      <w:r w:rsidR="00076ED9">
        <w:rPr>
          <w:color w:val="000000"/>
          <w:sz w:val="22"/>
          <w:szCs w:val="22"/>
        </w:rPr>
        <w:t xml:space="preserve"> </w:t>
      </w:r>
      <w:r w:rsidRPr="00844C21">
        <w:rPr>
          <w:color w:val="000000"/>
          <w:sz w:val="22"/>
          <w:szCs w:val="22"/>
        </w:rPr>
        <w:t>any</w:t>
      </w:r>
      <w:r w:rsidR="00076ED9">
        <w:rPr>
          <w:color w:val="000000"/>
          <w:sz w:val="22"/>
          <w:szCs w:val="22"/>
        </w:rPr>
        <w:t xml:space="preserve"> </w:t>
      </w:r>
      <w:r w:rsidRPr="00844C21">
        <w:rPr>
          <w:color w:val="000000"/>
          <w:sz w:val="22"/>
          <w:szCs w:val="22"/>
        </w:rPr>
        <w:t>subsequent</w:t>
      </w:r>
      <w:r w:rsidR="00076ED9">
        <w:rPr>
          <w:color w:val="000000"/>
          <w:sz w:val="22"/>
          <w:szCs w:val="22"/>
        </w:rPr>
        <w:t xml:space="preserve"> </w:t>
      </w:r>
      <w:r w:rsidRPr="00844C21">
        <w:rPr>
          <w:color w:val="000000"/>
          <w:sz w:val="22"/>
          <w:szCs w:val="22"/>
        </w:rPr>
        <w:t>reproduction</w:t>
      </w:r>
      <w:r w:rsidR="00076ED9">
        <w:rPr>
          <w:color w:val="000000"/>
          <w:sz w:val="22"/>
          <w:szCs w:val="22"/>
        </w:rPr>
        <w:t xml:space="preserve"> </w:t>
      </w:r>
      <w:r w:rsidRPr="00844C21">
        <w:rPr>
          <w:color w:val="000000"/>
          <w:sz w:val="22"/>
          <w:szCs w:val="22"/>
        </w:rPr>
        <w:t>of</w:t>
      </w:r>
      <w:r w:rsidR="00076ED9">
        <w:rPr>
          <w:color w:val="000000"/>
          <w:sz w:val="22"/>
          <w:szCs w:val="22"/>
        </w:rPr>
        <w:t xml:space="preserve"> </w:t>
      </w:r>
      <w:r w:rsidRPr="00844C21">
        <w:rPr>
          <w:color w:val="000000"/>
          <w:sz w:val="22"/>
          <w:szCs w:val="22"/>
        </w:rPr>
        <w:t>this</w:t>
      </w:r>
      <w:r w:rsidR="00076ED9">
        <w:rPr>
          <w:color w:val="000000"/>
          <w:sz w:val="22"/>
          <w:szCs w:val="22"/>
        </w:rPr>
        <w:t xml:space="preserve"> </w:t>
      </w:r>
      <w:r w:rsidRPr="00844C21">
        <w:rPr>
          <w:color w:val="000000"/>
          <w:sz w:val="22"/>
          <w:szCs w:val="22"/>
        </w:rPr>
        <w:t>material.</w:t>
      </w:r>
    </w:p>
    <w:p w14:paraId="428DA076" w14:textId="77777777" w:rsidR="00117910" w:rsidRPr="00844C21" w:rsidRDefault="000E26CB" w:rsidP="00F87358">
      <w:pPr>
        <w:pStyle w:val="NormalWeb"/>
        <w:spacing w:before="0" w:beforeAutospacing="0" w:after="0" w:afterAutospacing="0"/>
        <w:jc w:val="both"/>
        <w:rPr>
          <w:color w:val="000000"/>
          <w:sz w:val="22"/>
          <w:szCs w:val="22"/>
        </w:rPr>
      </w:pPr>
      <w:r w:rsidRPr="00844C21">
        <w:rPr>
          <w:color w:val="000000"/>
          <w:sz w:val="22"/>
          <w:szCs w:val="22"/>
        </w:rPr>
        <w:t>-</w:t>
      </w:r>
      <w:r w:rsidR="00076ED9">
        <w:rPr>
          <w:color w:val="000000"/>
          <w:sz w:val="22"/>
          <w:szCs w:val="22"/>
        </w:rPr>
        <w:t xml:space="preserve"> </w:t>
      </w:r>
      <w:r w:rsidRPr="00844C21">
        <w:rPr>
          <w:color w:val="000000"/>
          <w:sz w:val="22"/>
          <w:szCs w:val="22"/>
        </w:rPr>
        <w:t>end</w:t>
      </w:r>
      <w:r w:rsidR="00076ED9">
        <w:rPr>
          <w:color w:val="000000"/>
          <w:sz w:val="22"/>
          <w:szCs w:val="22"/>
        </w:rPr>
        <w:t xml:space="preserve"> </w:t>
      </w:r>
      <w:r w:rsidRPr="00844C21">
        <w:rPr>
          <w:color w:val="000000"/>
          <w:sz w:val="22"/>
          <w:szCs w:val="22"/>
        </w:rPr>
        <w:t>of</w:t>
      </w:r>
      <w:r w:rsidR="00076ED9">
        <w:rPr>
          <w:color w:val="000000"/>
          <w:sz w:val="22"/>
          <w:szCs w:val="22"/>
        </w:rPr>
        <w:t xml:space="preserve"> </w:t>
      </w:r>
      <w:r w:rsidRPr="00844C21">
        <w:rPr>
          <w:color w:val="000000"/>
          <w:sz w:val="22"/>
          <w:szCs w:val="22"/>
        </w:rPr>
        <w:t>quotation</w:t>
      </w:r>
      <w:r w:rsidR="00076ED9">
        <w:rPr>
          <w:color w:val="000000"/>
          <w:sz w:val="22"/>
          <w:szCs w:val="22"/>
        </w:rPr>
        <w:t xml:space="preserve"> </w:t>
      </w:r>
      <w:r w:rsidR="005E4291">
        <w:rPr>
          <w:color w:val="000000"/>
          <w:sz w:val="22"/>
          <w:szCs w:val="22"/>
        </w:rPr>
        <w:t>–</w:t>
      </w:r>
    </w:p>
    <w:p w14:paraId="4E5193E0" w14:textId="77777777" w:rsidR="00943D91" w:rsidRDefault="001634F3" w:rsidP="00CB3FC5">
      <w:pPr>
        <w:pStyle w:val="Heading1"/>
      </w:pPr>
      <w:bookmarkStart w:id="5" w:name="_Toc181523926"/>
      <w:r>
        <w:t>About</w:t>
      </w:r>
      <w:r w:rsidR="00076ED9">
        <w:t xml:space="preserve"> </w:t>
      </w:r>
      <w:r>
        <w:t>the</w:t>
      </w:r>
      <w:r w:rsidR="00076ED9">
        <w:t xml:space="preserve"> </w:t>
      </w:r>
      <w:r w:rsidR="00D23941" w:rsidRPr="00B50490">
        <w:t>Source</w:t>
      </w:r>
      <w:r w:rsidR="00076ED9">
        <w:t xml:space="preserve"> </w:t>
      </w:r>
      <w:r>
        <w:t>Texts</w:t>
      </w:r>
      <w:r w:rsidR="00076ED9">
        <w:t xml:space="preserve"> </w:t>
      </w:r>
      <w:r>
        <w:t>and</w:t>
      </w:r>
      <w:r w:rsidR="00076ED9">
        <w:t xml:space="preserve"> </w:t>
      </w:r>
      <w:r>
        <w:t>Translation</w:t>
      </w:r>
      <w:bookmarkEnd w:id="5"/>
    </w:p>
    <w:p w14:paraId="2AA2DD61" w14:textId="77777777" w:rsidR="0099055B" w:rsidRDefault="0099055B" w:rsidP="00CF741C">
      <w:pPr>
        <w:pStyle w:val="Heading2"/>
      </w:pPr>
      <w:bookmarkStart w:id="6" w:name="_Toc181523927"/>
      <w:r>
        <w:t>The</w:t>
      </w:r>
      <w:r w:rsidR="00076ED9">
        <w:t xml:space="preserve"> </w:t>
      </w:r>
      <w:r w:rsidRPr="0099055B">
        <w:t>Text</w:t>
      </w:r>
      <w:bookmarkEnd w:id="6"/>
    </w:p>
    <w:p w14:paraId="4513A662" w14:textId="77777777" w:rsidR="00C91059" w:rsidRDefault="00394587" w:rsidP="008B4112">
      <w:pPr>
        <w:pStyle w:val="Normal11"/>
      </w:pPr>
      <w:r>
        <w:t>We</w:t>
      </w:r>
      <w:r w:rsidR="00076ED9">
        <w:t xml:space="preserve"> </w:t>
      </w:r>
      <w:r>
        <w:t>regard</w:t>
      </w:r>
      <w:r w:rsidR="00076ED9">
        <w:t xml:space="preserve"> </w:t>
      </w:r>
      <w:r>
        <w:t>the</w:t>
      </w:r>
      <w:r w:rsidR="00076ED9">
        <w:t xml:space="preserve"> </w:t>
      </w:r>
      <w:r w:rsidR="00890C54">
        <w:t>Bible</w:t>
      </w:r>
      <w:r w:rsidR="00076ED9">
        <w:t xml:space="preserve"> </w:t>
      </w:r>
      <w:r w:rsidR="00890C54">
        <w:t>as</w:t>
      </w:r>
      <w:r w:rsidR="00076ED9">
        <w:t xml:space="preserve"> </w:t>
      </w:r>
      <w:r w:rsidR="00890C54">
        <w:t>one</w:t>
      </w:r>
      <w:r w:rsidR="00076ED9">
        <w:t xml:space="preserve"> </w:t>
      </w:r>
      <w:r w:rsidR="00890C54">
        <w:t>consistent</w:t>
      </w:r>
      <w:r w:rsidR="00076ED9">
        <w:t xml:space="preserve"> </w:t>
      </w:r>
      <w:r w:rsidR="00890C54">
        <w:t>whole,</w:t>
      </w:r>
      <w:r w:rsidR="00076ED9">
        <w:t xml:space="preserve"> </w:t>
      </w:r>
      <w:r w:rsidR="00890C54">
        <w:t>but</w:t>
      </w:r>
      <w:r w:rsidR="00076ED9">
        <w:t xml:space="preserve"> </w:t>
      </w:r>
      <w:r w:rsidR="00890C54">
        <w:t>as</w:t>
      </w:r>
      <w:r w:rsidR="00076ED9">
        <w:t xml:space="preserve"> </w:t>
      </w:r>
      <w:r w:rsidR="00890C54">
        <w:t>the</w:t>
      </w:r>
      <w:r w:rsidR="00076ED9">
        <w:t xml:space="preserve"> </w:t>
      </w:r>
      <w:r w:rsidR="00890C54">
        <w:t>translation</w:t>
      </w:r>
      <w:r w:rsidR="00076ED9">
        <w:t xml:space="preserve"> </w:t>
      </w:r>
      <w:r w:rsidR="00890C54">
        <w:t>of</w:t>
      </w:r>
      <w:r w:rsidR="00076ED9">
        <w:t xml:space="preserve"> </w:t>
      </w:r>
      <w:r w:rsidR="00890C54">
        <w:t>the</w:t>
      </w:r>
      <w:r w:rsidR="00076ED9">
        <w:t xml:space="preserve"> </w:t>
      </w:r>
      <w:r w:rsidR="00890C54">
        <w:t>New</w:t>
      </w:r>
      <w:r w:rsidR="00076ED9">
        <w:t xml:space="preserve"> </w:t>
      </w:r>
      <w:r w:rsidR="00890C54">
        <w:t>Testament</w:t>
      </w:r>
      <w:r w:rsidR="00076ED9">
        <w:t xml:space="preserve"> </w:t>
      </w:r>
      <w:r w:rsidR="008C05C1">
        <w:t>has</w:t>
      </w:r>
      <w:r w:rsidR="00076ED9">
        <w:t xml:space="preserve"> </w:t>
      </w:r>
      <w:r w:rsidR="00890C54">
        <w:t>been</w:t>
      </w:r>
      <w:r w:rsidR="00076ED9">
        <w:t xml:space="preserve"> </w:t>
      </w:r>
      <w:r w:rsidR="00890C54">
        <w:t>published</w:t>
      </w:r>
      <w:r w:rsidR="00076ED9">
        <w:t xml:space="preserve"> </w:t>
      </w:r>
      <w:r w:rsidR="00C91059">
        <w:t>separately,</w:t>
      </w:r>
      <w:r w:rsidR="00076ED9">
        <w:t xml:space="preserve"> </w:t>
      </w:r>
      <w:r w:rsidR="00C91059">
        <w:t>and</w:t>
      </w:r>
      <w:r w:rsidR="00076ED9">
        <w:t xml:space="preserve"> </w:t>
      </w:r>
      <w:r w:rsidR="00C91059">
        <w:t>as</w:t>
      </w:r>
      <w:r w:rsidR="00076ED9">
        <w:t xml:space="preserve"> </w:t>
      </w:r>
      <w:r w:rsidR="00C91059">
        <w:t>it</w:t>
      </w:r>
      <w:r w:rsidR="00076ED9">
        <w:t xml:space="preserve"> </w:t>
      </w:r>
      <w:r w:rsidR="00C91059">
        <w:t>preceded</w:t>
      </w:r>
      <w:r w:rsidR="00076ED9">
        <w:t xml:space="preserve"> </w:t>
      </w:r>
      <w:r w:rsidR="00C91059">
        <w:t>the</w:t>
      </w:r>
      <w:r w:rsidR="00076ED9">
        <w:t xml:space="preserve"> </w:t>
      </w:r>
      <w:r w:rsidR="00C91059">
        <w:t>w</w:t>
      </w:r>
      <w:r w:rsidR="007E6B16">
        <w:t>ork</w:t>
      </w:r>
      <w:r w:rsidR="00076ED9">
        <w:t xml:space="preserve"> </w:t>
      </w:r>
      <w:r w:rsidR="007E6B16">
        <w:t>on</w:t>
      </w:r>
      <w:r w:rsidR="00076ED9">
        <w:t xml:space="preserve"> </w:t>
      </w:r>
      <w:r w:rsidR="007E6B16">
        <w:t>the</w:t>
      </w:r>
      <w:r w:rsidR="00076ED9">
        <w:t xml:space="preserve"> </w:t>
      </w:r>
      <w:r w:rsidR="007E6B16">
        <w:t>Old</w:t>
      </w:r>
      <w:r w:rsidR="00076ED9">
        <w:t xml:space="preserve"> </w:t>
      </w:r>
      <w:r w:rsidR="007E6B16">
        <w:t>Testament</w:t>
      </w:r>
      <w:r w:rsidR="00076ED9">
        <w:t xml:space="preserve"> </w:t>
      </w:r>
      <w:r w:rsidR="007E6B16">
        <w:t>/</w:t>
      </w:r>
      <w:r w:rsidR="00076ED9">
        <w:t xml:space="preserve"> </w:t>
      </w:r>
      <w:r w:rsidR="007E6B16">
        <w:t>Tanak</w:t>
      </w:r>
      <w:r w:rsidR="00C91059">
        <w:t>h,</w:t>
      </w:r>
      <w:r w:rsidR="00076ED9">
        <w:t xml:space="preserve"> </w:t>
      </w:r>
      <w:r w:rsidR="008B4112">
        <w:t>and</w:t>
      </w:r>
      <w:r w:rsidR="00076ED9">
        <w:t xml:space="preserve"> </w:t>
      </w:r>
      <w:r w:rsidR="008B4112">
        <w:t>as</w:t>
      </w:r>
      <w:r w:rsidR="00076ED9">
        <w:t xml:space="preserve"> </w:t>
      </w:r>
      <w:r w:rsidR="0030255F">
        <w:t>i</w:t>
      </w:r>
      <w:r w:rsidR="008B4112">
        <w:t>t</w:t>
      </w:r>
      <w:r w:rsidR="00076ED9">
        <w:t xml:space="preserve"> </w:t>
      </w:r>
      <w:r w:rsidR="008B4112">
        <w:t>has</w:t>
      </w:r>
      <w:r w:rsidR="00076ED9">
        <w:t xml:space="preserve"> </w:t>
      </w:r>
      <w:r w:rsidR="008B4112">
        <w:t>its</w:t>
      </w:r>
      <w:r w:rsidR="00076ED9">
        <w:t xml:space="preserve"> </w:t>
      </w:r>
      <w:r w:rsidR="008B4112">
        <w:t>own</w:t>
      </w:r>
      <w:r w:rsidR="00076ED9">
        <w:t xml:space="preserve"> </w:t>
      </w:r>
      <w:r w:rsidR="008B4112">
        <w:t>specific</w:t>
      </w:r>
      <w:r w:rsidR="00076ED9">
        <w:t xml:space="preserve"> </w:t>
      </w:r>
      <w:r w:rsidR="008B4112">
        <w:t>textual</w:t>
      </w:r>
      <w:r w:rsidR="00076ED9">
        <w:t xml:space="preserve"> </w:t>
      </w:r>
      <w:r w:rsidR="008B4112">
        <w:t>issues,</w:t>
      </w:r>
      <w:r w:rsidR="00076ED9">
        <w:t xml:space="preserve"> </w:t>
      </w:r>
      <w:r w:rsidR="00C91059">
        <w:t>we</w:t>
      </w:r>
      <w:r w:rsidR="00076ED9">
        <w:t xml:space="preserve"> </w:t>
      </w:r>
      <w:r w:rsidR="008B4112">
        <w:t>o</w:t>
      </w:r>
      <w:r w:rsidR="00C92EC5">
        <w:t>ffer</w:t>
      </w:r>
      <w:r w:rsidR="00076ED9">
        <w:t xml:space="preserve"> </w:t>
      </w:r>
      <w:r w:rsidR="00C91059">
        <w:t>separate</w:t>
      </w:r>
      <w:r w:rsidR="00076ED9">
        <w:t xml:space="preserve"> </w:t>
      </w:r>
      <w:r w:rsidR="00C91059">
        <w:t>introduction</w:t>
      </w:r>
      <w:r w:rsidR="008B4112">
        <w:t>s</w:t>
      </w:r>
      <w:r w:rsidR="00076ED9">
        <w:t xml:space="preserve"> </w:t>
      </w:r>
      <w:r w:rsidR="008B4112">
        <w:t>to</w:t>
      </w:r>
      <w:r w:rsidR="00076ED9">
        <w:t xml:space="preserve"> </w:t>
      </w:r>
      <w:r w:rsidR="008B4112">
        <w:t>the</w:t>
      </w:r>
      <w:r w:rsidR="00076ED9">
        <w:t xml:space="preserve"> </w:t>
      </w:r>
      <w:r w:rsidR="008B4112">
        <w:t>New</w:t>
      </w:r>
      <w:r w:rsidR="00076ED9">
        <w:t xml:space="preserve"> </w:t>
      </w:r>
      <w:r w:rsidR="008B4112">
        <w:t>Testament</w:t>
      </w:r>
      <w:r w:rsidR="00076ED9">
        <w:t xml:space="preserve"> </w:t>
      </w:r>
      <w:r w:rsidR="008B4112">
        <w:t>and</w:t>
      </w:r>
      <w:r w:rsidR="00076ED9">
        <w:t xml:space="preserve"> </w:t>
      </w:r>
      <w:r w:rsidR="007E6B16">
        <w:t>the</w:t>
      </w:r>
      <w:r w:rsidR="00076ED9">
        <w:t xml:space="preserve"> </w:t>
      </w:r>
      <w:r w:rsidR="007E6B16">
        <w:t>Old</w:t>
      </w:r>
      <w:r w:rsidR="00076ED9">
        <w:t xml:space="preserve"> </w:t>
      </w:r>
      <w:r w:rsidR="007E6B16">
        <w:t>Testament</w:t>
      </w:r>
      <w:r w:rsidR="00076ED9">
        <w:t xml:space="preserve"> </w:t>
      </w:r>
      <w:r w:rsidR="007E6B16">
        <w:t>/</w:t>
      </w:r>
      <w:r w:rsidR="00076ED9">
        <w:t xml:space="preserve"> </w:t>
      </w:r>
      <w:r w:rsidR="007E6B16">
        <w:t>Tanak</w:t>
      </w:r>
      <w:r w:rsidR="00C91059">
        <w:t>h.</w:t>
      </w:r>
    </w:p>
    <w:p w14:paraId="1DE2D6C5" w14:textId="77777777" w:rsidR="00C92EC5" w:rsidRDefault="00C92EC5" w:rsidP="008B4112">
      <w:pPr>
        <w:pStyle w:val="Normal11"/>
      </w:pPr>
    </w:p>
    <w:p w14:paraId="2255FCE4" w14:textId="633CA454" w:rsidR="008A09B6" w:rsidRDefault="00F775F6" w:rsidP="00F775F6">
      <w:pPr>
        <w:pStyle w:val="Normal11"/>
      </w:pPr>
      <w:r>
        <w:t>The</w:t>
      </w:r>
      <w:r w:rsidR="00076ED9">
        <w:t xml:space="preserve"> </w:t>
      </w:r>
      <w:r w:rsidR="00C92EC5">
        <w:t>Masoretic</w:t>
      </w:r>
      <w:r w:rsidR="00076ED9">
        <w:t xml:space="preserve"> </w:t>
      </w:r>
      <w:r w:rsidR="00C92EC5">
        <w:t>Text</w:t>
      </w:r>
      <w:r w:rsidR="00076ED9">
        <w:t xml:space="preserve"> </w:t>
      </w:r>
      <w:r w:rsidR="00305E53">
        <w:t>(MT)</w:t>
      </w:r>
      <w:r w:rsidR="00076ED9">
        <w:t xml:space="preserve"> </w:t>
      </w:r>
      <w:r w:rsidR="00C92EC5">
        <w:t>has</w:t>
      </w:r>
      <w:r w:rsidR="00076ED9">
        <w:t xml:space="preserve"> </w:t>
      </w:r>
      <w:r w:rsidR="00C92EC5">
        <w:t>been</w:t>
      </w:r>
      <w:r w:rsidR="00076ED9">
        <w:t xml:space="preserve"> </w:t>
      </w:r>
      <w:r w:rsidR="00C92EC5">
        <w:t>followed,</w:t>
      </w:r>
      <w:r w:rsidR="00076ED9">
        <w:t xml:space="preserve"> </w:t>
      </w:r>
      <w:r w:rsidR="00C92EC5">
        <w:t>reading</w:t>
      </w:r>
      <w:r w:rsidR="00076ED9">
        <w:t xml:space="preserve"> </w:t>
      </w:r>
      <w:r w:rsidR="00C92EC5">
        <w:t>the</w:t>
      </w:r>
      <w:r w:rsidR="00076ED9">
        <w:t xml:space="preserve"> </w:t>
      </w:r>
      <w:r w:rsidR="00293F00">
        <w:rPr>
          <w:i/>
          <w:iCs/>
        </w:rPr>
        <w:t>k</w:t>
      </w:r>
      <w:r w:rsidR="00C92EC5" w:rsidRPr="00997198">
        <w:rPr>
          <w:i/>
          <w:iCs/>
        </w:rPr>
        <w:t>etiv</w:t>
      </w:r>
      <w:r w:rsidR="00076ED9">
        <w:t xml:space="preserve"> </w:t>
      </w:r>
      <w:r w:rsidR="00C92EC5">
        <w:t>where</w:t>
      </w:r>
      <w:r w:rsidR="00076ED9">
        <w:t xml:space="preserve"> </w:t>
      </w:r>
      <w:r w:rsidR="00C92EC5">
        <w:t>it</w:t>
      </w:r>
      <w:r w:rsidR="00076ED9">
        <w:t xml:space="preserve"> </w:t>
      </w:r>
      <w:r w:rsidR="00C92EC5">
        <w:t>seems</w:t>
      </w:r>
      <w:r w:rsidR="00076ED9">
        <w:t xml:space="preserve"> </w:t>
      </w:r>
      <w:r w:rsidR="00C92EC5">
        <w:t>reasonable</w:t>
      </w:r>
      <w:r w:rsidR="00076ED9">
        <w:t xml:space="preserve"> </w:t>
      </w:r>
      <w:r w:rsidR="00C92EC5">
        <w:t>to</w:t>
      </w:r>
      <w:r w:rsidR="00076ED9">
        <w:t xml:space="preserve"> </w:t>
      </w:r>
      <w:r w:rsidR="00C92EC5">
        <w:t>do</w:t>
      </w:r>
      <w:r w:rsidR="00076ED9">
        <w:t xml:space="preserve"> </w:t>
      </w:r>
      <w:r w:rsidR="00C92EC5">
        <w:t>so,</w:t>
      </w:r>
      <w:r w:rsidR="00076ED9">
        <w:t xml:space="preserve"> </w:t>
      </w:r>
      <w:r w:rsidR="00C92EC5">
        <w:t>and</w:t>
      </w:r>
      <w:r w:rsidR="00076ED9">
        <w:t xml:space="preserve"> </w:t>
      </w:r>
      <w:r w:rsidR="00C92EC5">
        <w:t>the</w:t>
      </w:r>
      <w:r w:rsidR="00076ED9">
        <w:t xml:space="preserve"> </w:t>
      </w:r>
      <w:r w:rsidR="00293F00" w:rsidRPr="00293F00">
        <w:rPr>
          <w:i/>
        </w:rPr>
        <w:t>qeré</w:t>
      </w:r>
      <w:r w:rsidR="00293F00">
        <w:t xml:space="preserve"> </w:t>
      </w:r>
      <w:r w:rsidR="00C92EC5">
        <w:t>otherwise.</w:t>
      </w:r>
      <w:r w:rsidR="007121D9">
        <w:t xml:space="preserve"> </w:t>
      </w:r>
      <w:r w:rsidR="00293F00">
        <w:t xml:space="preserve">We are more inclined to accept a </w:t>
      </w:r>
      <w:r w:rsidR="00293F00" w:rsidRPr="00293F00">
        <w:rPr>
          <w:i/>
        </w:rPr>
        <w:t>qeré</w:t>
      </w:r>
      <w:r w:rsidR="00293F00">
        <w:t xml:space="preserve"> reading where the issue is simply one of reading a </w:t>
      </w:r>
      <w:r w:rsidR="00293F00" w:rsidRPr="00293F00">
        <w:rPr>
          <w:i/>
        </w:rPr>
        <w:t>yod</w:t>
      </w:r>
      <w:r w:rsidR="00293F00">
        <w:t xml:space="preserve"> or a </w:t>
      </w:r>
      <w:r w:rsidR="00293F00" w:rsidRPr="00293F00">
        <w:rPr>
          <w:i/>
        </w:rPr>
        <w:t>vav</w:t>
      </w:r>
      <w:r w:rsidR="00293F00">
        <w:t xml:space="preserve"> than in other cases, but this is not a hard and fast rule. </w:t>
      </w:r>
      <w:r w:rsidR="007121D9">
        <w:t xml:space="preserve">Examples of where the </w:t>
      </w:r>
      <w:r w:rsidR="00293F00" w:rsidRPr="00293F00">
        <w:rPr>
          <w:i/>
        </w:rPr>
        <w:t>qeré</w:t>
      </w:r>
      <w:r w:rsidR="00293F00">
        <w:t xml:space="preserve"> </w:t>
      </w:r>
      <w:r w:rsidR="007121D9">
        <w:t>is a euphemism for a less polite word are</w:t>
      </w:r>
      <w:r w:rsidR="00076ED9">
        <w:t xml:space="preserve"> </w:t>
      </w:r>
      <w:r w:rsidR="007121D9">
        <w:t xml:space="preserve">found in </w:t>
      </w:r>
      <w:r w:rsidR="007121D9" w:rsidRPr="007121D9">
        <w:t xml:space="preserve">2 Ki 6:25, 2 Ki 18:27, </w:t>
      </w:r>
      <w:r w:rsidR="002966EA">
        <w:t>Isa</w:t>
      </w:r>
      <w:r w:rsidR="007121D9" w:rsidRPr="007121D9">
        <w:t xml:space="preserve"> 13:16</w:t>
      </w:r>
      <w:r w:rsidR="007121D9">
        <w:t xml:space="preserve">; in such cases the </w:t>
      </w:r>
      <w:r w:rsidR="00293F00">
        <w:rPr>
          <w:i/>
          <w:iCs/>
        </w:rPr>
        <w:t>k</w:t>
      </w:r>
      <w:r w:rsidR="00293F00" w:rsidRPr="00997198">
        <w:rPr>
          <w:i/>
          <w:iCs/>
        </w:rPr>
        <w:t>etiv</w:t>
      </w:r>
      <w:r w:rsidR="00293F00">
        <w:t xml:space="preserve"> </w:t>
      </w:r>
      <w:r w:rsidR="007121D9">
        <w:t xml:space="preserve">will be the correct reading. </w:t>
      </w:r>
      <w:r w:rsidR="00C92EC5">
        <w:t>Readings</w:t>
      </w:r>
      <w:r w:rsidR="00076ED9">
        <w:t xml:space="preserve"> </w:t>
      </w:r>
      <w:r w:rsidR="00C92EC5">
        <w:t>based</w:t>
      </w:r>
      <w:r w:rsidR="00076ED9">
        <w:t xml:space="preserve"> </w:t>
      </w:r>
      <w:r w:rsidR="00C92EC5">
        <w:t>on</w:t>
      </w:r>
      <w:r w:rsidR="00076ED9">
        <w:t xml:space="preserve"> </w:t>
      </w:r>
      <w:r w:rsidR="00C92EC5">
        <w:t>alternative</w:t>
      </w:r>
      <w:r w:rsidR="00076ED9">
        <w:t xml:space="preserve"> </w:t>
      </w:r>
      <w:r w:rsidR="00C92EC5">
        <w:t>vocalization</w:t>
      </w:r>
      <w:r w:rsidR="00076ED9">
        <w:t xml:space="preserve"> </w:t>
      </w:r>
      <w:r w:rsidR="00C92EC5">
        <w:t>may</w:t>
      </w:r>
      <w:r w:rsidR="00076ED9">
        <w:t xml:space="preserve"> </w:t>
      </w:r>
      <w:r w:rsidR="00C92EC5">
        <w:t>be</w:t>
      </w:r>
      <w:r w:rsidR="00076ED9">
        <w:t xml:space="preserve"> </w:t>
      </w:r>
      <w:r w:rsidR="00C92EC5">
        <w:t>remarked</w:t>
      </w:r>
      <w:r w:rsidR="00076ED9">
        <w:t xml:space="preserve"> </w:t>
      </w:r>
      <w:r w:rsidR="00C92EC5">
        <w:t>on</w:t>
      </w:r>
      <w:r w:rsidR="00076ED9">
        <w:t xml:space="preserve"> </w:t>
      </w:r>
      <w:r w:rsidR="00C92EC5">
        <w:t>in</w:t>
      </w:r>
      <w:r w:rsidR="00076ED9">
        <w:t xml:space="preserve"> </w:t>
      </w:r>
      <w:r w:rsidR="00C92EC5">
        <w:t>the</w:t>
      </w:r>
      <w:r w:rsidR="00076ED9">
        <w:t xml:space="preserve"> </w:t>
      </w:r>
      <w:r w:rsidR="00C92EC5">
        <w:t>notes.</w:t>
      </w:r>
      <w:r w:rsidR="00076ED9">
        <w:t xml:space="preserve"> </w:t>
      </w:r>
      <w:r>
        <w:t>Even where we are inclined to disagree with MT vocalization, we retain it</w:t>
      </w:r>
      <w:r w:rsidR="007A4103">
        <w:t xml:space="preserve"> whenever conceivably possible</w:t>
      </w:r>
      <w:r>
        <w:t xml:space="preserve"> in translation, but remark in the notes, e.g.</w:t>
      </w:r>
      <w:r w:rsidR="002A7DE3">
        <w:t xml:space="preserve"> </w:t>
      </w:r>
      <w:r w:rsidR="00D80CB4">
        <w:t xml:space="preserve">Jer 38:23, </w:t>
      </w:r>
      <w:r w:rsidR="00601986">
        <w:t xml:space="preserve">Jer 51:2, </w:t>
      </w:r>
      <w:r w:rsidR="00003CCE">
        <w:t xml:space="preserve">Ezek 7:24, </w:t>
      </w:r>
      <w:r w:rsidR="00CA1AEA">
        <w:t xml:space="preserve">Ezek 30:18, </w:t>
      </w:r>
      <w:r w:rsidR="003E3F8D">
        <w:t xml:space="preserve">Ezek 31:3, </w:t>
      </w:r>
      <w:r w:rsidR="002966EA">
        <w:t>Dan</w:t>
      </w:r>
      <w:r w:rsidR="002A79F7" w:rsidRPr="00150C94">
        <w:t xml:space="preserve"> 11:8</w:t>
      </w:r>
      <w:r w:rsidR="00544EBB">
        <w:t>,</w:t>
      </w:r>
      <w:r w:rsidR="00CC40CF">
        <w:t xml:space="preserve"> </w:t>
      </w:r>
      <w:r w:rsidR="00395ABE">
        <w:t xml:space="preserve">Ps 16:3, </w:t>
      </w:r>
      <w:r w:rsidR="00F40962">
        <w:t xml:space="preserve">Ps 37:37, </w:t>
      </w:r>
      <w:r w:rsidR="00AE3D81">
        <w:t>Ps 72:19,</w:t>
      </w:r>
      <w:r w:rsidR="00A0110C">
        <w:t xml:space="preserve"> Ps 119:41</w:t>
      </w:r>
      <w:r w:rsidR="005E05EA">
        <w:t>, Ps 119:98</w:t>
      </w:r>
      <w:r w:rsidR="00A77BF8">
        <w:t>, Job 12:18</w:t>
      </w:r>
      <w:r w:rsidR="00F313BA">
        <w:t xml:space="preserve">, </w:t>
      </w:r>
      <w:proofErr w:type="spellStart"/>
      <w:r w:rsidR="00F313BA">
        <w:t>Hos</w:t>
      </w:r>
      <w:proofErr w:type="spellEnd"/>
      <w:r w:rsidR="00F313BA">
        <w:t xml:space="preserve"> </w:t>
      </w:r>
      <w:r w:rsidR="00565AA4">
        <w:t>14:7</w:t>
      </w:r>
      <w:r w:rsidR="00565AA4" w:rsidRPr="00CC40CF">
        <w:rPr>
          <w:vertAlign w:val="superscript"/>
        </w:rPr>
        <w:t>AV</w:t>
      </w:r>
      <w:r w:rsidR="00565AA4">
        <w:t xml:space="preserve"> </w:t>
      </w:r>
      <w:r w:rsidR="00F313BA">
        <w:t>(14:</w:t>
      </w:r>
      <w:r w:rsidR="00565AA4">
        <w:t>8</w:t>
      </w:r>
      <w:r w:rsidR="00565AA4">
        <w:rPr>
          <w:vertAlign w:val="superscript"/>
        </w:rPr>
        <w:t>MT</w:t>
      </w:r>
      <w:r w:rsidR="00F313BA">
        <w:t>), Hagg 2:19, Mal 2:15</w:t>
      </w:r>
      <w:r w:rsidR="00AE3D81">
        <w:t xml:space="preserve"> </w:t>
      </w:r>
      <w:r w:rsidR="002A79F7" w:rsidRPr="00150C94">
        <w:t xml:space="preserve">where the consonantal </w:t>
      </w:r>
      <w:r>
        <w:t xml:space="preserve">text would not naturally be MT. </w:t>
      </w:r>
      <w:r w:rsidR="00CD4405">
        <w:t>Also perhaps better re</w:t>
      </w:r>
      <w:r w:rsidR="00544EBB">
        <w:t xml:space="preserve">-pointed are Ezek 43:7, </w:t>
      </w:r>
      <w:proofErr w:type="spellStart"/>
      <w:r w:rsidR="00544EBB">
        <w:t>Hos</w:t>
      </w:r>
      <w:proofErr w:type="spellEnd"/>
      <w:r w:rsidR="00544EBB">
        <w:t xml:space="preserve"> 8:10</w:t>
      </w:r>
      <w:r w:rsidR="000B2032">
        <w:t xml:space="preserve">, </w:t>
      </w:r>
      <w:proofErr w:type="spellStart"/>
      <w:r w:rsidR="000B2032">
        <w:t>Hos</w:t>
      </w:r>
      <w:proofErr w:type="spellEnd"/>
      <w:r w:rsidR="000B2032">
        <w:t xml:space="preserve"> 10:11</w:t>
      </w:r>
      <w:r w:rsidR="007C583F">
        <w:t>,</w:t>
      </w:r>
      <w:r w:rsidR="0048361C">
        <w:t xml:space="preserve"> </w:t>
      </w:r>
      <w:r w:rsidR="006C6C7A">
        <w:t xml:space="preserve">Job 33:16, </w:t>
      </w:r>
      <w:r w:rsidR="0048361C">
        <w:t>Job 33:28</w:t>
      </w:r>
      <w:r w:rsidR="00BB20C8">
        <w:t xml:space="preserve">, </w:t>
      </w:r>
      <w:r w:rsidR="00CF1F79">
        <w:t>Job 39:16</w:t>
      </w:r>
      <w:r w:rsidR="009F2C41">
        <w:t>,</w:t>
      </w:r>
      <w:r w:rsidR="005C20F1">
        <w:t xml:space="preserve"> </w:t>
      </w:r>
      <w:proofErr w:type="spellStart"/>
      <w:r w:rsidR="005C20F1">
        <w:t>Prov</w:t>
      </w:r>
      <w:proofErr w:type="spellEnd"/>
      <w:r w:rsidR="005C20F1">
        <w:t xml:space="preserve"> 2:22</w:t>
      </w:r>
      <w:r w:rsidR="004649BB">
        <w:t xml:space="preserve">, </w:t>
      </w:r>
      <w:proofErr w:type="spellStart"/>
      <w:r w:rsidR="004649BB">
        <w:t>Prov</w:t>
      </w:r>
      <w:proofErr w:type="spellEnd"/>
      <w:r w:rsidR="004649BB">
        <w:t xml:space="preserve"> 13:9</w:t>
      </w:r>
      <w:r w:rsidR="00E660BE">
        <w:t>,</w:t>
      </w:r>
      <w:r w:rsidR="00D37072">
        <w:t xml:space="preserve"> </w:t>
      </w:r>
      <w:proofErr w:type="spellStart"/>
      <w:r w:rsidR="00D37072">
        <w:t>Prov</w:t>
      </w:r>
      <w:proofErr w:type="spellEnd"/>
      <w:r w:rsidR="00D37072">
        <w:t xml:space="preserve"> 20:9</w:t>
      </w:r>
      <w:r w:rsidR="005F5162">
        <w:t xml:space="preserve">; see our notes at these verses. </w:t>
      </w:r>
      <w:r w:rsidR="00701236">
        <w:t>In Ps 44:1</w:t>
      </w:r>
      <w:r w:rsidR="00F66036">
        <w:t>4</w:t>
      </w:r>
      <w:r w:rsidR="00F66036" w:rsidRPr="00F66036">
        <w:rPr>
          <w:vertAlign w:val="superscript"/>
        </w:rPr>
        <w:t>AV</w:t>
      </w:r>
      <w:r w:rsidR="00701236">
        <w:t xml:space="preserve"> (44:1</w:t>
      </w:r>
      <w:r w:rsidR="00F66036">
        <w:t>5</w:t>
      </w:r>
      <w:r w:rsidR="00F66036">
        <w:rPr>
          <w:vertAlign w:val="superscript"/>
        </w:rPr>
        <w:t>MT</w:t>
      </w:r>
      <w:r w:rsidR="00701236">
        <w:t>), we discard the</w:t>
      </w:r>
      <w:r w:rsidR="00301D5F">
        <w:t xml:space="preserve"> second</w:t>
      </w:r>
      <w:r w:rsidR="00701236">
        <w:t xml:space="preserve"> </w:t>
      </w:r>
      <w:proofErr w:type="spellStart"/>
      <w:r w:rsidR="00701236" w:rsidRPr="00701236">
        <w:rPr>
          <w:i/>
          <w:iCs/>
        </w:rPr>
        <w:t>maqqef</w:t>
      </w:r>
      <w:proofErr w:type="spellEnd"/>
      <w:r w:rsidR="00701236">
        <w:t xml:space="preserve">. </w:t>
      </w:r>
      <w:r w:rsidR="007A4103">
        <w:t>Exceptions are</w:t>
      </w:r>
      <w:r w:rsidR="008A09B6">
        <w:t xml:space="preserve"> </w:t>
      </w:r>
      <w:proofErr w:type="spellStart"/>
      <w:r w:rsidR="002966EA">
        <w:t>Deut</w:t>
      </w:r>
      <w:proofErr w:type="spellEnd"/>
      <w:r w:rsidR="008A09B6">
        <w:t xml:space="preserve"> 2:9, where the vocalization is untranslatable, and where the word in question must be taken as equivalent to the nor</w:t>
      </w:r>
      <w:r w:rsidR="007A4103">
        <w:t>mal vocalization in the context, and</w:t>
      </w:r>
      <w:r w:rsidR="007A4103" w:rsidRPr="007A4103">
        <w:t xml:space="preserve"> </w:t>
      </w:r>
      <w:r w:rsidR="00533E22" w:rsidRPr="00533E22">
        <w:t>1 Sam 25:8</w:t>
      </w:r>
      <w:r w:rsidR="006322E6">
        <w:t xml:space="preserve">, </w:t>
      </w:r>
      <w:r w:rsidR="006322E6" w:rsidRPr="006322E6">
        <w:t>2 Sam 22:40</w:t>
      </w:r>
      <w:r w:rsidR="00533E22">
        <w:t xml:space="preserve"> and</w:t>
      </w:r>
      <w:r w:rsidR="0058703E">
        <w:t xml:space="preserve"> </w:t>
      </w:r>
      <w:r w:rsidR="007A4103" w:rsidRPr="007A4103">
        <w:t>1 Chr 24:23</w:t>
      </w:r>
      <w:r w:rsidR="00533E22">
        <w:t xml:space="preserve"> </w:t>
      </w:r>
      <w:r w:rsidR="007A4103">
        <w:t>(see note</w:t>
      </w:r>
      <w:r w:rsidR="00533E22">
        <w:t>s</w:t>
      </w:r>
      <w:r w:rsidR="007A4103">
        <w:t xml:space="preserve"> there).</w:t>
      </w:r>
    </w:p>
    <w:p w14:paraId="57D36894" w14:textId="77777777" w:rsidR="008A09B6" w:rsidRDefault="008A09B6" w:rsidP="00F775F6">
      <w:pPr>
        <w:pStyle w:val="Normal11"/>
      </w:pPr>
    </w:p>
    <w:p w14:paraId="645FE6FB" w14:textId="40C676CF" w:rsidR="00E42493" w:rsidRDefault="00B47FAA" w:rsidP="00F775F6">
      <w:pPr>
        <w:pStyle w:val="Normal11"/>
      </w:pPr>
      <w:r>
        <w:t>We do not emend the consonantal text</w:t>
      </w:r>
      <w:r w:rsidR="0012539D">
        <w:t xml:space="preserve"> for the translation</w:t>
      </w:r>
      <w:r>
        <w:t xml:space="preserve">, but we would prefer an emendation in Ps 24:4 to </w:t>
      </w:r>
      <w:r w:rsidRPr="00B47FAA">
        <w:rPr>
          <w:i/>
        </w:rPr>
        <w:t>his soul</w:t>
      </w:r>
      <w:r>
        <w:t xml:space="preserve">, almost required from the sense, and having support from many Hebrew manuscripts and ancient versions. </w:t>
      </w:r>
      <w:r w:rsidR="00F775F6">
        <w:t xml:space="preserve">We do give ourselves some freedom in how the words are grouped, </w:t>
      </w:r>
      <w:r w:rsidR="002A7DE3">
        <w:t xml:space="preserve">which is </w:t>
      </w:r>
      <w:r w:rsidR="00F775F6">
        <w:t xml:space="preserve">reflected in punctuation. </w:t>
      </w:r>
      <w:r w:rsidR="00E42493">
        <w:t xml:space="preserve">However, where the text had admittedly been altered by the </w:t>
      </w:r>
      <w:r w:rsidR="00E42493" w:rsidRPr="00E42493">
        <w:rPr>
          <w:i/>
          <w:iCs/>
        </w:rPr>
        <w:t>Sopherim</w:t>
      </w:r>
      <w:r w:rsidR="00E42493">
        <w:t xml:space="preserve">, the changes being known as the </w:t>
      </w:r>
      <w:proofErr w:type="spellStart"/>
      <w:r w:rsidR="00E42493" w:rsidRPr="00E42493">
        <w:rPr>
          <w:i/>
          <w:iCs/>
        </w:rPr>
        <w:t>Tiqqun</w:t>
      </w:r>
      <w:proofErr w:type="spellEnd"/>
      <w:r w:rsidR="00E42493" w:rsidRPr="00E42493">
        <w:rPr>
          <w:i/>
          <w:iCs/>
        </w:rPr>
        <w:t xml:space="preserve"> </w:t>
      </w:r>
      <w:proofErr w:type="spellStart"/>
      <w:r w:rsidR="00E42493" w:rsidRPr="00E42493">
        <w:rPr>
          <w:i/>
          <w:iCs/>
        </w:rPr>
        <w:t>soferim</w:t>
      </w:r>
      <w:proofErr w:type="spellEnd"/>
      <w:r w:rsidR="00E42493">
        <w:t xml:space="preserve">, i.e. </w:t>
      </w:r>
      <w:r w:rsidR="00E42493" w:rsidRPr="00E42493">
        <w:t>the</w:t>
      </w:r>
      <w:r w:rsidR="00A9355D">
        <w:rPr>
          <w:i/>
          <w:iCs/>
        </w:rPr>
        <w:t xml:space="preserve"> A</w:t>
      </w:r>
      <w:r w:rsidR="00E42493" w:rsidRPr="00E42493">
        <w:rPr>
          <w:i/>
          <w:iCs/>
        </w:rPr>
        <w:t>mendment of the scribes</w:t>
      </w:r>
      <w:r w:rsidR="00E42493">
        <w:t>, we translate th</w:t>
      </w:r>
      <w:r w:rsidR="00997198">
        <w:t>e unaltered</w:t>
      </w:r>
      <w:r w:rsidR="0044733D">
        <w:t xml:space="preserve"> text. The cases are as follows:</w:t>
      </w:r>
    </w:p>
    <w:p w14:paraId="4E2D16A1" w14:textId="77777777" w:rsidR="00E42493" w:rsidRDefault="00E42493" w:rsidP="00C92EC5">
      <w:pPr>
        <w:pStyle w:val="Normal11"/>
      </w:pPr>
    </w:p>
    <w:p w14:paraId="32CA0A76" w14:textId="77777777" w:rsidR="00E42493" w:rsidRPr="00E42493" w:rsidRDefault="00E42493" w:rsidP="00E42493">
      <w:pPr>
        <w:pStyle w:val="Normal11"/>
        <w:keepNext/>
        <w:spacing w:after="120"/>
        <w:rPr>
          <w:b/>
          <w:bCs/>
          <w:i/>
          <w:iCs/>
        </w:rPr>
      </w:pPr>
      <w:r w:rsidRPr="00E42493">
        <w:rPr>
          <w:b/>
          <w:bCs/>
          <w:i/>
          <w:iCs/>
        </w:rPr>
        <w:t>From the Companion Bible Appendix 32</w:t>
      </w:r>
    </w:p>
    <w:p w14:paraId="0C0020E5" w14:textId="77777777" w:rsidR="00E42493" w:rsidRPr="006823CD" w:rsidRDefault="00E42493" w:rsidP="00F04FDE">
      <w:pPr>
        <w:pStyle w:val="Normal11"/>
        <w:keepNext/>
        <w:spacing w:after="120"/>
        <w:ind w:left="720"/>
      </w:pPr>
      <w:r w:rsidRPr="006823CD">
        <w:t>THE 134 PASSA</w:t>
      </w:r>
      <w:r w:rsidR="00F04FDE" w:rsidRPr="006823CD">
        <w:t>GES WHERE THE SOPHERIM ALTERED “</w:t>
      </w:r>
      <w:r w:rsidRPr="006823CD">
        <w:t>JEHOVAH</w:t>
      </w:r>
      <w:r w:rsidR="00F04FDE" w:rsidRPr="006823CD">
        <w:t>”</w:t>
      </w:r>
      <w:r w:rsidRPr="006823CD">
        <w:t xml:space="preserve"> TO </w:t>
      </w:r>
      <w:r w:rsidR="00F04FDE" w:rsidRPr="006823CD">
        <w:t>“</w:t>
      </w:r>
      <w:r w:rsidRPr="006823CD">
        <w:t>ADONAI</w:t>
      </w:r>
      <w:r w:rsidR="00F04FDE" w:rsidRPr="006823CD">
        <w:t>”</w:t>
      </w:r>
      <w:r w:rsidRPr="006823CD">
        <w:t>.</w:t>
      </w:r>
    </w:p>
    <w:p w14:paraId="7BFAA45D" w14:textId="0059DE61" w:rsidR="007C0CA2" w:rsidRDefault="00E42493" w:rsidP="004D4CDE">
      <w:pPr>
        <w:pStyle w:val="Normal11"/>
        <w:ind w:left="720"/>
      </w:pPr>
      <w:r w:rsidRPr="006823CD">
        <w:t xml:space="preserve">Out of extreme (but mistaken) reverence for the Ineffable Name </w:t>
      </w:r>
      <w:r w:rsidR="00997198" w:rsidRPr="006823CD">
        <w:t>“</w:t>
      </w:r>
      <w:r w:rsidRPr="006823CD">
        <w:t>Jehovah</w:t>
      </w:r>
      <w:r w:rsidR="00997198" w:rsidRPr="006823CD">
        <w:t>”</w:t>
      </w:r>
      <w:r w:rsidRPr="006823CD">
        <w:t xml:space="preserve">, the ancient custodians of the Sacred Text substituted in many places </w:t>
      </w:r>
      <w:r w:rsidR="00997198" w:rsidRPr="006823CD">
        <w:t>“</w:t>
      </w:r>
      <w:r w:rsidRPr="006823CD">
        <w:t>Adonai</w:t>
      </w:r>
      <w:r w:rsidR="00997198" w:rsidRPr="006823CD">
        <w:t>”</w:t>
      </w:r>
      <w:r w:rsidRPr="006823CD">
        <w:t xml:space="preserve"> (see Ap. 4. </w:t>
      </w:r>
      <w:proofErr w:type="spellStart"/>
      <w:r w:rsidR="005E4291" w:rsidRPr="006823CD">
        <w:t>V</w:t>
      </w:r>
      <w:r w:rsidRPr="006823CD">
        <w:t>iii</w:t>
      </w:r>
      <w:proofErr w:type="spellEnd"/>
      <w:r w:rsidRPr="006823CD">
        <w:t xml:space="preserve">. 2). These, in the A.V. and R.V., are all printed </w:t>
      </w:r>
      <w:r w:rsidR="00FF53DF" w:rsidRPr="006823CD">
        <w:t>“Lord”</w:t>
      </w:r>
      <w:r w:rsidRPr="006823CD">
        <w:t>. In all t</w:t>
      </w:r>
      <w:r w:rsidR="00FF53DF" w:rsidRPr="006823CD">
        <w:t>hese places we have printed it “</w:t>
      </w:r>
      <w:r w:rsidRPr="006823CD">
        <w:t>L</w:t>
      </w:r>
      <w:r w:rsidRPr="006823CD">
        <w:rPr>
          <w:smallCaps/>
        </w:rPr>
        <w:t>ord</w:t>
      </w:r>
      <w:r w:rsidR="00FF53DF" w:rsidRPr="006823CD">
        <w:t>*”</w:t>
      </w:r>
      <w:r w:rsidRPr="006823CD">
        <w:t>, marking the word with an asterisk in addition to the note in the margin, to inform the reader of the fact.</w:t>
      </w:r>
      <w:r w:rsidR="004D4CDE">
        <w:t xml:space="preserve"> </w:t>
      </w:r>
      <w:r w:rsidRPr="006823CD">
        <w:t>Th</w:t>
      </w:r>
      <w:r w:rsidR="001E31A3" w:rsidRPr="006823CD">
        <w:t xml:space="preserve">e official list given in the </w:t>
      </w:r>
      <w:proofErr w:type="spellStart"/>
      <w:r w:rsidR="001E31A3" w:rsidRPr="006823CD">
        <w:t>Ma</w:t>
      </w:r>
      <w:r w:rsidRPr="006823CD">
        <w:t>sorah</w:t>
      </w:r>
      <w:proofErr w:type="spellEnd"/>
      <w:r w:rsidRPr="006823CD">
        <w:t xml:space="preserve"> (§§ 107-15, Ginsburg</w:t>
      </w:r>
      <w:r w:rsidR="005E4291" w:rsidRPr="006823CD">
        <w:t>’</w:t>
      </w:r>
      <w:r w:rsidRPr="006823CD">
        <w:t>s edition) contains the 134.</w:t>
      </w:r>
    </w:p>
    <w:p w14:paraId="5980864F" w14:textId="77777777" w:rsidR="007C0CA2" w:rsidRDefault="007C0CA2" w:rsidP="004D4CDE">
      <w:pPr>
        <w:pStyle w:val="Normal11"/>
        <w:ind w:left="720"/>
      </w:pPr>
    </w:p>
    <w:p w14:paraId="32AD6EB9" w14:textId="77777777" w:rsidR="003E7E37" w:rsidRPr="006823CD" w:rsidRDefault="003E7E37" w:rsidP="00CF741C">
      <w:pPr>
        <w:pStyle w:val="Normal11"/>
        <w:keepNext/>
        <w:ind w:left="720"/>
      </w:pPr>
      <w:r>
        <w:lastRenderedPageBreak/>
        <w:t>(AV numbering)</w:t>
      </w:r>
    </w:p>
    <w:p w14:paraId="427D89DF" w14:textId="77777777" w:rsidR="009B5615" w:rsidRDefault="00000000" w:rsidP="00A5715B">
      <w:pPr>
        <w:pStyle w:val="Normal11"/>
        <w:ind w:left="720"/>
        <w:rPr>
          <w:sz w:val="20"/>
          <w:szCs w:val="20"/>
        </w:rPr>
      </w:pPr>
      <w:r>
        <w:rPr>
          <w:noProof/>
          <w:sz w:val="20"/>
          <w:szCs w:val="20"/>
        </w:rPr>
        <w:pict w14:anchorId="1E63DDF8">
          <v:shapetype id="_x0000_t202" coordsize="21600,21600" o:spt="202" path="m,l,21600r21600,l21600,xe">
            <v:stroke joinstyle="miter"/>
            <v:path gradientshapeok="t" o:connecttype="rect"/>
          </v:shapetype>
          <v:shape id="_x0000_s2050" type="#_x0000_t202" style="position:absolute;left:0;text-align:left;margin-left:39.35pt;margin-top:8.25pt;width:197.8pt;height:227.75pt;z-index:251658240">
            <v:textbox style="mso-next-textbox:#_x0000_s2051">
              <w:txbxContent>
                <w:p w14:paraId="36A0C9BA" w14:textId="77777777" w:rsidR="00805202" w:rsidRPr="006823CD" w:rsidRDefault="00805202" w:rsidP="006437A7">
                  <w:pPr>
                    <w:pStyle w:val="Normal11"/>
                    <w:ind w:left="720" w:hanging="720"/>
                    <w:jc w:val="left"/>
                    <w:rPr>
                      <w:lang w:val="es-ES_tradnl"/>
                    </w:rPr>
                  </w:pPr>
                  <w:r w:rsidRPr="006823CD">
                    <w:rPr>
                      <w:lang w:val="es-ES_tradnl"/>
                    </w:rPr>
                    <w:t>Gen</w:t>
                  </w:r>
                  <w:r w:rsidRPr="006823CD">
                    <w:rPr>
                      <w:lang w:val="es-ES_tradnl"/>
                    </w:rPr>
                    <w:tab/>
                    <w:t>18:3, 27, 30, 32; 19:18; 20:4</w:t>
                  </w:r>
                </w:p>
                <w:p w14:paraId="5167A981" w14:textId="77777777" w:rsidR="00805202" w:rsidRPr="006823CD" w:rsidRDefault="00805202" w:rsidP="006437A7">
                  <w:pPr>
                    <w:pStyle w:val="Normal11"/>
                    <w:ind w:left="720" w:hanging="720"/>
                    <w:jc w:val="left"/>
                    <w:rPr>
                      <w:lang w:val="es-ES_tradnl"/>
                    </w:rPr>
                  </w:pPr>
                  <w:r w:rsidRPr="006823CD">
                    <w:rPr>
                      <w:lang w:val="es-ES_tradnl"/>
                    </w:rPr>
                    <w:t>Ex</w:t>
                  </w:r>
                  <w:r w:rsidRPr="006823CD">
                    <w:rPr>
                      <w:lang w:val="es-ES_tradnl"/>
                    </w:rPr>
                    <w:tab/>
                    <w:t>4:10, 13; 5:22; 15:17; 34:9, 9</w:t>
                  </w:r>
                </w:p>
                <w:p w14:paraId="10DE97E7" w14:textId="77777777" w:rsidR="00805202" w:rsidRPr="006823CD" w:rsidRDefault="00805202" w:rsidP="006437A7">
                  <w:pPr>
                    <w:pStyle w:val="Normal11"/>
                    <w:ind w:left="720" w:hanging="720"/>
                    <w:jc w:val="left"/>
                    <w:rPr>
                      <w:lang w:val="es-ES_tradnl"/>
                    </w:rPr>
                  </w:pPr>
                  <w:r w:rsidRPr="006823CD">
                    <w:rPr>
                      <w:lang w:val="es-ES_tradnl"/>
                    </w:rPr>
                    <w:t>Num</w:t>
                  </w:r>
                  <w:r w:rsidRPr="006823CD">
                    <w:rPr>
                      <w:lang w:val="es-ES_tradnl"/>
                    </w:rPr>
                    <w:tab/>
                    <w:t>14:17</w:t>
                  </w:r>
                </w:p>
                <w:p w14:paraId="46762AD2" w14:textId="77777777" w:rsidR="00805202" w:rsidRPr="006823CD" w:rsidRDefault="00805202" w:rsidP="006437A7">
                  <w:pPr>
                    <w:pStyle w:val="Normal11"/>
                    <w:ind w:left="720" w:hanging="720"/>
                    <w:jc w:val="left"/>
                    <w:rPr>
                      <w:lang w:val="es-ES_tradnl"/>
                    </w:rPr>
                  </w:pPr>
                  <w:r w:rsidRPr="006823CD">
                    <w:rPr>
                      <w:lang w:val="es-ES_tradnl"/>
                    </w:rPr>
                    <w:t>Josh</w:t>
                  </w:r>
                  <w:r w:rsidRPr="006823CD">
                    <w:rPr>
                      <w:lang w:val="es-ES_tradnl"/>
                    </w:rPr>
                    <w:tab/>
                    <w:t>7:8</w:t>
                  </w:r>
                </w:p>
                <w:p w14:paraId="3E559314" w14:textId="77777777" w:rsidR="00805202" w:rsidRPr="006823CD" w:rsidRDefault="00805202" w:rsidP="006437A7">
                  <w:pPr>
                    <w:pStyle w:val="Normal11"/>
                    <w:ind w:left="720" w:hanging="720"/>
                    <w:jc w:val="left"/>
                    <w:rPr>
                      <w:lang w:val="es-ES_tradnl"/>
                    </w:rPr>
                  </w:pPr>
                  <w:r w:rsidRPr="006823CD">
                    <w:rPr>
                      <w:lang w:val="es-ES_tradnl"/>
                    </w:rPr>
                    <w:t>Judg</w:t>
                  </w:r>
                  <w:r w:rsidRPr="006823CD">
                    <w:rPr>
                      <w:lang w:val="es-ES_tradnl"/>
                    </w:rPr>
                    <w:tab/>
                    <w:t>6:15; 13:8</w:t>
                  </w:r>
                </w:p>
                <w:p w14:paraId="73F84978" w14:textId="77777777" w:rsidR="00805202" w:rsidRPr="00B31675" w:rsidRDefault="00805202" w:rsidP="006437A7">
                  <w:pPr>
                    <w:pStyle w:val="Normal11"/>
                    <w:ind w:left="720" w:hanging="720"/>
                    <w:jc w:val="left"/>
                    <w:rPr>
                      <w:lang w:val="nl-NL"/>
                    </w:rPr>
                  </w:pPr>
                  <w:r w:rsidRPr="00B31675">
                    <w:rPr>
                      <w:lang w:val="nl-NL"/>
                    </w:rPr>
                    <w:t>1</w:t>
                  </w:r>
                  <w:r w:rsidR="005E72D4" w:rsidRPr="00B31675">
                    <w:rPr>
                      <w:lang w:val="nl-NL"/>
                    </w:rPr>
                    <w:t xml:space="preserve"> </w:t>
                  </w:r>
                  <w:r w:rsidRPr="00B31675">
                    <w:rPr>
                      <w:lang w:val="nl-NL"/>
                    </w:rPr>
                    <w:t>Ki</w:t>
                  </w:r>
                  <w:r w:rsidRPr="00B31675">
                    <w:rPr>
                      <w:lang w:val="nl-NL"/>
                    </w:rPr>
                    <w:tab/>
                    <w:t>3:10, 15; 22:6</w:t>
                  </w:r>
                </w:p>
                <w:p w14:paraId="17276D51" w14:textId="77777777" w:rsidR="00805202" w:rsidRPr="00B31675" w:rsidRDefault="00805202" w:rsidP="006437A7">
                  <w:pPr>
                    <w:pStyle w:val="Normal11"/>
                    <w:ind w:left="720" w:hanging="720"/>
                    <w:jc w:val="left"/>
                    <w:rPr>
                      <w:lang w:val="nl-NL"/>
                    </w:rPr>
                  </w:pPr>
                  <w:r w:rsidRPr="00B31675">
                    <w:rPr>
                      <w:lang w:val="nl-NL"/>
                    </w:rPr>
                    <w:t>2</w:t>
                  </w:r>
                  <w:r w:rsidR="005E72D4" w:rsidRPr="00B31675">
                    <w:rPr>
                      <w:lang w:val="nl-NL"/>
                    </w:rPr>
                    <w:t xml:space="preserve"> </w:t>
                  </w:r>
                  <w:r w:rsidRPr="00B31675">
                    <w:rPr>
                      <w:lang w:val="nl-NL"/>
                    </w:rPr>
                    <w:t>Ki</w:t>
                  </w:r>
                  <w:r w:rsidRPr="00B31675">
                    <w:rPr>
                      <w:lang w:val="nl-NL"/>
                    </w:rPr>
                    <w:tab/>
                    <w:t>7:6; 19:23</w:t>
                  </w:r>
                </w:p>
                <w:p w14:paraId="5E99857B" w14:textId="77777777" w:rsidR="00805202" w:rsidRPr="00B31675" w:rsidRDefault="00805202" w:rsidP="006437A7">
                  <w:pPr>
                    <w:pStyle w:val="Normal11"/>
                    <w:ind w:left="720" w:hanging="720"/>
                    <w:jc w:val="left"/>
                    <w:rPr>
                      <w:lang w:val="nl-NL"/>
                    </w:rPr>
                  </w:pPr>
                  <w:r w:rsidRPr="00B31675">
                    <w:rPr>
                      <w:lang w:val="nl-NL"/>
                    </w:rPr>
                    <w:t>Isa</w:t>
                  </w:r>
                  <w:r w:rsidRPr="00B31675">
                    <w:rPr>
                      <w:lang w:val="nl-NL"/>
                    </w:rPr>
                    <w:tab/>
                    <w:t>3:17, 18; 4:4; 6:1, 8, 11; 7:14, 10; 8:7; 9:8, 17; 10:12; 11:11; 21:6, 8, 16; 28:2; 29:13; 30:20; 37:24; 38:14, 16; 49:14</w:t>
                  </w:r>
                </w:p>
                <w:p w14:paraId="42A29D58" w14:textId="77777777" w:rsidR="00805202" w:rsidRPr="00B31675" w:rsidRDefault="00805202" w:rsidP="006437A7">
                  <w:pPr>
                    <w:pStyle w:val="Normal11"/>
                    <w:ind w:left="720" w:hanging="720"/>
                    <w:jc w:val="left"/>
                    <w:rPr>
                      <w:vertAlign w:val="superscript"/>
                      <w:lang w:val="nl-NL"/>
                    </w:rPr>
                  </w:pPr>
                  <w:r w:rsidRPr="00B31675">
                    <w:rPr>
                      <w:lang w:val="nl-NL"/>
                    </w:rPr>
                    <w:t>Ezek</w:t>
                  </w:r>
                  <w:r w:rsidRPr="00B31675">
                    <w:rPr>
                      <w:lang w:val="nl-NL"/>
                    </w:rPr>
                    <w:tab/>
                    <w:t>18:25, 29; 21:13; 33:17, 29</w:t>
                  </w:r>
                  <w:r w:rsidRPr="00B31675">
                    <w:rPr>
                      <w:b/>
                      <w:vertAlign w:val="superscript"/>
                      <w:lang w:val="nl-NL"/>
                    </w:rPr>
                    <w:t>†</w:t>
                  </w:r>
                </w:p>
                <w:p w14:paraId="737B14C1" w14:textId="77777777" w:rsidR="00805202" w:rsidRPr="00B31675" w:rsidRDefault="00805202" w:rsidP="006437A7">
                  <w:pPr>
                    <w:pStyle w:val="Normal11"/>
                    <w:ind w:left="720" w:hanging="720"/>
                    <w:jc w:val="left"/>
                    <w:rPr>
                      <w:lang w:val="nl-NL"/>
                    </w:rPr>
                  </w:pPr>
                  <w:r w:rsidRPr="00B31675">
                    <w:rPr>
                      <w:lang w:val="nl-NL"/>
                    </w:rPr>
                    <w:t xml:space="preserve">Amos </w:t>
                  </w:r>
                  <w:r w:rsidRPr="00B31675">
                    <w:rPr>
                      <w:lang w:val="nl-NL"/>
                    </w:rPr>
                    <w:tab/>
                    <w:t>5:16; 7:7, 8; 9:1</w:t>
                  </w:r>
                </w:p>
                <w:p w14:paraId="53D81D82" w14:textId="77777777" w:rsidR="00805202" w:rsidRPr="006823CD" w:rsidRDefault="00805202" w:rsidP="006437A7">
                  <w:pPr>
                    <w:pStyle w:val="Normal11"/>
                    <w:ind w:left="720" w:hanging="720"/>
                    <w:jc w:val="left"/>
                  </w:pPr>
                  <w:r w:rsidRPr="006823CD">
                    <w:t>Zech.</w:t>
                  </w:r>
                  <w:r w:rsidRPr="006823CD">
                    <w:tab/>
                    <w:t>9:4</w:t>
                  </w:r>
                </w:p>
                <w:p w14:paraId="24F0E58F" w14:textId="77777777" w:rsidR="00805202" w:rsidRPr="006823CD" w:rsidRDefault="00805202" w:rsidP="006437A7">
                  <w:pPr>
                    <w:pStyle w:val="Normal11"/>
                    <w:ind w:left="720" w:hanging="720"/>
                    <w:jc w:val="left"/>
                  </w:pPr>
                  <w:r w:rsidRPr="006823CD">
                    <w:t>Mi</w:t>
                  </w:r>
                  <w:r w:rsidR="005E72D4">
                    <w:t>c</w:t>
                  </w:r>
                  <w:r w:rsidRPr="006823CD">
                    <w:tab/>
                    <w:t>1:2</w:t>
                  </w:r>
                </w:p>
                <w:p w14:paraId="48A376EA" w14:textId="77777777" w:rsidR="00805202" w:rsidRPr="006823CD" w:rsidRDefault="00805202" w:rsidP="006437A7">
                  <w:pPr>
                    <w:pStyle w:val="Normal11"/>
                    <w:ind w:left="720" w:hanging="720"/>
                    <w:jc w:val="left"/>
                    <w:rPr>
                      <w:lang w:val="es-ES_tradnl"/>
                    </w:rPr>
                  </w:pPr>
                  <w:r w:rsidRPr="006823CD">
                    <w:rPr>
                      <w:lang w:val="es-ES_tradnl"/>
                    </w:rPr>
                    <w:t>Mal</w:t>
                  </w:r>
                  <w:r w:rsidRPr="006823CD">
                    <w:rPr>
                      <w:lang w:val="es-ES_tradnl"/>
                    </w:rPr>
                    <w:tab/>
                    <w:t>1:12, 14</w:t>
                  </w:r>
                </w:p>
                <w:p w14:paraId="4215D24A" w14:textId="77777777" w:rsidR="00805202" w:rsidRPr="006823CD" w:rsidRDefault="00805202" w:rsidP="006437A7">
                  <w:pPr>
                    <w:pStyle w:val="Normal11"/>
                    <w:ind w:left="720" w:hanging="720"/>
                    <w:jc w:val="left"/>
                    <w:rPr>
                      <w:lang w:val="es-ES_tradnl"/>
                    </w:rPr>
                  </w:pPr>
                  <w:r w:rsidRPr="006823CD">
                    <w:rPr>
                      <w:lang w:val="es-ES_tradnl"/>
                    </w:rPr>
                    <w:t>Ps</w:t>
                  </w:r>
                  <w:r w:rsidRPr="006823CD">
                    <w:rPr>
                      <w:lang w:val="es-ES_tradnl"/>
                    </w:rPr>
                    <w:tab/>
                    <w:t>2:4; 16:2; 22:19</w:t>
                  </w:r>
                  <w:r w:rsidRPr="00B31675">
                    <w:rPr>
                      <w:b/>
                      <w:vertAlign w:val="superscript"/>
                    </w:rPr>
                    <w:t>††</w:t>
                  </w:r>
                  <w:r w:rsidRPr="006823CD">
                    <w:rPr>
                      <w:lang w:val="es-ES_tradnl"/>
                    </w:rPr>
                    <w:t>, 30; 30:8; 35:3</w:t>
                  </w:r>
                  <w:r w:rsidRPr="00B31675">
                    <w:rPr>
                      <w:b/>
                      <w:vertAlign w:val="superscript"/>
                    </w:rPr>
                    <w:t>†††</w:t>
                  </w:r>
                  <w:r w:rsidRPr="006823CD">
                    <w:rPr>
                      <w:lang w:val="es-ES_tradnl"/>
                    </w:rPr>
                    <w:t>, 17, 22; 37:12; 38:9, 15, 22; 39:7; 40:17; 44:23; 51:15; 54:4; 55:9; 57:9; 59:11; 62:12; 66:18; 68:11, 17, 19, 22, 26, 32; 73:20; 77:2, 7; 78:65; 79:12; 86:3, 4, 5, 8, 9, 12, 15; 89:49, 50; 90:1, 17; 110:5; 130:2, 3, 6</w:t>
                  </w:r>
                </w:p>
                <w:p w14:paraId="5A312E35" w14:textId="77777777" w:rsidR="00805202" w:rsidRPr="006823CD" w:rsidRDefault="00805202" w:rsidP="006437A7">
                  <w:pPr>
                    <w:pStyle w:val="Normal11"/>
                    <w:ind w:left="720" w:hanging="720"/>
                    <w:jc w:val="left"/>
                    <w:rPr>
                      <w:lang w:val="es-ES_tradnl"/>
                    </w:rPr>
                  </w:pPr>
                  <w:r w:rsidRPr="006823CD">
                    <w:rPr>
                      <w:lang w:val="es-ES_tradnl"/>
                    </w:rPr>
                    <w:t>Dan</w:t>
                  </w:r>
                  <w:r w:rsidRPr="006823CD">
                    <w:rPr>
                      <w:lang w:val="es-ES_tradnl"/>
                    </w:rPr>
                    <w:tab/>
                    <w:t>1:2; 9:3, 4, 7, 9, 15, 16, 17, 19, 19, 19</w:t>
                  </w:r>
                </w:p>
                <w:p w14:paraId="2BC6927A" w14:textId="77777777" w:rsidR="00805202" w:rsidRPr="006823CD" w:rsidRDefault="00805202" w:rsidP="006437A7">
                  <w:pPr>
                    <w:pStyle w:val="Normal11"/>
                    <w:ind w:left="720" w:hanging="720"/>
                    <w:jc w:val="left"/>
                    <w:rPr>
                      <w:lang w:val="es-ES_tradnl"/>
                    </w:rPr>
                  </w:pPr>
                  <w:r w:rsidRPr="006823CD">
                    <w:rPr>
                      <w:lang w:val="es-ES_tradnl"/>
                    </w:rPr>
                    <w:t>Lam</w:t>
                  </w:r>
                  <w:r w:rsidRPr="006823CD">
                    <w:rPr>
                      <w:lang w:val="es-ES_tradnl"/>
                    </w:rPr>
                    <w:tab/>
                    <w:t>1:14, 15, 15; 2:1, 2, 5, 7, 18, 19, 20; 3:31, 36, 37, 58</w:t>
                  </w:r>
                </w:p>
                <w:p w14:paraId="7BEE2962" w14:textId="77777777" w:rsidR="00805202" w:rsidRPr="006823CD" w:rsidRDefault="00805202" w:rsidP="006437A7">
                  <w:pPr>
                    <w:pStyle w:val="Normal11"/>
                    <w:ind w:left="720" w:hanging="720"/>
                    <w:jc w:val="left"/>
                    <w:rPr>
                      <w:lang w:val="es-ES_tradnl"/>
                    </w:rPr>
                  </w:pPr>
                  <w:r w:rsidRPr="006823CD">
                    <w:rPr>
                      <w:lang w:val="es-ES_tradnl"/>
                    </w:rPr>
                    <w:t>Ezra</w:t>
                  </w:r>
                  <w:r w:rsidRPr="006823CD">
                    <w:rPr>
                      <w:lang w:val="es-ES_tradnl"/>
                    </w:rPr>
                    <w:tab/>
                    <w:t>10:3</w:t>
                  </w:r>
                </w:p>
                <w:p w14:paraId="7AB69759" w14:textId="77777777" w:rsidR="00805202" w:rsidRPr="006823CD" w:rsidRDefault="00805202" w:rsidP="006437A7">
                  <w:pPr>
                    <w:pStyle w:val="Normal11"/>
                    <w:ind w:left="720" w:hanging="720"/>
                    <w:jc w:val="left"/>
                    <w:rPr>
                      <w:lang w:val="es-ES_tradnl"/>
                    </w:rPr>
                  </w:pPr>
                  <w:r w:rsidRPr="006823CD">
                    <w:rPr>
                      <w:lang w:val="es-ES_tradnl"/>
                    </w:rPr>
                    <w:t>Neh</w:t>
                  </w:r>
                  <w:r w:rsidRPr="006823CD">
                    <w:rPr>
                      <w:lang w:val="es-ES_tradnl"/>
                    </w:rPr>
                    <w:tab/>
                    <w:t>1:11; 4:14</w:t>
                  </w:r>
                </w:p>
                <w:p w14:paraId="49D9302F" w14:textId="77777777" w:rsidR="00805202" w:rsidRPr="006823CD" w:rsidRDefault="00805202" w:rsidP="006437A7">
                  <w:pPr>
                    <w:pStyle w:val="Normal11"/>
                    <w:ind w:left="720" w:hanging="720"/>
                    <w:jc w:val="left"/>
                  </w:pPr>
                  <w:r w:rsidRPr="006823CD">
                    <w:t>Job</w:t>
                  </w:r>
                  <w:r w:rsidRPr="006823CD">
                    <w:tab/>
                    <w:t>28:28</w:t>
                  </w:r>
                </w:p>
                <w:p w14:paraId="2C1A68D9" w14:textId="77777777" w:rsidR="00805202" w:rsidRPr="006823CD" w:rsidRDefault="00805202" w:rsidP="006437A7">
                  <w:pPr>
                    <w:pStyle w:val="Normal11"/>
                    <w:ind w:left="720" w:hanging="720"/>
                    <w:jc w:val="left"/>
                  </w:pPr>
                  <w:r w:rsidRPr="006823CD">
                    <w:t>(See Ginsburg's ed. of The Masorah, §§ 107-115.)</w:t>
                  </w:r>
                </w:p>
                <w:p w14:paraId="0C350448" w14:textId="77777777" w:rsidR="00805202" w:rsidRPr="006823CD" w:rsidRDefault="00805202" w:rsidP="006437A7">
                  <w:pPr>
                    <w:ind w:left="720" w:hanging="720"/>
                    <w:jc w:val="left"/>
                  </w:pPr>
                </w:p>
              </w:txbxContent>
            </v:textbox>
          </v:shape>
        </w:pict>
      </w:r>
      <w:r>
        <w:rPr>
          <w:noProof/>
          <w:sz w:val="20"/>
          <w:szCs w:val="20"/>
        </w:rPr>
        <w:pict w14:anchorId="78472598">
          <v:shape id="_x0000_s2051" type="#_x0000_t202" style="position:absolute;left:0;text-align:left;margin-left:251.35pt;margin-top:8.25pt;width:197.8pt;height:227.75pt;z-index:251659264">
            <v:textbox style="mso-next-textbox:#_x0000_s2051">
              <w:txbxContent/>
            </v:textbox>
          </v:shape>
        </w:pict>
      </w:r>
    </w:p>
    <w:p w14:paraId="651F019B" w14:textId="77777777" w:rsidR="009B5615" w:rsidRDefault="009B5615" w:rsidP="00A5715B">
      <w:pPr>
        <w:pStyle w:val="Normal11"/>
        <w:ind w:left="720"/>
        <w:rPr>
          <w:sz w:val="20"/>
          <w:szCs w:val="20"/>
        </w:rPr>
      </w:pPr>
    </w:p>
    <w:p w14:paraId="718D9017" w14:textId="77777777" w:rsidR="009B5615" w:rsidRDefault="009B5615" w:rsidP="00A5715B">
      <w:pPr>
        <w:pStyle w:val="Normal11"/>
        <w:ind w:left="720"/>
        <w:rPr>
          <w:sz w:val="20"/>
          <w:szCs w:val="20"/>
        </w:rPr>
      </w:pPr>
    </w:p>
    <w:p w14:paraId="5EDDBB10" w14:textId="77777777" w:rsidR="009B5615" w:rsidRDefault="009B5615" w:rsidP="00A5715B">
      <w:pPr>
        <w:pStyle w:val="Normal11"/>
        <w:ind w:left="720"/>
        <w:rPr>
          <w:sz w:val="20"/>
          <w:szCs w:val="20"/>
        </w:rPr>
      </w:pPr>
    </w:p>
    <w:p w14:paraId="7B5E46A0" w14:textId="77777777" w:rsidR="009B5615" w:rsidRDefault="009B5615" w:rsidP="00A5715B">
      <w:pPr>
        <w:pStyle w:val="Normal11"/>
        <w:ind w:left="720"/>
        <w:rPr>
          <w:sz w:val="20"/>
          <w:szCs w:val="20"/>
        </w:rPr>
      </w:pPr>
    </w:p>
    <w:p w14:paraId="6AC864F4" w14:textId="77777777" w:rsidR="009B5615" w:rsidRDefault="009B5615" w:rsidP="00A5715B">
      <w:pPr>
        <w:pStyle w:val="Normal11"/>
        <w:ind w:left="720"/>
        <w:rPr>
          <w:sz w:val="20"/>
          <w:szCs w:val="20"/>
        </w:rPr>
      </w:pPr>
    </w:p>
    <w:p w14:paraId="24D5D629" w14:textId="77777777" w:rsidR="009B5615" w:rsidRDefault="009B5615" w:rsidP="00A5715B">
      <w:pPr>
        <w:pStyle w:val="Normal11"/>
        <w:ind w:left="720"/>
        <w:rPr>
          <w:sz w:val="20"/>
          <w:szCs w:val="20"/>
        </w:rPr>
      </w:pPr>
    </w:p>
    <w:p w14:paraId="3A859D90" w14:textId="77777777" w:rsidR="009B5615" w:rsidRDefault="009B5615" w:rsidP="00A5715B">
      <w:pPr>
        <w:pStyle w:val="Normal11"/>
        <w:ind w:left="720"/>
        <w:rPr>
          <w:sz w:val="20"/>
          <w:szCs w:val="20"/>
        </w:rPr>
      </w:pPr>
    </w:p>
    <w:p w14:paraId="32FA7FC5" w14:textId="77777777" w:rsidR="009B5615" w:rsidRDefault="009B5615" w:rsidP="00A5715B">
      <w:pPr>
        <w:pStyle w:val="Normal11"/>
        <w:ind w:left="720"/>
        <w:rPr>
          <w:sz w:val="20"/>
          <w:szCs w:val="20"/>
        </w:rPr>
      </w:pPr>
    </w:p>
    <w:p w14:paraId="4F0475F7" w14:textId="77777777" w:rsidR="009B5615" w:rsidRDefault="009B5615" w:rsidP="00A5715B">
      <w:pPr>
        <w:pStyle w:val="Normal11"/>
        <w:ind w:left="720"/>
        <w:rPr>
          <w:sz w:val="20"/>
          <w:szCs w:val="20"/>
        </w:rPr>
      </w:pPr>
    </w:p>
    <w:p w14:paraId="792E76EB" w14:textId="77777777" w:rsidR="009B5615" w:rsidRDefault="009B5615" w:rsidP="00A5715B">
      <w:pPr>
        <w:pStyle w:val="Normal11"/>
        <w:ind w:left="720"/>
        <w:rPr>
          <w:sz w:val="20"/>
          <w:szCs w:val="20"/>
        </w:rPr>
      </w:pPr>
    </w:p>
    <w:p w14:paraId="06950EAF" w14:textId="77777777" w:rsidR="009B5615" w:rsidRDefault="009B5615" w:rsidP="00A5715B">
      <w:pPr>
        <w:pStyle w:val="Normal11"/>
        <w:ind w:left="720"/>
        <w:rPr>
          <w:sz w:val="20"/>
          <w:szCs w:val="20"/>
        </w:rPr>
      </w:pPr>
    </w:p>
    <w:p w14:paraId="1F61060D" w14:textId="77777777" w:rsidR="009B5615" w:rsidRDefault="009B5615" w:rsidP="00A5715B">
      <w:pPr>
        <w:pStyle w:val="Normal11"/>
        <w:ind w:left="720"/>
        <w:rPr>
          <w:sz w:val="20"/>
          <w:szCs w:val="20"/>
        </w:rPr>
      </w:pPr>
    </w:p>
    <w:p w14:paraId="6831D638" w14:textId="77777777" w:rsidR="009B5615" w:rsidRDefault="009B5615" w:rsidP="00A5715B">
      <w:pPr>
        <w:pStyle w:val="Normal11"/>
        <w:ind w:left="720"/>
        <w:rPr>
          <w:sz w:val="20"/>
          <w:szCs w:val="20"/>
        </w:rPr>
      </w:pPr>
    </w:p>
    <w:p w14:paraId="5AF416B5" w14:textId="77777777" w:rsidR="009B5615" w:rsidRDefault="009B5615" w:rsidP="00A5715B">
      <w:pPr>
        <w:pStyle w:val="Normal11"/>
        <w:ind w:left="720"/>
        <w:rPr>
          <w:sz w:val="20"/>
          <w:szCs w:val="20"/>
        </w:rPr>
      </w:pPr>
    </w:p>
    <w:p w14:paraId="6117FAF7" w14:textId="77777777" w:rsidR="009B5615" w:rsidRDefault="009B5615" w:rsidP="00A5715B">
      <w:pPr>
        <w:pStyle w:val="Normal11"/>
        <w:ind w:left="720"/>
        <w:rPr>
          <w:sz w:val="20"/>
          <w:szCs w:val="20"/>
        </w:rPr>
      </w:pPr>
    </w:p>
    <w:p w14:paraId="7003AE11" w14:textId="77777777" w:rsidR="009B5615" w:rsidRPr="00A5715B" w:rsidRDefault="009B5615" w:rsidP="009B5615">
      <w:pPr>
        <w:pStyle w:val="Normal11"/>
        <w:rPr>
          <w:sz w:val="20"/>
          <w:szCs w:val="20"/>
        </w:rPr>
      </w:pPr>
    </w:p>
    <w:p w14:paraId="5839C84C" w14:textId="77777777" w:rsidR="00F14CB6" w:rsidRPr="00A5715B" w:rsidRDefault="00F14CB6" w:rsidP="00F14CB6">
      <w:pPr>
        <w:pStyle w:val="Normal11"/>
        <w:rPr>
          <w:sz w:val="20"/>
          <w:szCs w:val="20"/>
        </w:rPr>
      </w:pPr>
    </w:p>
    <w:p w14:paraId="3BC5EAD8" w14:textId="77777777" w:rsidR="006437A7" w:rsidRDefault="006437A7" w:rsidP="009B5615">
      <w:pPr>
        <w:pStyle w:val="Normal11"/>
        <w:spacing w:after="120"/>
        <w:ind w:left="720"/>
        <w:rPr>
          <w:sz w:val="20"/>
          <w:szCs w:val="20"/>
        </w:rPr>
      </w:pPr>
    </w:p>
    <w:p w14:paraId="32CF3524" w14:textId="77777777" w:rsidR="006823CD" w:rsidRDefault="006823CD" w:rsidP="001548F5">
      <w:pPr>
        <w:pStyle w:val="Normal11"/>
        <w:spacing w:after="120"/>
        <w:ind w:left="720"/>
        <w:rPr>
          <w:b/>
        </w:rPr>
      </w:pPr>
    </w:p>
    <w:p w14:paraId="5236634B" w14:textId="77777777" w:rsidR="001548F5" w:rsidRDefault="00D164F1" w:rsidP="004D4CDE">
      <w:pPr>
        <w:pStyle w:val="Normal11"/>
        <w:spacing w:before="240" w:after="120"/>
        <w:ind w:left="720"/>
        <w:rPr>
          <w:b/>
        </w:rPr>
      </w:pPr>
      <w:r>
        <w:rPr>
          <w:b/>
        </w:rPr>
        <w:t>†</w:t>
      </w:r>
      <w:r w:rsidR="000F5333">
        <w:rPr>
          <w:b/>
        </w:rPr>
        <w:t xml:space="preserve"> </w:t>
      </w:r>
      <w:r w:rsidR="001548F5" w:rsidRPr="001548F5">
        <w:rPr>
          <w:b/>
        </w:rPr>
        <w:t>Ezek. 33:29</w:t>
      </w:r>
      <w:r>
        <w:rPr>
          <w:b/>
        </w:rPr>
        <w:t xml:space="preserve"> should read Ezek 33:20.</w:t>
      </w:r>
    </w:p>
    <w:p w14:paraId="0B8C1D73" w14:textId="77777777" w:rsidR="00845AA0" w:rsidRDefault="00845AA0" w:rsidP="00845AA0">
      <w:pPr>
        <w:pStyle w:val="Normal11"/>
        <w:spacing w:after="120"/>
        <w:ind w:left="720"/>
        <w:rPr>
          <w:sz w:val="20"/>
          <w:szCs w:val="20"/>
        </w:rPr>
      </w:pPr>
      <w:r>
        <w:rPr>
          <w:b/>
        </w:rPr>
        <w:t xml:space="preserve">†† Ps 22:19 WLC and all the authors editions read </w:t>
      </w:r>
      <w:r w:rsidRPr="00845AA0">
        <w:rPr>
          <w:b/>
          <w:bCs/>
          <w:rtl/>
          <w:lang w:bidi="he-IL"/>
        </w:rPr>
        <w:t>יהוה</w:t>
      </w:r>
      <w:r>
        <w:rPr>
          <w:b/>
        </w:rPr>
        <w:t xml:space="preserve"> , </w:t>
      </w:r>
      <w:r>
        <w:rPr>
          <w:sz w:val="20"/>
          <w:szCs w:val="20"/>
        </w:rPr>
        <w:t>“</w:t>
      </w:r>
      <w:r w:rsidRPr="00A5715B">
        <w:rPr>
          <w:sz w:val="20"/>
          <w:szCs w:val="20"/>
        </w:rPr>
        <w:t>Jehovah</w:t>
      </w:r>
      <w:r>
        <w:rPr>
          <w:sz w:val="20"/>
          <w:szCs w:val="20"/>
        </w:rPr>
        <w:t>”.</w:t>
      </w:r>
    </w:p>
    <w:p w14:paraId="19527928" w14:textId="77777777" w:rsidR="00821C67" w:rsidRDefault="00821C67" w:rsidP="00821C67">
      <w:pPr>
        <w:pStyle w:val="Normal11"/>
        <w:spacing w:after="120"/>
        <w:ind w:left="720"/>
        <w:rPr>
          <w:sz w:val="20"/>
          <w:szCs w:val="20"/>
        </w:rPr>
      </w:pPr>
      <w:r>
        <w:rPr>
          <w:b/>
        </w:rPr>
        <w:t xml:space="preserve">††† Ps 35:3 </w:t>
      </w:r>
      <w:r w:rsidR="00EC21BE">
        <w:rPr>
          <w:b/>
        </w:rPr>
        <w:t>Neither</w:t>
      </w:r>
      <w:r>
        <w:rPr>
          <w:b/>
        </w:rPr>
        <w:t xml:space="preserve"> word is present in the verse.</w:t>
      </w:r>
    </w:p>
    <w:p w14:paraId="0BFEA5BD" w14:textId="77777777" w:rsidR="001548F5" w:rsidRDefault="001548F5" w:rsidP="000F534E">
      <w:pPr>
        <w:pStyle w:val="Normal11"/>
        <w:spacing w:after="120"/>
        <w:rPr>
          <w:sz w:val="20"/>
          <w:szCs w:val="20"/>
        </w:rPr>
      </w:pPr>
    </w:p>
    <w:p w14:paraId="4328EB99" w14:textId="77777777" w:rsidR="00A867E6" w:rsidRPr="000D28A1" w:rsidRDefault="00A867E6" w:rsidP="00F479BF">
      <w:pPr>
        <w:pStyle w:val="Normal11"/>
        <w:keepNext/>
        <w:spacing w:after="120"/>
      </w:pPr>
      <w:r w:rsidRPr="000D28A1">
        <w:t>Th</w:t>
      </w:r>
      <w:r w:rsidR="009D2BC6" w:rsidRPr="000D28A1">
        <w:t>is</w:t>
      </w:r>
      <w:r w:rsidRPr="000D28A1">
        <w:t xml:space="preserve"> appendix adds the followi</w:t>
      </w:r>
      <w:r w:rsidR="003F41C5" w:rsidRPr="000D28A1">
        <w:t>ng (but see further below):</w:t>
      </w:r>
    </w:p>
    <w:p w14:paraId="13E31F4E" w14:textId="77777777" w:rsidR="00E42493" w:rsidRPr="000D28A1" w:rsidRDefault="00E42493" w:rsidP="00997198">
      <w:pPr>
        <w:pStyle w:val="Normal11"/>
        <w:spacing w:after="120"/>
        <w:ind w:left="720"/>
      </w:pPr>
      <w:r w:rsidRPr="000D28A1">
        <w:t xml:space="preserve">To these may be added the following, where </w:t>
      </w:r>
      <w:r w:rsidR="00997198" w:rsidRPr="000D28A1">
        <w:t>“</w:t>
      </w:r>
      <w:r w:rsidRPr="000D28A1">
        <w:t>Elohim</w:t>
      </w:r>
      <w:r w:rsidR="00997198" w:rsidRPr="000D28A1">
        <w:t>”</w:t>
      </w:r>
      <w:r w:rsidRPr="000D28A1">
        <w:t xml:space="preserve"> was treated in the same way :--</w:t>
      </w:r>
    </w:p>
    <w:p w14:paraId="0B34BB32" w14:textId="77777777" w:rsidR="00A51823" w:rsidRPr="000D28A1" w:rsidRDefault="00A51823" w:rsidP="00997198">
      <w:pPr>
        <w:pStyle w:val="Normal11"/>
        <w:spacing w:after="120"/>
        <w:ind w:left="720"/>
      </w:pPr>
      <w:r w:rsidRPr="000D28A1">
        <w:t>(AV numbering)</w:t>
      </w:r>
    </w:p>
    <w:p w14:paraId="00FE2810" w14:textId="77777777" w:rsidR="009B5615" w:rsidRPr="000D28A1" w:rsidRDefault="00000000" w:rsidP="00E42493">
      <w:pPr>
        <w:pStyle w:val="Normal11"/>
        <w:ind w:left="720"/>
      </w:pPr>
      <w:r>
        <w:rPr>
          <w:noProof/>
        </w:rPr>
        <w:pict w14:anchorId="5C7A2DE4">
          <v:shape id="_x0000_s2052" type="#_x0000_t202" style="position:absolute;left:0;text-align:left;margin-left:39.35pt;margin-top:1.8pt;width:197.8pt;height:115.55pt;z-index:251660288">
            <v:textbox style="mso-next-textbox:#_x0000_s2053">
              <w:txbxContent>
                <w:p w14:paraId="1F5D8FE4" w14:textId="77777777" w:rsidR="00805202" w:rsidRPr="000D28A1" w:rsidRDefault="00805202" w:rsidP="009B5615">
                  <w:pPr>
                    <w:pStyle w:val="Normal11"/>
                    <w:spacing w:after="120"/>
                  </w:pPr>
                  <w:r w:rsidRPr="000D28A1">
                    <w:t>Where the A.V. has "L</w:t>
                  </w:r>
                  <w:r w:rsidRPr="000D28A1">
                    <w:rPr>
                      <w:smallCaps/>
                    </w:rPr>
                    <w:t>ord</w:t>
                  </w:r>
                  <w:r w:rsidRPr="000D28A1">
                    <w:t>." --</w:t>
                  </w:r>
                </w:p>
                <w:p w14:paraId="6365EEC0" w14:textId="77777777" w:rsidR="00805202" w:rsidRPr="000D28A1" w:rsidRDefault="00805202" w:rsidP="00DD6A00">
                  <w:pPr>
                    <w:pStyle w:val="Normal11"/>
                  </w:pPr>
                  <w:r w:rsidRPr="000D28A1">
                    <w:t>2</w:t>
                  </w:r>
                  <w:r w:rsidR="005E72D4">
                    <w:t xml:space="preserve"> </w:t>
                  </w:r>
                  <w:r w:rsidRPr="000D28A1">
                    <w:t>Sam</w:t>
                  </w:r>
                  <w:r w:rsidR="005E72D4">
                    <w:tab/>
                  </w:r>
                  <w:r w:rsidRPr="000D28A1">
                    <w:tab/>
                    <w:t>5:19-25</w:t>
                  </w:r>
                </w:p>
                <w:p w14:paraId="58851C2E" w14:textId="77777777" w:rsidR="00805202" w:rsidRPr="000D28A1" w:rsidRDefault="00805202" w:rsidP="00DD6A00">
                  <w:pPr>
                    <w:pStyle w:val="Normal11"/>
                  </w:pPr>
                  <w:r w:rsidRPr="000D28A1">
                    <w:t>2</w:t>
                  </w:r>
                  <w:r w:rsidR="005E72D4">
                    <w:t xml:space="preserve"> </w:t>
                  </w:r>
                  <w:r w:rsidRPr="000D28A1">
                    <w:t>Sam</w:t>
                  </w:r>
                  <w:r w:rsidR="005E72D4">
                    <w:tab/>
                  </w:r>
                  <w:r w:rsidRPr="000D28A1">
                    <w:tab/>
                    <w:t>6:9-17</w:t>
                  </w:r>
                </w:p>
                <w:p w14:paraId="05970827" w14:textId="77777777" w:rsidR="00805202" w:rsidRPr="000D28A1" w:rsidRDefault="00805202" w:rsidP="009B5615">
                  <w:pPr>
                    <w:pStyle w:val="Normal11"/>
                  </w:pPr>
                </w:p>
                <w:p w14:paraId="0E2061D0" w14:textId="03704FD1" w:rsidR="00805202" w:rsidRPr="000D28A1" w:rsidRDefault="00805202" w:rsidP="009B5615">
                  <w:pPr>
                    <w:pStyle w:val="Normal11"/>
                    <w:spacing w:after="120"/>
                    <w:jc w:val="left"/>
                  </w:pPr>
                  <w:r w:rsidRPr="000D28A1">
                    <w:t>Where in A.V. and R.V. it still appears as "God". It is printed "G</w:t>
                  </w:r>
                  <w:r w:rsidRPr="000D28A1">
                    <w:rPr>
                      <w:smallCaps/>
                    </w:rPr>
                    <w:t>od</w:t>
                  </w:r>
                  <w:r w:rsidRPr="000D28A1">
                    <w:t>*" in the Companion Bible.</w:t>
                  </w:r>
                </w:p>
                <w:p w14:paraId="0B553165" w14:textId="77777777" w:rsidR="00805202" w:rsidRPr="000D28A1" w:rsidRDefault="00805202" w:rsidP="00DD6A00">
                  <w:pPr>
                    <w:pStyle w:val="Normal11"/>
                  </w:pPr>
                  <w:r w:rsidRPr="000D28A1">
                    <w:t>1</w:t>
                  </w:r>
                  <w:r w:rsidR="005E72D4">
                    <w:t xml:space="preserve"> </w:t>
                  </w:r>
                  <w:r w:rsidRPr="000D28A1">
                    <w:t>Chr</w:t>
                  </w:r>
                  <w:r w:rsidR="005E72D4">
                    <w:tab/>
                  </w:r>
                  <w:r w:rsidRPr="000D28A1">
                    <w:tab/>
                    <w:t>13:12</w:t>
                  </w:r>
                </w:p>
                <w:p w14:paraId="5E54B872" w14:textId="77777777" w:rsidR="00805202" w:rsidRPr="000D28A1" w:rsidRDefault="00805202" w:rsidP="00DD6A00">
                  <w:pPr>
                    <w:pStyle w:val="Normal11"/>
                  </w:pPr>
                  <w:r w:rsidRPr="000D28A1">
                    <w:t>1</w:t>
                  </w:r>
                  <w:r w:rsidR="005E72D4">
                    <w:t xml:space="preserve"> </w:t>
                  </w:r>
                  <w:r w:rsidRPr="000D28A1">
                    <w:t>Ch</w:t>
                  </w:r>
                  <w:r w:rsidR="005E72D4">
                    <w:t>r</w:t>
                  </w:r>
                  <w:r w:rsidR="005E72D4">
                    <w:tab/>
                  </w:r>
                  <w:r w:rsidRPr="000D28A1">
                    <w:tab/>
                    <w:t>14:10, 11, 14, 16</w:t>
                  </w:r>
                </w:p>
                <w:p w14:paraId="7334D590" w14:textId="77777777" w:rsidR="00805202" w:rsidRPr="000D28A1" w:rsidRDefault="00805202" w:rsidP="00DD6A00">
                  <w:pPr>
                    <w:pStyle w:val="Normal11"/>
                  </w:pPr>
                  <w:r w:rsidRPr="000D28A1">
                    <w:t>1</w:t>
                  </w:r>
                  <w:r w:rsidR="005E72D4">
                    <w:t xml:space="preserve"> </w:t>
                  </w:r>
                  <w:r w:rsidRPr="000D28A1">
                    <w:t>Chr</w:t>
                  </w:r>
                  <w:r w:rsidR="005E72D4">
                    <w:tab/>
                  </w:r>
                  <w:r w:rsidRPr="000D28A1">
                    <w:tab/>
                    <w:t>16:1</w:t>
                  </w:r>
                </w:p>
                <w:p w14:paraId="4CF1E195" w14:textId="77777777" w:rsidR="00805202" w:rsidRPr="000D28A1" w:rsidRDefault="00805202" w:rsidP="00DD6A00">
                  <w:pPr>
                    <w:pStyle w:val="Normal11"/>
                  </w:pPr>
                  <w:r w:rsidRPr="000D28A1">
                    <w:t>Ps</w:t>
                  </w:r>
                  <w:r w:rsidRPr="000D28A1">
                    <w:tab/>
                  </w:r>
                  <w:r w:rsidR="005E72D4">
                    <w:tab/>
                  </w:r>
                  <w:r w:rsidRPr="000D28A1">
                    <w:t>14:1, 2, 5</w:t>
                  </w:r>
                </w:p>
                <w:p w14:paraId="7667FD19" w14:textId="77777777" w:rsidR="00805202" w:rsidRPr="000D28A1" w:rsidRDefault="00805202" w:rsidP="00DD6A00">
                  <w:pPr>
                    <w:pStyle w:val="Normal11"/>
                  </w:pPr>
                  <w:r w:rsidRPr="000D28A1">
                    <w:t>Ps</w:t>
                  </w:r>
                  <w:r w:rsidRPr="000D28A1">
                    <w:tab/>
                  </w:r>
                  <w:r w:rsidR="005E72D4">
                    <w:tab/>
                  </w:r>
                  <w:r w:rsidRPr="000D28A1">
                    <w:t>53:1, 2, 4, 5</w:t>
                  </w:r>
                </w:p>
                <w:p w14:paraId="0E659E79" w14:textId="77777777" w:rsidR="00805202" w:rsidRPr="000D28A1" w:rsidRDefault="00805202" w:rsidP="009B5615"/>
              </w:txbxContent>
            </v:textbox>
          </v:shape>
        </w:pict>
      </w:r>
      <w:r>
        <w:rPr>
          <w:noProof/>
        </w:rPr>
        <w:pict w14:anchorId="563F7B30">
          <v:shape id="_x0000_s2053" type="#_x0000_t202" style="position:absolute;left:0;text-align:left;margin-left:251.35pt;margin-top:1.8pt;width:197.8pt;height:115.55pt;z-index:251661312">
            <v:textbox style="mso-next-textbox:#_x0000_s2053">
              <w:txbxContent/>
            </v:textbox>
          </v:shape>
        </w:pict>
      </w:r>
    </w:p>
    <w:p w14:paraId="31539873" w14:textId="77777777" w:rsidR="009B5615" w:rsidRPr="000D28A1" w:rsidRDefault="009B5615" w:rsidP="00E42493">
      <w:pPr>
        <w:pStyle w:val="Normal11"/>
        <w:ind w:left="720"/>
      </w:pPr>
    </w:p>
    <w:p w14:paraId="6F0C34D0" w14:textId="77777777" w:rsidR="009B5615" w:rsidRPr="000D28A1" w:rsidRDefault="009B5615" w:rsidP="00E42493">
      <w:pPr>
        <w:pStyle w:val="Normal11"/>
        <w:ind w:left="720"/>
      </w:pPr>
    </w:p>
    <w:p w14:paraId="42530E61" w14:textId="77777777" w:rsidR="009B5615" w:rsidRPr="000D28A1" w:rsidRDefault="009B5615" w:rsidP="00E42493">
      <w:pPr>
        <w:pStyle w:val="Normal11"/>
        <w:ind w:left="720"/>
      </w:pPr>
    </w:p>
    <w:p w14:paraId="075B7662" w14:textId="77777777" w:rsidR="00E42493" w:rsidRPr="000D28A1" w:rsidRDefault="00E42493" w:rsidP="00C92EC5">
      <w:pPr>
        <w:pStyle w:val="Normal11"/>
      </w:pPr>
    </w:p>
    <w:p w14:paraId="5AD94A98" w14:textId="77777777" w:rsidR="009B5615" w:rsidRPr="000D28A1" w:rsidRDefault="009B5615" w:rsidP="00C92EC5">
      <w:pPr>
        <w:pStyle w:val="Normal11"/>
      </w:pPr>
    </w:p>
    <w:p w14:paraId="5D0F7D83" w14:textId="77777777" w:rsidR="009B5615" w:rsidRPr="000D28A1" w:rsidRDefault="009B5615" w:rsidP="00C92EC5">
      <w:pPr>
        <w:pStyle w:val="Normal11"/>
      </w:pPr>
    </w:p>
    <w:p w14:paraId="364EF1B1" w14:textId="77777777" w:rsidR="009B5615" w:rsidRPr="000D28A1" w:rsidRDefault="009B5615" w:rsidP="00C92EC5">
      <w:pPr>
        <w:pStyle w:val="Normal11"/>
      </w:pPr>
    </w:p>
    <w:p w14:paraId="0D9AEABF" w14:textId="77777777" w:rsidR="009B5615" w:rsidRPr="000D28A1" w:rsidRDefault="009B5615" w:rsidP="00C92EC5">
      <w:pPr>
        <w:pStyle w:val="Normal11"/>
      </w:pPr>
    </w:p>
    <w:p w14:paraId="0B2C53E4" w14:textId="77777777" w:rsidR="006823CD" w:rsidRPr="000D28A1" w:rsidRDefault="006823CD" w:rsidP="006C40AC">
      <w:pPr>
        <w:pStyle w:val="Normal11"/>
        <w:spacing w:after="120"/>
        <w:ind w:left="720"/>
      </w:pPr>
    </w:p>
    <w:p w14:paraId="3E9B15A3" w14:textId="47E3AB62" w:rsidR="00F14CB6" w:rsidRPr="000D28A1" w:rsidRDefault="003F41C5" w:rsidP="006C40AC">
      <w:pPr>
        <w:pStyle w:val="Normal11"/>
        <w:spacing w:after="120"/>
        <w:ind w:left="720"/>
      </w:pPr>
      <w:r w:rsidRPr="000D28A1">
        <w:t xml:space="preserve">Reference to Ginsburg, [CDG-I], shows that these changes are only inferred, and not admitted by the Sopherim, so </w:t>
      </w:r>
      <w:r w:rsidRPr="000D28A1">
        <w:rPr>
          <w:b/>
          <w:bCs/>
        </w:rPr>
        <w:t>we do not reverse these</w:t>
      </w:r>
      <w:r w:rsidRPr="000D28A1">
        <w:t xml:space="preserve">. We ignore the 2 Samuel cases because our text reads </w:t>
      </w:r>
      <w:r w:rsidRPr="000D28A1">
        <w:rPr>
          <w:rtl/>
          <w:lang w:bidi="he-IL"/>
        </w:rPr>
        <w:t>יהוה</w:t>
      </w:r>
      <w:r w:rsidRPr="000D28A1">
        <w:t xml:space="preserve">, “Jehovah”, </w:t>
      </w:r>
      <w:r w:rsidR="00EE24FC" w:rsidRPr="000D28A1">
        <w:t xml:space="preserve">anyway </w:t>
      </w:r>
      <w:r w:rsidRPr="000D28A1">
        <w:t>(so we simply translate “</w:t>
      </w:r>
      <w:r w:rsidRPr="000D28A1">
        <w:rPr>
          <w:smallCaps/>
          <w:color w:val="000000"/>
        </w:rPr>
        <w:t xml:space="preserve">Lord”), </w:t>
      </w:r>
      <w:r w:rsidRPr="000D28A1">
        <w:t>and w</w:t>
      </w:r>
      <w:r w:rsidR="00F14CB6" w:rsidRPr="000D28A1">
        <w:t xml:space="preserve">e render the </w:t>
      </w:r>
      <w:r w:rsidRPr="000D28A1">
        <w:t xml:space="preserve">other </w:t>
      </w:r>
      <w:r w:rsidR="00F14CB6" w:rsidRPr="000D28A1">
        <w:t xml:space="preserve">cases </w:t>
      </w:r>
      <w:r w:rsidRPr="000D28A1">
        <w:t>as</w:t>
      </w:r>
      <w:r w:rsidR="00F14CB6" w:rsidRPr="000D28A1">
        <w:t xml:space="preserve"> </w:t>
      </w:r>
      <w:r w:rsidR="009C3AF8" w:rsidRPr="000D28A1">
        <w:t>“</w:t>
      </w:r>
      <w:r w:rsidR="00F14CB6" w:rsidRPr="000D28A1">
        <w:t>G</w:t>
      </w:r>
      <w:r w:rsidRPr="000D28A1">
        <w:t>od</w:t>
      </w:r>
      <w:r w:rsidR="00F14CB6" w:rsidRPr="000D28A1">
        <w:rPr>
          <w:vertAlign w:val="superscript"/>
        </w:rPr>
        <w:t>*</w:t>
      </w:r>
      <w:r w:rsidR="009C3AF8" w:rsidRPr="000D28A1">
        <w:t>”</w:t>
      </w:r>
      <w:r w:rsidRPr="000D28A1">
        <w:t>, with a note explaining the issue.</w:t>
      </w:r>
      <w:r w:rsidR="006C40AC" w:rsidRPr="000D28A1">
        <w:t xml:space="preserve"> </w:t>
      </w:r>
      <w:r w:rsidR="002A7DE3">
        <w:t xml:space="preserve">Finally, we cannot accept the </w:t>
      </w:r>
      <w:r w:rsidR="00791C5E">
        <w:t>claimed emendation</w:t>
      </w:r>
      <w:r w:rsidR="002A7DE3">
        <w:t xml:space="preserve"> in </w:t>
      </w:r>
      <w:r w:rsidR="002A7DE3" w:rsidRPr="002A7DE3">
        <w:t>1 Ki 12:16</w:t>
      </w:r>
      <w:r w:rsidR="00791C5E">
        <w:t xml:space="preserve"> and </w:t>
      </w:r>
      <w:r w:rsidR="00791C5E" w:rsidRPr="00791C5E">
        <w:t>2 Chr 10:16</w:t>
      </w:r>
      <w:r w:rsidR="00791C5E">
        <w:t xml:space="preserve">, and we consider “to your tents” to be the original text, perhaps having a history of a scribal error to “to your gods” then a correction </w:t>
      </w:r>
      <w:r w:rsidR="00D15154">
        <w:t>back to</w:t>
      </w:r>
      <w:r w:rsidR="00791C5E">
        <w:t xml:space="preserve"> “to your tents”</w:t>
      </w:r>
      <w:r w:rsidR="00D15154">
        <w:t xml:space="preserve"> by</w:t>
      </w:r>
      <w:r w:rsidR="00791C5E">
        <w:t xml:space="preserve"> the Sopherim.</w:t>
      </w:r>
    </w:p>
    <w:p w14:paraId="5E99F6D0" w14:textId="77777777" w:rsidR="00E42493" w:rsidRDefault="00E42493" w:rsidP="00C92EC5">
      <w:pPr>
        <w:pStyle w:val="Normal11"/>
      </w:pPr>
    </w:p>
    <w:p w14:paraId="539E7948" w14:textId="77777777" w:rsidR="00E42493" w:rsidRPr="00F14CB6" w:rsidRDefault="00F14CB6" w:rsidP="00F14CB6">
      <w:pPr>
        <w:pStyle w:val="Normal11"/>
        <w:keepNext/>
        <w:spacing w:after="120"/>
        <w:rPr>
          <w:b/>
          <w:bCs/>
          <w:i/>
          <w:iCs/>
        </w:rPr>
      </w:pPr>
      <w:r w:rsidRPr="00E42493">
        <w:rPr>
          <w:b/>
          <w:bCs/>
          <w:i/>
          <w:iCs/>
        </w:rPr>
        <w:t>From</w:t>
      </w:r>
      <w:r>
        <w:rPr>
          <w:b/>
          <w:bCs/>
          <w:i/>
          <w:iCs/>
        </w:rPr>
        <w:t xml:space="preserve"> the Companion Bible Appendix 33</w:t>
      </w:r>
    </w:p>
    <w:p w14:paraId="019F9255" w14:textId="673DBCA1" w:rsidR="00F14CB6" w:rsidRPr="006823CD" w:rsidRDefault="001E31A3" w:rsidP="00F14CB6">
      <w:pPr>
        <w:pStyle w:val="Normal11"/>
        <w:ind w:left="720"/>
      </w:pPr>
      <w:r w:rsidRPr="006823CD">
        <w:t xml:space="preserve">The </w:t>
      </w:r>
      <w:proofErr w:type="spellStart"/>
      <w:r w:rsidRPr="006823CD">
        <w:t>Mas</w:t>
      </w:r>
      <w:r w:rsidR="00F14CB6" w:rsidRPr="006823CD">
        <w:t>orah</w:t>
      </w:r>
      <w:proofErr w:type="spellEnd"/>
      <w:r w:rsidR="00F14CB6" w:rsidRPr="006823CD">
        <w:t xml:space="preserve"> (Ap. 30), i.e. the small writing in the margins of the standard Hebrew codices, as shown in the plate on p. 32, consists of a concordance of words and phrases, &amp;c., safeguarding the </w:t>
      </w:r>
      <w:r w:rsidRPr="006823CD">
        <w:t xml:space="preserve">Sacred Text. A note in the </w:t>
      </w:r>
      <w:proofErr w:type="spellStart"/>
      <w:r w:rsidRPr="006823CD">
        <w:t>Mas</w:t>
      </w:r>
      <w:r w:rsidR="00F14CB6" w:rsidRPr="006823CD">
        <w:t>orah</w:t>
      </w:r>
      <w:proofErr w:type="spellEnd"/>
      <w:r w:rsidR="00F14CB6" w:rsidRPr="006823CD">
        <w:t xml:space="preserve"> against several passages in the manusc</w:t>
      </w:r>
      <w:r w:rsidR="00611A60" w:rsidRPr="006823CD">
        <w:t xml:space="preserve">ripts of the Hebrew Bible states: </w:t>
      </w:r>
      <w:r w:rsidR="005E4291" w:rsidRPr="006823CD">
        <w:t>“</w:t>
      </w:r>
      <w:r w:rsidR="00F14CB6" w:rsidRPr="006823CD">
        <w:t>This is one of the Eighteen Emendations of the Sopherim,</w:t>
      </w:r>
      <w:r w:rsidR="005E4291" w:rsidRPr="006823CD">
        <w:t>”</w:t>
      </w:r>
      <w:r w:rsidR="00F14CB6" w:rsidRPr="006823CD">
        <w:t xml:space="preserve"> or words to that effect.</w:t>
      </w:r>
    </w:p>
    <w:p w14:paraId="61BD6BD1" w14:textId="77777777" w:rsidR="00F14CB6" w:rsidRPr="006823CD" w:rsidRDefault="00F14CB6" w:rsidP="00F14CB6">
      <w:pPr>
        <w:pStyle w:val="Normal11"/>
        <w:ind w:left="720"/>
      </w:pPr>
    </w:p>
    <w:p w14:paraId="3ADE1FD2" w14:textId="467A5397" w:rsidR="00F14CB6" w:rsidRPr="006823CD" w:rsidRDefault="00F14CB6" w:rsidP="00F14CB6">
      <w:pPr>
        <w:pStyle w:val="Normal11"/>
        <w:ind w:left="720"/>
      </w:pPr>
      <w:r w:rsidRPr="006823CD">
        <w:t>Complete lists of these e</w:t>
      </w:r>
      <w:r w:rsidR="001E31A3" w:rsidRPr="006823CD">
        <w:t xml:space="preserve">mendations are found in the </w:t>
      </w:r>
      <w:proofErr w:type="spellStart"/>
      <w:r w:rsidR="001E31A3" w:rsidRPr="006823CD">
        <w:t>Mas</w:t>
      </w:r>
      <w:r w:rsidRPr="006823CD">
        <w:t>orah</w:t>
      </w:r>
      <w:proofErr w:type="spellEnd"/>
      <w:r w:rsidRPr="006823CD">
        <w:t xml:space="preserve"> of most of the model or standard codices of the Hebrew Bible, and these are not always identical; so that th</w:t>
      </w:r>
      <w:r w:rsidR="008438E5" w:rsidRPr="006823CD">
        <w:t>e total number exceeds eighteen</w:t>
      </w:r>
      <w:r w:rsidRPr="006823CD">
        <w:t xml:space="preserve">: from which </w:t>
      </w:r>
      <w:proofErr w:type="gramStart"/>
      <w:r w:rsidRPr="006823CD">
        <w:t>it would appear that these</w:t>
      </w:r>
      <w:proofErr w:type="gramEnd"/>
      <w:r w:rsidRPr="006823CD">
        <w:t xml:space="preserve"> examples are simply typical. The </w:t>
      </w:r>
      <w:proofErr w:type="spellStart"/>
      <w:r w:rsidRPr="006823CD">
        <w:t>Siphri</w:t>
      </w:r>
      <w:proofErr w:type="spellEnd"/>
      <w:r w:rsidRPr="006823CD">
        <w:t xml:space="preserve"> (*1) adduces seven passages; the </w:t>
      </w:r>
      <w:proofErr w:type="spellStart"/>
      <w:r w:rsidRPr="006823CD">
        <w:t>Yalkut</w:t>
      </w:r>
      <w:proofErr w:type="spellEnd"/>
      <w:r w:rsidRPr="006823CD">
        <w:t xml:space="preserve"> (*2), ten; the </w:t>
      </w:r>
      <w:proofErr w:type="spellStart"/>
      <w:r w:rsidRPr="006823CD">
        <w:t>Mechiltha</w:t>
      </w:r>
      <w:proofErr w:type="spellEnd"/>
      <w:r w:rsidRPr="006823CD">
        <w:t xml:space="preserve"> (*3), eleven; the </w:t>
      </w:r>
      <w:proofErr w:type="spellStart"/>
      <w:r w:rsidRPr="006823CD">
        <w:t>Tanchuma</w:t>
      </w:r>
      <w:proofErr w:type="spellEnd"/>
      <w:r w:rsidRPr="006823CD">
        <w:t xml:space="preserve"> (*4), seventeen; while the St. Petersburg Codex gives two passages not included in any other list (Mal. 1:12; 3:9; see below).</w:t>
      </w:r>
    </w:p>
    <w:p w14:paraId="767799FF" w14:textId="77777777" w:rsidR="00F14CB6" w:rsidRPr="006823CD" w:rsidRDefault="00F14CB6" w:rsidP="00F14CB6">
      <w:pPr>
        <w:pStyle w:val="Normal11"/>
        <w:ind w:left="720"/>
      </w:pPr>
    </w:p>
    <w:p w14:paraId="655BBC41" w14:textId="29060C2C" w:rsidR="00F14CB6" w:rsidRPr="006823CD" w:rsidRDefault="00F14CB6" w:rsidP="00F14CB6">
      <w:pPr>
        <w:pStyle w:val="Normal11"/>
        <w:ind w:left="720"/>
      </w:pPr>
      <w:r w:rsidRPr="006823CD">
        <w:t xml:space="preserve">These emendations were made at a period long before Christ, before the Hebrew text had obtained its present settled form, and these emendations affect the Figure called </w:t>
      </w:r>
      <w:proofErr w:type="spellStart"/>
      <w:r w:rsidR="00C6564D">
        <w:t>a</w:t>
      </w:r>
      <w:r w:rsidRPr="006823CD">
        <w:t>nthropopatheia</w:t>
      </w:r>
      <w:proofErr w:type="spellEnd"/>
      <w:r w:rsidRPr="006823CD">
        <w:t>. See. Ap. 6.</w:t>
      </w:r>
    </w:p>
    <w:p w14:paraId="0B51E3C1" w14:textId="77777777" w:rsidR="00F14CB6" w:rsidRPr="006823CD" w:rsidRDefault="00F14CB6" w:rsidP="00F14CB6">
      <w:pPr>
        <w:pStyle w:val="Normal11"/>
        <w:ind w:left="720"/>
      </w:pPr>
    </w:p>
    <w:p w14:paraId="5F9B2A4B" w14:textId="46286D97" w:rsidR="00F14CB6" w:rsidRPr="006823CD" w:rsidRDefault="00F14CB6" w:rsidP="00F14CB6">
      <w:pPr>
        <w:pStyle w:val="Normal11"/>
        <w:ind w:left="720"/>
      </w:pPr>
      <w:r w:rsidRPr="006823CD">
        <w:t xml:space="preserve">The following is a list of the eighteen </w:t>
      </w:r>
      <w:r w:rsidR="005E4291" w:rsidRPr="006823CD">
        <w:t>“</w:t>
      </w:r>
      <w:r w:rsidRPr="006823CD">
        <w:t>Emendations,</w:t>
      </w:r>
      <w:r w:rsidR="005E4291" w:rsidRPr="006823CD">
        <w:t>”</w:t>
      </w:r>
      <w:r w:rsidRPr="006823CD">
        <w:t xml:space="preserve"> together with eight others not included in the official lists.</w:t>
      </w:r>
      <w:r w:rsidR="00C22ABF">
        <w:t xml:space="preserve"> </w:t>
      </w:r>
      <w:proofErr w:type="gramStart"/>
      <w:r w:rsidRPr="006823CD">
        <w:t>Particulars will</w:t>
      </w:r>
      <w:proofErr w:type="gramEnd"/>
      <w:r w:rsidRPr="006823CD">
        <w:t xml:space="preserve"> be found on consulting the notes on the respective passages. </w:t>
      </w:r>
    </w:p>
    <w:p w14:paraId="5EB26E83" w14:textId="77777777" w:rsidR="00F14CB6" w:rsidRPr="006823CD" w:rsidRDefault="00F14CB6" w:rsidP="00F14CB6">
      <w:pPr>
        <w:pStyle w:val="Normal11"/>
        <w:ind w:left="720"/>
      </w:pPr>
    </w:p>
    <w:p w14:paraId="7E468DAC" w14:textId="77777777" w:rsidR="0049091B" w:rsidRPr="006823CD" w:rsidRDefault="0049091B" w:rsidP="00F14CB6">
      <w:pPr>
        <w:pStyle w:val="Normal11"/>
        <w:ind w:left="720"/>
      </w:pPr>
      <w:r w:rsidRPr="006823CD">
        <w:t>(AV numbering)</w:t>
      </w:r>
    </w:p>
    <w:p w14:paraId="73B609E0" w14:textId="77777777" w:rsidR="00CC605B" w:rsidRPr="006823CD" w:rsidRDefault="00CC605B" w:rsidP="00F14CB6">
      <w:pPr>
        <w:pStyle w:val="Normal11"/>
        <w:ind w:left="720"/>
      </w:pPr>
    </w:p>
    <w:p w14:paraId="29A5C319" w14:textId="77777777" w:rsidR="00CC605B" w:rsidRPr="006823CD" w:rsidRDefault="00000000" w:rsidP="00F14CB6">
      <w:pPr>
        <w:pStyle w:val="Normal11"/>
        <w:ind w:left="720"/>
      </w:pPr>
      <w:r>
        <w:rPr>
          <w:noProof/>
        </w:rPr>
        <w:pict w14:anchorId="5C65C7D6">
          <v:shape id="_x0000_s2057" type="#_x0000_t202" style="position:absolute;left:0;text-align:left;margin-left:358.55pt;margin-top:1.05pt;width:94pt;height:100.9pt;z-index:251665408">
            <v:textbox>
              <w:txbxContent/>
            </v:textbox>
          </v:shape>
        </w:pict>
      </w:r>
      <w:r>
        <w:rPr>
          <w:noProof/>
        </w:rPr>
        <w:pict w14:anchorId="47B0500F">
          <v:shape id="_x0000_s2055" type="#_x0000_t202" style="position:absolute;left:0;text-align:left;margin-left:145.35pt;margin-top:1.05pt;width:94pt;height:100.9pt;z-index:251663360">
            <v:textbox style="mso-next-textbox:#_x0000_s2056">
              <w:txbxContent/>
            </v:textbox>
          </v:shape>
        </w:pict>
      </w:r>
      <w:r>
        <w:rPr>
          <w:noProof/>
        </w:rPr>
        <w:pict w14:anchorId="51FC17D4">
          <v:shape id="_x0000_s2054" type="#_x0000_t202" style="position:absolute;left:0;text-align:left;margin-left:38.8pt;margin-top:1.05pt;width:94pt;height:100.9pt;z-index:251662336">
            <v:textbox style="mso-next-textbox:#_x0000_s2055">
              <w:txbxContent>
                <w:p w14:paraId="13E4F3C7" w14:textId="77777777" w:rsidR="00805202" w:rsidRPr="00B31675" w:rsidRDefault="00805202" w:rsidP="000A108C">
                  <w:pPr>
                    <w:pStyle w:val="Normal11"/>
                  </w:pPr>
                  <w:r w:rsidRPr="00B31675">
                    <w:t>Gen</w:t>
                  </w:r>
                  <w:r w:rsidRPr="00B31675">
                    <w:tab/>
                    <w:t>18:22</w:t>
                  </w:r>
                </w:p>
                <w:p w14:paraId="5168D349" w14:textId="77777777" w:rsidR="00805202" w:rsidRPr="00B31675" w:rsidRDefault="00805202" w:rsidP="004129F7">
                  <w:pPr>
                    <w:pStyle w:val="Normal11"/>
                  </w:pPr>
                  <w:r w:rsidRPr="00B31675">
                    <w:t>Num</w:t>
                  </w:r>
                  <w:r w:rsidRPr="00B31675">
                    <w:tab/>
                    <w:t>11:15</w:t>
                  </w:r>
                </w:p>
                <w:p w14:paraId="3D7E87FD" w14:textId="77777777" w:rsidR="00805202" w:rsidRPr="00B31675" w:rsidRDefault="00805202" w:rsidP="004129F7">
                  <w:pPr>
                    <w:pStyle w:val="Normal11"/>
                  </w:pPr>
                  <w:r w:rsidRPr="00B31675">
                    <w:t>Num</w:t>
                  </w:r>
                  <w:r w:rsidRPr="00B31675">
                    <w:tab/>
                    <w:t>12:12</w:t>
                  </w:r>
                </w:p>
                <w:p w14:paraId="3A33C10A" w14:textId="77777777" w:rsidR="00805202" w:rsidRPr="00B31675" w:rsidRDefault="00805202" w:rsidP="004129F7">
                  <w:pPr>
                    <w:pStyle w:val="Normal11"/>
                  </w:pPr>
                  <w:r w:rsidRPr="00B31675">
                    <w:t>1 Sam 3:13</w:t>
                  </w:r>
                </w:p>
                <w:p w14:paraId="6E816516" w14:textId="77777777" w:rsidR="00805202" w:rsidRPr="00B31675" w:rsidRDefault="00805202" w:rsidP="004129F7">
                  <w:pPr>
                    <w:pStyle w:val="Normal11"/>
                  </w:pPr>
                  <w:r w:rsidRPr="00B31675">
                    <w:t>2 Sam 12:14</w:t>
                  </w:r>
                </w:p>
                <w:p w14:paraId="750FEFA1" w14:textId="77777777" w:rsidR="00805202" w:rsidRPr="006823CD" w:rsidRDefault="00805202" w:rsidP="004129F7">
                  <w:pPr>
                    <w:pStyle w:val="Normal11"/>
                    <w:rPr>
                      <w:lang w:val="de-DE"/>
                    </w:rPr>
                  </w:pPr>
                  <w:r w:rsidRPr="006823CD">
                    <w:rPr>
                      <w:lang w:val="de-DE"/>
                    </w:rPr>
                    <w:t>2 Sam 16:12</w:t>
                  </w:r>
                </w:p>
                <w:p w14:paraId="7F68F064" w14:textId="77777777" w:rsidR="00805202" w:rsidRPr="006823CD" w:rsidRDefault="00805202" w:rsidP="000A108C">
                  <w:pPr>
                    <w:pStyle w:val="Normal11"/>
                    <w:rPr>
                      <w:lang w:val="de-DE"/>
                    </w:rPr>
                  </w:pPr>
                  <w:r w:rsidRPr="006823CD">
                    <w:rPr>
                      <w:lang w:val="de-DE"/>
                    </w:rPr>
                    <w:t>1 Ki</w:t>
                  </w:r>
                  <w:r w:rsidRPr="006823CD">
                    <w:rPr>
                      <w:lang w:val="de-DE"/>
                    </w:rPr>
                    <w:tab/>
                    <w:t>12:16</w:t>
                  </w:r>
                </w:p>
                <w:p w14:paraId="77DB24BC" w14:textId="77777777" w:rsidR="00805202" w:rsidRPr="006823CD" w:rsidRDefault="00805202" w:rsidP="000A108C">
                  <w:pPr>
                    <w:pStyle w:val="Normal11"/>
                    <w:rPr>
                      <w:lang w:val="de-DE"/>
                    </w:rPr>
                  </w:pPr>
                  <w:r w:rsidRPr="006823CD">
                    <w:rPr>
                      <w:lang w:val="de-DE"/>
                    </w:rPr>
                    <w:t>1 Ki</w:t>
                  </w:r>
                  <w:r w:rsidRPr="006823CD">
                    <w:rPr>
                      <w:lang w:val="de-DE"/>
                    </w:rPr>
                    <w:tab/>
                    <w:t>21:10</w:t>
                  </w:r>
                </w:p>
                <w:p w14:paraId="2D1D3C9B" w14:textId="77777777" w:rsidR="00805202" w:rsidRPr="006823CD" w:rsidRDefault="00805202" w:rsidP="000A108C">
                  <w:pPr>
                    <w:pStyle w:val="Normal11"/>
                    <w:rPr>
                      <w:lang w:val="de-DE"/>
                    </w:rPr>
                  </w:pPr>
                  <w:r w:rsidRPr="006823CD">
                    <w:rPr>
                      <w:lang w:val="de-DE"/>
                    </w:rPr>
                    <w:t>1 Ki</w:t>
                  </w:r>
                  <w:r w:rsidRPr="006823CD">
                    <w:rPr>
                      <w:lang w:val="de-DE"/>
                    </w:rPr>
                    <w:tab/>
                    <w:t>21:13</w:t>
                  </w:r>
                </w:p>
                <w:p w14:paraId="55AAC6F9" w14:textId="77777777" w:rsidR="00805202" w:rsidRPr="006823CD" w:rsidRDefault="00805202" w:rsidP="000A108C">
                  <w:pPr>
                    <w:pStyle w:val="Normal11"/>
                    <w:rPr>
                      <w:lang w:val="de-DE"/>
                    </w:rPr>
                  </w:pPr>
                  <w:r w:rsidRPr="006823CD">
                    <w:rPr>
                      <w:lang w:val="de-DE"/>
                    </w:rPr>
                    <w:t>2 Chr</w:t>
                  </w:r>
                  <w:r w:rsidRPr="006823CD">
                    <w:rPr>
                      <w:lang w:val="de-DE"/>
                    </w:rPr>
                    <w:tab/>
                    <w:t>10:16</w:t>
                  </w:r>
                </w:p>
                <w:p w14:paraId="13A00EEF" w14:textId="77777777" w:rsidR="00805202" w:rsidRPr="006823CD" w:rsidRDefault="00805202" w:rsidP="00CC605B">
                  <w:pPr>
                    <w:pStyle w:val="Normal11"/>
                  </w:pPr>
                  <w:r w:rsidRPr="006823CD">
                    <w:t>Job</w:t>
                  </w:r>
                  <w:r w:rsidRPr="006823CD">
                    <w:tab/>
                    <w:t>1:5</w:t>
                  </w:r>
                </w:p>
                <w:p w14:paraId="7E699D72" w14:textId="77777777" w:rsidR="00805202" w:rsidRPr="006823CD" w:rsidRDefault="00805202" w:rsidP="00CC605B">
                  <w:pPr>
                    <w:pStyle w:val="Normal11"/>
                  </w:pPr>
                  <w:r w:rsidRPr="006823CD">
                    <w:t>Job</w:t>
                  </w:r>
                  <w:r w:rsidRPr="006823CD">
                    <w:tab/>
                    <w:t>1:11</w:t>
                  </w:r>
                </w:p>
                <w:p w14:paraId="34CA0837" w14:textId="77777777" w:rsidR="00805202" w:rsidRPr="006823CD" w:rsidRDefault="00805202" w:rsidP="00CC605B">
                  <w:pPr>
                    <w:pStyle w:val="Normal11"/>
                  </w:pPr>
                  <w:r w:rsidRPr="006823CD">
                    <w:t>Job</w:t>
                  </w:r>
                  <w:r w:rsidRPr="006823CD">
                    <w:tab/>
                    <w:t>2:5</w:t>
                  </w:r>
                </w:p>
                <w:p w14:paraId="45A9EBBD" w14:textId="77777777" w:rsidR="00805202" w:rsidRPr="006823CD" w:rsidRDefault="00805202" w:rsidP="00CC605B">
                  <w:pPr>
                    <w:pStyle w:val="Normal11"/>
                  </w:pPr>
                  <w:r w:rsidRPr="006823CD">
                    <w:t>Job</w:t>
                  </w:r>
                  <w:r w:rsidRPr="006823CD">
                    <w:tab/>
                    <w:t>2:9</w:t>
                  </w:r>
                </w:p>
                <w:p w14:paraId="22C58F9F" w14:textId="77777777" w:rsidR="00805202" w:rsidRPr="006823CD" w:rsidRDefault="00805202" w:rsidP="00CC605B">
                  <w:pPr>
                    <w:pStyle w:val="Normal11"/>
                  </w:pPr>
                  <w:r w:rsidRPr="006823CD">
                    <w:t>Job</w:t>
                  </w:r>
                  <w:r w:rsidRPr="006823CD">
                    <w:tab/>
                    <w:t>7:20</w:t>
                  </w:r>
                </w:p>
                <w:p w14:paraId="10239810" w14:textId="77777777" w:rsidR="00805202" w:rsidRPr="006823CD" w:rsidRDefault="00805202" w:rsidP="00CC605B">
                  <w:pPr>
                    <w:pStyle w:val="Normal11"/>
                  </w:pPr>
                  <w:r w:rsidRPr="006823CD">
                    <w:t>Job</w:t>
                  </w:r>
                  <w:r w:rsidRPr="006823CD">
                    <w:tab/>
                    <w:t>32:3</w:t>
                  </w:r>
                </w:p>
                <w:p w14:paraId="408D545C" w14:textId="77777777" w:rsidR="00805202" w:rsidRPr="00B31675" w:rsidRDefault="00805202" w:rsidP="00CC605B">
                  <w:pPr>
                    <w:pStyle w:val="Normal11"/>
                    <w:rPr>
                      <w:lang w:val="nl-NL"/>
                    </w:rPr>
                  </w:pPr>
                  <w:r w:rsidRPr="00B31675">
                    <w:rPr>
                      <w:lang w:val="nl-NL"/>
                    </w:rPr>
                    <w:t>Ps</w:t>
                  </w:r>
                  <w:r w:rsidRPr="00B31675">
                    <w:rPr>
                      <w:lang w:val="nl-NL"/>
                    </w:rPr>
                    <w:tab/>
                    <w:t>10:3</w:t>
                  </w:r>
                </w:p>
                <w:p w14:paraId="08EA3042" w14:textId="77777777" w:rsidR="00805202" w:rsidRPr="00B31675" w:rsidRDefault="00805202" w:rsidP="00CC605B">
                  <w:pPr>
                    <w:pStyle w:val="Normal11"/>
                    <w:rPr>
                      <w:lang w:val="nl-NL"/>
                    </w:rPr>
                  </w:pPr>
                  <w:r w:rsidRPr="00B31675">
                    <w:rPr>
                      <w:lang w:val="nl-NL"/>
                    </w:rPr>
                    <w:t>Ps</w:t>
                  </w:r>
                  <w:r w:rsidRPr="00B31675">
                    <w:rPr>
                      <w:lang w:val="nl-NL"/>
                    </w:rPr>
                    <w:tab/>
                    <w:t>106:20</w:t>
                  </w:r>
                </w:p>
                <w:p w14:paraId="1B49F77F" w14:textId="77777777" w:rsidR="00805202" w:rsidRPr="00B31675" w:rsidRDefault="00805202" w:rsidP="00CC605B">
                  <w:pPr>
                    <w:pStyle w:val="Normal11"/>
                    <w:rPr>
                      <w:lang w:val="nl-NL"/>
                    </w:rPr>
                  </w:pPr>
                  <w:r w:rsidRPr="00B31675">
                    <w:rPr>
                      <w:lang w:val="nl-NL"/>
                    </w:rPr>
                    <w:t>Ecc</w:t>
                  </w:r>
                  <w:r w:rsidR="005E72D4" w:rsidRPr="00B31675">
                    <w:rPr>
                      <w:lang w:val="nl-NL"/>
                    </w:rPr>
                    <w:t>l</w:t>
                  </w:r>
                  <w:r w:rsidRPr="00B31675">
                    <w:rPr>
                      <w:lang w:val="nl-NL"/>
                    </w:rPr>
                    <w:tab/>
                    <w:t>3:21</w:t>
                  </w:r>
                </w:p>
                <w:p w14:paraId="7FA87A5B" w14:textId="77777777" w:rsidR="00805202" w:rsidRPr="00B31675" w:rsidRDefault="00805202" w:rsidP="004129F7">
                  <w:pPr>
                    <w:pStyle w:val="Normal11"/>
                    <w:rPr>
                      <w:lang w:val="nl-NL"/>
                    </w:rPr>
                  </w:pPr>
                  <w:r w:rsidRPr="00B31675">
                    <w:rPr>
                      <w:lang w:val="nl-NL"/>
                    </w:rPr>
                    <w:t>Jer</w:t>
                  </w:r>
                  <w:r w:rsidRPr="00B31675">
                    <w:rPr>
                      <w:lang w:val="nl-NL"/>
                    </w:rPr>
                    <w:tab/>
                    <w:t>2:11</w:t>
                  </w:r>
                </w:p>
                <w:p w14:paraId="7D6AF03D" w14:textId="77777777" w:rsidR="00805202" w:rsidRPr="006823CD" w:rsidRDefault="00805202" w:rsidP="00CC605B">
                  <w:pPr>
                    <w:pStyle w:val="Normal11"/>
                    <w:rPr>
                      <w:lang w:val="de-DE"/>
                    </w:rPr>
                  </w:pPr>
                  <w:r w:rsidRPr="006823CD">
                    <w:rPr>
                      <w:lang w:val="de-DE"/>
                    </w:rPr>
                    <w:t>Lam</w:t>
                  </w:r>
                  <w:r w:rsidRPr="006823CD">
                    <w:rPr>
                      <w:lang w:val="de-DE"/>
                    </w:rPr>
                    <w:tab/>
                    <w:t>3:20</w:t>
                  </w:r>
                </w:p>
                <w:p w14:paraId="0A8F45AE" w14:textId="77777777" w:rsidR="00805202" w:rsidRPr="006823CD" w:rsidRDefault="00805202" w:rsidP="00CC605B">
                  <w:pPr>
                    <w:pStyle w:val="Normal11"/>
                    <w:rPr>
                      <w:lang w:val="de-DE"/>
                    </w:rPr>
                  </w:pPr>
                  <w:r w:rsidRPr="006823CD">
                    <w:rPr>
                      <w:lang w:val="de-DE"/>
                    </w:rPr>
                    <w:t>Ezek</w:t>
                  </w:r>
                  <w:r w:rsidRPr="006823CD">
                    <w:rPr>
                      <w:lang w:val="de-DE"/>
                    </w:rPr>
                    <w:tab/>
                    <w:t>8:17</w:t>
                  </w:r>
                </w:p>
                <w:p w14:paraId="3570DEE1" w14:textId="77777777" w:rsidR="00805202" w:rsidRPr="006823CD" w:rsidRDefault="00805202" w:rsidP="00CC605B">
                  <w:pPr>
                    <w:pStyle w:val="Normal11"/>
                    <w:rPr>
                      <w:lang w:val="de-DE"/>
                    </w:rPr>
                  </w:pPr>
                  <w:r w:rsidRPr="006823CD">
                    <w:rPr>
                      <w:lang w:val="de-DE"/>
                    </w:rPr>
                    <w:t>Hos</w:t>
                  </w:r>
                  <w:r w:rsidRPr="006823CD">
                    <w:rPr>
                      <w:lang w:val="de-DE"/>
                    </w:rPr>
                    <w:tab/>
                    <w:t>4:7</w:t>
                  </w:r>
                </w:p>
                <w:p w14:paraId="46234032" w14:textId="77777777" w:rsidR="00805202" w:rsidRPr="006823CD" w:rsidRDefault="00805202" w:rsidP="00CC605B">
                  <w:pPr>
                    <w:pStyle w:val="Normal11"/>
                    <w:rPr>
                      <w:lang w:val="de-DE"/>
                    </w:rPr>
                  </w:pPr>
                  <w:r w:rsidRPr="006823CD">
                    <w:rPr>
                      <w:lang w:val="de-DE"/>
                    </w:rPr>
                    <w:t>Hab</w:t>
                  </w:r>
                  <w:r w:rsidRPr="006823CD">
                    <w:rPr>
                      <w:lang w:val="de-DE"/>
                    </w:rPr>
                    <w:tab/>
                    <w:t>1:12</w:t>
                  </w:r>
                </w:p>
                <w:p w14:paraId="51628B90" w14:textId="77777777" w:rsidR="00805202" w:rsidRPr="006823CD" w:rsidRDefault="00805202" w:rsidP="00CC605B">
                  <w:pPr>
                    <w:pStyle w:val="Normal11"/>
                    <w:rPr>
                      <w:lang w:val="de-DE"/>
                    </w:rPr>
                  </w:pPr>
                  <w:r w:rsidRPr="006823CD">
                    <w:rPr>
                      <w:lang w:val="de-DE"/>
                    </w:rPr>
                    <w:t>Zech</w:t>
                  </w:r>
                  <w:r w:rsidRPr="006823CD">
                    <w:rPr>
                      <w:lang w:val="de-DE"/>
                    </w:rPr>
                    <w:tab/>
                    <w:t>2:8 (12)</w:t>
                  </w:r>
                </w:p>
                <w:p w14:paraId="4C910581" w14:textId="77777777" w:rsidR="00805202" w:rsidRPr="006823CD" w:rsidRDefault="00805202" w:rsidP="00CC605B">
                  <w:pPr>
                    <w:pStyle w:val="Normal11"/>
                    <w:rPr>
                      <w:lang w:val="de-DE"/>
                    </w:rPr>
                  </w:pPr>
                  <w:r w:rsidRPr="006823CD">
                    <w:rPr>
                      <w:lang w:val="de-DE"/>
                    </w:rPr>
                    <w:t>Mal</w:t>
                  </w:r>
                  <w:r w:rsidRPr="006823CD">
                    <w:rPr>
                      <w:lang w:val="de-DE"/>
                    </w:rPr>
                    <w:tab/>
                    <w:t>1:13</w:t>
                  </w:r>
                  <w:r w:rsidRPr="006823CD">
                    <w:rPr>
                      <w:vertAlign w:val="superscript"/>
                      <w:lang w:val="de-DE"/>
                    </w:rPr>
                    <w:t>amended</w:t>
                  </w:r>
                </w:p>
                <w:p w14:paraId="728CF8CE" w14:textId="77777777" w:rsidR="00805202" w:rsidRPr="006823CD" w:rsidRDefault="00805202" w:rsidP="00CC605B">
                  <w:pPr>
                    <w:pStyle w:val="Normal11"/>
                    <w:rPr>
                      <w:lang w:val="fr-FR"/>
                    </w:rPr>
                  </w:pPr>
                  <w:r w:rsidRPr="006823CD">
                    <w:rPr>
                      <w:lang w:val="fr-FR"/>
                    </w:rPr>
                    <w:t>Mal</w:t>
                  </w:r>
                  <w:r w:rsidRPr="006823CD">
                    <w:rPr>
                      <w:lang w:val="fr-FR"/>
                    </w:rPr>
                    <w:tab/>
                    <w:t>3:9</w:t>
                  </w:r>
                </w:p>
                <w:p w14:paraId="2531F9F6" w14:textId="77777777" w:rsidR="00805202" w:rsidRPr="006823CD" w:rsidRDefault="00805202" w:rsidP="00CC605B">
                  <w:pPr>
                    <w:rPr>
                      <w:lang w:val="fr-FR"/>
                    </w:rPr>
                  </w:pPr>
                </w:p>
              </w:txbxContent>
            </v:textbox>
          </v:shape>
        </w:pict>
      </w:r>
      <w:r>
        <w:rPr>
          <w:noProof/>
        </w:rPr>
        <w:pict w14:anchorId="4F2B0BB0">
          <v:shape id="_x0000_s2056" type="#_x0000_t202" style="position:absolute;left:0;text-align:left;margin-left:251.95pt;margin-top:1.05pt;width:94pt;height:100.9pt;z-index:251664384">
            <v:textbox style="mso-next-textbox:#_x0000_s2057">
              <w:txbxContent/>
            </v:textbox>
          </v:shape>
        </w:pict>
      </w:r>
    </w:p>
    <w:p w14:paraId="573A5F23" w14:textId="77777777" w:rsidR="00CC605B" w:rsidRPr="006823CD" w:rsidRDefault="00CC605B" w:rsidP="00F14CB6">
      <w:pPr>
        <w:pStyle w:val="Normal11"/>
        <w:ind w:left="720"/>
      </w:pPr>
    </w:p>
    <w:p w14:paraId="75609F5F" w14:textId="77777777" w:rsidR="00CC605B" w:rsidRPr="006823CD" w:rsidRDefault="00CC605B" w:rsidP="00F14CB6">
      <w:pPr>
        <w:pStyle w:val="Normal11"/>
        <w:ind w:left="720"/>
      </w:pPr>
    </w:p>
    <w:p w14:paraId="16CF01AA" w14:textId="77777777" w:rsidR="00CC605B" w:rsidRPr="006823CD" w:rsidRDefault="00CC605B" w:rsidP="00F14CB6">
      <w:pPr>
        <w:pStyle w:val="Normal11"/>
        <w:ind w:left="720"/>
      </w:pPr>
    </w:p>
    <w:p w14:paraId="1E7F9DDE" w14:textId="77777777" w:rsidR="00CC605B" w:rsidRPr="006823CD" w:rsidRDefault="00CC605B" w:rsidP="00F14CB6">
      <w:pPr>
        <w:pStyle w:val="Normal11"/>
        <w:ind w:left="720"/>
      </w:pPr>
    </w:p>
    <w:p w14:paraId="20D80F96" w14:textId="77777777" w:rsidR="00CC605B" w:rsidRPr="006823CD" w:rsidRDefault="00CC605B" w:rsidP="00F14CB6">
      <w:pPr>
        <w:pStyle w:val="Normal11"/>
        <w:ind w:left="720"/>
      </w:pPr>
    </w:p>
    <w:p w14:paraId="1BDAC157" w14:textId="77777777" w:rsidR="00CC605B" w:rsidRPr="006823CD" w:rsidRDefault="00CC605B" w:rsidP="00F14CB6">
      <w:pPr>
        <w:pStyle w:val="Normal11"/>
        <w:ind w:left="720"/>
      </w:pPr>
    </w:p>
    <w:p w14:paraId="3237E3E6" w14:textId="77777777" w:rsidR="00CC605B" w:rsidRPr="006823CD" w:rsidRDefault="00CC605B" w:rsidP="00F14CB6">
      <w:pPr>
        <w:pStyle w:val="Normal11"/>
        <w:ind w:left="720"/>
      </w:pPr>
    </w:p>
    <w:p w14:paraId="252EB85C" w14:textId="77777777" w:rsidR="00E42493" w:rsidRPr="006823CD" w:rsidRDefault="00E42493" w:rsidP="00C92EC5">
      <w:pPr>
        <w:pStyle w:val="Normal11"/>
      </w:pPr>
    </w:p>
    <w:p w14:paraId="0C63780B" w14:textId="77777777" w:rsidR="001E31A3" w:rsidRDefault="00F14CB6" w:rsidP="00C92EC5">
      <w:pPr>
        <w:pStyle w:val="Normal11"/>
      </w:pPr>
      <w:r>
        <w:t>Our transla</w:t>
      </w:r>
      <w:r w:rsidR="009C3AF8">
        <w:t xml:space="preserve">tion reverses these emendations, </w:t>
      </w:r>
      <w:r w:rsidR="001E31A3">
        <w:t>using braces and square brackets as follows</w:t>
      </w:r>
    </w:p>
    <w:p w14:paraId="5F00F092" w14:textId="1578D8AC" w:rsidR="00F14CB6" w:rsidRDefault="001E31A3" w:rsidP="001E31A3">
      <w:pPr>
        <w:pStyle w:val="Normal11"/>
        <w:rPr>
          <w:smallCaps/>
        </w:rPr>
      </w:pPr>
      <w:r>
        <w:t xml:space="preserve">{P: the primitive text} [M: the Masoretic </w:t>
      </w:r>
      <w:r w:rsidR="00DA56F5">
        <w:t>T</w:t>
      </w:r>
      <w:r>
        <w:t xml:space="preserve">ext, i.e. the text as altered by the Sopherim]. Where we restore the text to </w:t>
      </w:r>
      <w:r w:rsidRPr="001E31A3">
        <w:rPr>
          <w:i/>
          <w:iCs/>
        </w:rPr>
        <w:t>the L</w:t>
      </w:r>
      <w:r w:rsidRPr="001E31A3">
        <w:rPr>
          <w:i/>
          <w:iCs/>
          <w:smallCaps/>
        </w:rPr>
        <w:t>ord</w:t>
      </w:r>
      <w:r>
        <w:rPr>
          <w:smallCaps/>
        </w:rPr>
        <w:t xml:space="preserve">, </w:t>
      </w:r>
      <w:r>
        <w:t xml:space="preserve">we render </w:t>
      </w:r>
      <w:r w:rsidR="009C3AF8">
        <w:t>the word “the L</w:t>
      </w:r>
      <w:r w:rsidR="006C40AC">
        <w:rPr>
          <w:smallCaps/>
        </w:rPr>
        <w:t>ord</w:t>
      </w:r>
      <w:r w:rsidR="009C3AF8">
        <w:rPr>
          <w:smallCaps/>
        </w:rPr>
        <w:t>*”.</w:t>
      </w:r>
    </w:p>
    <w:p w14:paraId="421A022E" w14:textId="77777777" w:rsidR="001E31A3" w:rsidRDefault="001E31A3" w:rsidP="00C92EC5">
      <w:pPr>
        <w:pStyle w:val="Normal11"/>
      </w:pPr>
    </w:p>
    <w:p w14:paraId="7AD28330" w14:textId="77777777" w:rsidR="00F14CB6" w:rsidRDefault="00F14CB6" w:rsidP="00C92EC5">
      <w:pPr>
        <w:pStyle w:val="Normal11"/>
      </w:pPr>
    </w:p>
    <w:p w14:paraId="78FFB887" w14:textId="77777777" w:rsidR="00DD6A00" w:rsidRPr="001650E6" w:rsidRDefault="00A9355D" w:rsidP="001650E6">
      <w:pPr>
        <w:pStyle w:val="Normal11"/>
        <w:spacing w:after="120"/>
        <w:rPr>
          <w:b/>
          <w:bCs/>
          <w:i/>
          <w:iCs/>
        </w:rPr>
      </w:pPr>
      <w:r w:rsidRPr="00A9355D">
        <w:rPr>
          <w:b/>
          <w:bCs/>
          <w:i/>
          <w:iCs/>
        </w:rPr>
        <w:t>Further issues</w:t>
      </w:r>
    </w:p>
    <w:p w14:paraId="0557090F" w14:textId="77777777" w:rsidR="0049091B" w:rsidRDefault="00DD6A00" w:rsidP="00DC3A78">
      <w:pPr>
        <w:pStyle w:val="Normal11"/>
        <w:jc w:val="left"/>
      </w:pPr>
      <w:r>
        <w:t xml:space="preserve">The Companion Bible also lists verses in the note at Ex 34:20, where the Sopherim altered the vowel pointing, but the alteration is accepted by the Companion Bible, as it reconciles the passages affected with Ex 33:20. The </w:t>
      </w:r>
      <w:r w:rsidR="00A9355D">
        <w:t>alterations</w:t>
      </w:r>
      <w:r>
        <w:t xml:space="preserve"> are effectively from </w:t>
      </w:r>
      <w:r w:rsidR="00B65AAF" w:rsidRPr="00B65AAF">
        <w:rPr>
          <w:i/>
          <w:iCs/>
        </w:rPr>
        <w:t>“</w:t>
      </w:r>
      <w:r w:rsidRPr="00B65AAF">
        <w:rPr>
          <w:i/>
          <w:iCs/>
        </w:rPr>
        <w:t>see God</w:t>
      </w:r>
      <w:r w:rsidR="005E4291" w:rsidRPr="00B65AAF">
        <w:rPr>
          <w:i/>
          <w:iCs/>
        </w:rPr>
        <w:t>’</w:t>
      </w:r>
      <w:r w:rsidRPr="00B65AAF">
        <w:rPr>
          <w:i/>
          <w:iCs/>
        </w:rPr>
        <w:t>s face</w:t>
      </w:r>
      <w:r w:rsidR="00B65AAF" w:rsidRPr="00B65AAF">
        <w:rPr>
          <w:i/>
          <w:iCs/>
        </w:rPr>
        <w:t>”</w:t>
      </w:r>
      <w:r>
        <w:t xml:space="preserve"> to </w:t>
      </w:r>
      <w:r w:rsidR="00B65AAF" w:rsidRPr="00B65AAF">
        <w:rPr>
          <w:i/>
          <w:iCs/>
        </w:rPr>
        <w:t>“</w:t>
      </w:r>
      <w:r w:rsidRPr="00B65AAF">
        <w:rPr>
          <w:i/>
          <w:iCs/>
        </w:rPr>
        <w:t>appear before God</w:t>
      </w:r>
      <w:r w:rsidR="00B65AAF" w:rsidRPr="00B65AAF">
        <w:rPr>
          <w:i/>
          <w:iCs/>
        </w:rPr>
        <w:t>”</w:t>
      </w:r>
      <w:r w:rsidRPr="00DD6A00">
        <w:rPr>
          <w:i/>
          <w:iCs/>
        </w:rPr>
        <w:t>.</w:t>
      </w:r>
      <w:r>
        <w:rPr>
          <w:i/>
          <w:iCs/>
        </w:rPr>
        <w:t xml:space="preserve"> </w:t>
      </w:r>
      <w:r w:rsidR="00DC3A78">
        <w:t xml:space="preserve">The verses are: </w:t>
      </w:r>
    </w:p>
    <w:p w14:paraId="77033B38" w14:textId="77777777" w:rsidR="00DD6A00" w:rsidRDefault="00000000" w:rsidP="00E85AD7">
      <w:pPr>
        <w:pStyle w:val="Normal11"/>
      </w:pPr>
      <w:r>
        <w:rPr>
          <w:noProof/>
        </w:rPr>
        <w:pict w14:anchorId="416C3973">
          <v:shape id="_x0000_s2058" type="#_x0000_t202" style="position:absolute;left:0;text-align:left;margin-left:9.3pt;margin-top:9.95pt;width:99.75pt;height:47.25pt;z-index:251666432">
            <v:textbox style="mso-next-textbox:#_x0000_s2059">
              <w:txbxContent>
                <w:p w14:paraId="0B91EA7D" w14:textId="77777777" w:rsidR="00805202" w:rsidRPr="00FF53DF" w:rsidRDefault="00805202">
                  <w:pPr>
                    <w:rPr>
                      <w:lang w:val="fr-FR"/>
                    </w:rPr>
                  </w:pPr>
                  <w:r w:rsidRPr="00FF53DF">
                    <w:rPr>
                      <w:lang w:val="fr-FR"/>
                    </w:rPr>
                    <w:t>Ex 23:15</w:t>
                  </w:r>
                </w:p>
                <w:p w14:paraId="77DD73A8" w14:textId="77777777" w:rsidR="00805202" w:rsidRPr="00FF53DF" w:rsidRDefault="00805202">
                  <w:pPr>
                    <w:rPr>
                      <w:lang w:val="fr-FR"/>
                    </w:rPr>
                  </w:pPr>
                  <w:r w:rsidRPr="00FF53DF">
                    <w:rPr>
                      <w:lang w:val="fr-FR"/>
                    </w:rPr>
                    <w:t>Ex 34:20</w:t>
                  </w:r>
                </w:p>
                <w:p w14:paraId="05AAE15B" w14:textId="77777777" w:rsidR="00805202" w:rsidRPr="00DD6A00" w:rsidRDefault="00805202" w:rsidP="00DD6A00">
                  <w:pPr>
                    <w:rPr>
                      <w:lang w:val="fr-FR"/>
                    </w:rPr>
                  </w:pPr>
                  <w:r w:rsidRPr="00DD6A00">
                    <w:rPr>
                      <w:lang w:val="fr-FR"/>
                    </w:rPr>
                    <w:t>Ex 34:23</w:t>
                  </w:r>
                </w:p>
                <w:p w14:paraId="07941423" w14:textId="77777777" w:rsidR="00805202" w:rsidRPr="00DD6A00" w:rsidRDefault="00805202" w:rsidP="00DD6A00">
                  <w:pPr>
                    <w:rPr>
                      <w:lang w:val="fr-FR"/>
                    </w:rPr>
                  </w:pPr>
                  <w:r w:rsidRPr="00DD6A00">
                    <w:rPr>
                      <w:lang w:val="fr-FR"/>
                    </w:rPr>
                    <w:t>Ex 34:24</w:t>
                  </w:r>
                </w:p>
                <w:p w14:paraId="56D53F68" w14:textId="77777777" w:rsidR="00805202" w:rsidRPr="00DD6A00" w:rsidRDefault="00805202" w:rsidP="00DD6A00">
                  <w:pPr>
                    <w:rPr>
                      <w:lang w:val="fr-FR"/>
                    </w:rPr>
                  </w:pPr>
                  <w:r>
                    <w:rPr>
                      <w:lang w:val="fr-FR"/>
                    </w:rPr>
                    <w:t xml:space="preserve">Deut </w:t>
                  </w:r>
                  <w:r w:rsidRPr="00DD6A00">
                    <w:rPr>
                      <w:lang w:val="fr-FR"/>
                    </w:rPr>
                    <w:t>16:16</w:t>
                  </w:r>
                </w:p>
                <w:p w14:paraId="4DEE5791" w14:textId="77777777" w:rsidR="00805202" w:rsidRPr="00DD6A00" w:rsidRDefault="00805202" w:rsidP="00DD6A00">
                  <w:pPr>
                    <w:rPr>
                      <w:lang w:val="fr-FR"/>
                    </w:rPr>
                  </w:pPr>
                  <w:r>
                    <w:rPr>
                      <w:lang w:val="fr-FR"/>
                    </w:rPr>
                    <w:t>Deut</w:t>
                  </w:r>
                  <w:r w:rsidRPr="00DD6A00">
                    <w:rPr>
                      <w:lang w:val="fr-FR"/>
                    </w:rPr>
                    <w:t xml:space="preserve"> 31:11</w:t>
                  </w:r>
                </w:p>
                <w:p w14:paraId="4BA226E6" w14:textId="77777777" w:rsidR="00805202" w:rsidRDefault="00805202">
                  <w:pPr>
                    <w:rPr>
                      <w:lang w:val="fr-FR"/>
                    </w:rPr>
                  </w:pPr>
                  <w:r w:rsidRPr="00DD6A00">
                    <w:rPr>
                      <w:lang w:val="fr-FR"/>
                    </w:rPr>
                    <w:t>Ps 11:7</w:t>
                  </w:r>
                </w:p>
                <w:p w14:paraId="26BB1B80" w14:textId="77777777" w:rsidR="00805202" w:rsidRDefault="00805202">
                  <w:pPr>
                    <w:rPr>
                      <w:lang w:val="fr-FR"/>
                    </w:rPr>
                  </w:pPr>
                  <w:r>
                    <w:rPr>
                      <w:lang w:val="fr-FR"/>
                    </w:rPr>
                    <w:t>Ps 17:15</w:t>
                  </w:r>
                </w:p>
                <w:p w14:paraId="731ABE16" w14:textId="77777777" w:rsidR="00805202" w:rsidRPr="00677B68" w:rsidRDefault="00805202" w:rsidP="00677B68">
                  <w:pPr>
                    <w:rPr>
                      <w:lang w:val="fr-FR"/>
                    </w:rPr>
                  </w:pPr>
                  <w:r w:rsidRPr="00677B68">
                    <w:rPr>
                      <w:lang w:val="fr-FR"/>
                    </w:rPr>
                    <w:t>Ps 42:2 (Ps 42:3</w:t>
                  </w:r>
                  <w:r w:rsidRPr="00677B68">
                    <w:rPr>
                      <w:vertAlign w:val="superscript"/>
                      <w:lang w:val="fr-FR"/>
                    </w:rPr>
                    <w:t>AV</w:t>
                  </w:r>
                  <w:r w:rsidRPr="00677B68">
                    <w:rPr>
                      <w:lang w:val="fr-FR"/>
                    </w:rPr>
                    <w:t>)</w:t>
                  </w:r>
                </w:p>
              </w:txbxContent>
            </v:textbox>
          </v:shape>
        </w:pict>
      </w:r>
      <w:r>
        <w:rPr>
          <w:noProof/>
        </w:rPr>
        <w:pict w14:anchorId="6FE4DACC">
          <v:shape id="_x0000_s2059" type="#_x0000_t202" style="position:absolute;left:0;text-align:left;margin-left:123.25pt;margin-top:9.95pt;width:99.75pt;height:47.25pt;z-index:251667456">
            <v:textbox style="mso-next-textbox:#_x0000_s2060">
              <w:txbxContent/>
            </v:textbox>
          </v:shape>
        </w:pict>
      </w:r>
      <w:r>
        <w:rPr>
          <w:noProof/>
        </w:rPr>
        <w:pict w14:anchorId="39AAC523">
          <v:shape id="_x0000_s2060" type="#_x0000_t202" style="position:absolute;left:0;text-align:left;margin-left:237.25pt;margin-top:9.95pt;width:99.75pt;height:47.35pt;z-index:251668480">
            <v:textbox style="mso-next-textbox:#_x0000_s2060" inset=",,1mm">
              <w:txbxContent/>
            </v:textbox>
          </v:shape>
        </w:pict>
      </w:r>
      <w:r>
        <w:rPr>
          <w:noProof/>
        </w:rPr>
        <w:pict w14:anchorId="6759A176">
          <v:shape id="_x0000_s2061" type="#_x0000_t202" style="position:absolute;left:0;text-align:left;margin-left:351.25pt;margin-top:9.95pt;width:99.75pt;height:47.25pt;z-index:251669504">
            <v:textbox>
              <w:txbxContent>
                <w:p w14:paraId="58CD0443" w14:textId="77777777" w:rsidR="00805202" w:rsidRDefault="00805202" w:rsidP="00677B68">
                  <w:pPr>
                    <w:rPr>
                      <w:lang w:val="fr-FR"/>
                    </w:rPr>
                  </w:pPr>
                  <w:r>
                    <w:rPr>
                      <w:lang w:val="fr-FR"/>
                    </w:rPr>
                    <w:t>Isa 1:12</w:t>
                  </w:r>
                </w:p>
                <w:p w14:paraId="4C297148" w14:textId="77777777" w:rsidR="00805202" w:rsidRPr="00DD6A00" w:rsidRDefault="00805202" w:rsidP="00677B68">
                  <w:pPr>
                    <w:rPr>
                      <w:lang w:val="fr-FR"/>
                    </w:rPr>
                  </w:pPr>
                  <w:r>
                    <w:rPr>
                      <w:lang w:val="fr-FR"/>
                    </w:rPr>
                    <w:t>Isa 38:11</w:t>
                  </w:r>
                </w:p>
                <w:p w14:paraId="6CEBA30E" w14:textId="77777777" w:rsidR="00805202" w:rsidRDefault="00805202"/>
              </w:txbxContent>
            </v:textbox>
          </v:shape>
        </w:pict>
      </w:r>
    </w:p>
    <w:p w14:paraId="5203CB14" w14:textId="77777777" w:rsidR="00DD6A00" w:rsidRDefault="00DD6A00" w:rsidP="00E85AD7">
      <w:pPr>
        <w:pStyle w:val="Normal11"/>
      </w:pPr>
    </w:p>
    <w:p w14:paraId="7692A24B" w14:textId="77777777" w:rsidR="00DD6A00" w:rsidRDefault="00DD6A00" w:rsidP="00E85AD7">
      <w:pPr>
        <w:pStyle w:val="Normal11"/>
      </w:pPr>
    </w:p>
    <w:p w14:paraId="726903E4" w14:textId="77777777" w:rsidR="00DD6A00" w:rsidRDefault="00DD6A00" w:rsidP="00E85AD7">
      <w:pPr>
        <w:pStyle w:val="Normal11"/>
      </w:pPr>
    </w:p>
    <w:p w14:paraId="41C72A5A" w14:textId="77777777" w:rsidR="004129F7" w:rsidRDefault="004129F7" w:rsidP="00305E53">
      <w:pPr>
        <w:pStyle w:val="Normal11"/>
      </w:pPr>
    </w:p>
    <w:p w14:paraId="10B0A786" w14:textId="77777777" w:rsidR="00DD6A00" w:rsidRDefault="00DD6A00" w:rsidP="00305E53">
      <w:pPr>
        <w:pStyle w:val="Normal11"/>
      </w:pPr>
    </w:p>
    <w:p w14:paraId="64177793" w14:textId="77777777" w:rsidR="00D46D16" w:rsidRDefault="00677B68" w:rsidP="00D46D16">
      <w:pPr>
        <w:pStyle w:val="Normal11"/>
        <w:jc w:val="left"/>
      </w:pPr>
      <w:r>
        <w:t>Exodus, Deuteronomy</w:t>
      </w:r>
      <w:r w:rsidR="00DC3A78">
        <w:t xml:space="preserve">, </w:t>
      </w:r>
      <w:r w:rsidR="002966EA">
        <w:t>Isa</w:t>
      </w:r>
      <w:r>
        <w:t xml:space="preserve"> 1:12</w:t>
      </w:r>
      <w:r w:rsidR="00DC3A78">
        <w:t xml:space="preserve"> and </w:t>
      </w:r>
      <w:r w:rsidR="00DC3A78" w:rsidRPr="00677B68">
        <w:rPr>
          <w:lang w:val="fr-FR"/>
        </w:rPr>
        <w:t xml:space="preserve">Ps 42:2 </w:t>
      </w:r>
      <w:r w:rsidR="00D46D16">
        <w:t xml:space="preserve">are pointing-only emendations, </w:t>
      </w:r>
      <w:proofErr w:type="spellStart"/>
      <w:r w:rsidRPr="00677B68">
        <w:rPr>
          <w:i/>
          <w:iCs/>
        </w:rPr>
        <w:t>qal</w:t>
      </w:r>
      <w:proofErr w:type="spellEnd"/>
      <w:r>
        <w:t xml:space="preserve"> to </w:t>
      </w:r>
      <w:r w:rsidRPr="00677B68">
        <w:rPr>
          <w:i/>
          <w:iCs/>
        </w:rPr>
        <w:t>niphal</w:t>
      </w:r>
      <w:r w:rsidR="00DC3A78">
        <w:t>;</w:t>
      </w:r>
      <w:r w:rsidR="00D46D16">
        <w:t xml:space="preserve"> </w:t>
      </w:r>
      <w:r w:rsidR="00D46D16" w:rsidRPr="00D46D16">
        <w:t>Ex 34:23 provides a grammatical argument for accepting them (see our note there</w:t>
      </w:r>
      <w:r w:rsidR="00D46D16">
        <w:t>)</w:t>
      </w:r>
      <w:r w:rsidR="00D46D16" w:rsidRPr="00D46D16">
        <w:t xml:space="preserve">. </w:t>
      </w:r>
      <w:r>
        <w:t>In these, we</w:t>
      </w:r>
      <w:r w:rsidR="00112421">
        <w:t xml:space="preserve"> restore </w:t>
      </w:r>
      <w:r w:rsidR="000967E3">
        <w:t>the primitive text</w:t>
      </w:r>
      <w:r>
        <w:t>. We do not see any issue in</w:t>
      </w:r>
      <w:r w:rsidR="005A090D">
        <w:t xml:space="preserve"> </w:t>
      </w:r>
      <w:r w:rsidR="00FD58BE">
        <w:t>Ps 11:7,</w:t>
      </w:r>
      <w:r>
        <w:t xml:space="preserve"> </w:t>
      </w:r>
      <w:r w:rsidRPr="00677B68">
        <w:t>Ps 17:15</w:t>
      </w:r>
      <w:r w:rsidR="00DC3A78">
        <w:t xml:space="preserve"> and </w:t>
      </w:r>
      <w:r w:rsidR="002966EA">
        <w:t>Isa</w:t>
      </w:r>
      <w:r w:rsidR="00DC3A78">
        <w:t xml:space="preserve"> 38:11 in our Hebrew text.</w:t>
      </w:r>
    </w:p>
    <w:p w14:paraId="73532F92" w14:textId="77777777" w:rsidR="007A558D" w:rsidRDefault="007A558D" w:rsidP="00D46D16">
      <w:pPr>
        <w:pStyle w:val="Normal11"/>
        <w:jc w:val="left"/>
      </w:pPr>
    </w:p>
    <w:p w14:paraId="5954E6D4" w14:textId="77777777" w:rsidR="007A558D" w:rsidRDefault="007A558D" w:rsidP="00D46D16">
      <w:pPr>
        <w:pStyle w:val="Normal11"/>
        <w:jc w:val="left"/>
      </w:pPr>
    </w:p>
    <w:p w14:paraId="29283759" w14:textId="714DAA49" w:rsidR="007A558D" w:rsidRDefault="007A558D" w:rsidP="00EF5C45">
      <w:pPr>
        <w:pStyle w:val="Normal11"/>
        <w:spacing w:after="120"/>
        <w:jc w:val="left"/>
      </w:pPr>
      <w:r>
        <w:t>The Companion Bible, Appendix 31, lists verses where words are marked with extraordinary points</w:t>
      </w:r>
      <w:r w:rsidR="00EF5C45">
        <w:t xml:space="preserve"> (or, </w:t>
      </w:r>
      <w:proofErr w:type="spellStart"/>
      <w:r w:rsidR="00EF5C45">
        <w:t>supralinear</w:t>
      </w:r>
      <w:proofErr w:type="spellEnd"/>
      <w:r w:rsidR="00EF5C45">
        <w:t xml:space="preserve"> dots)</w:t>
      </w:r>
      <w:r>
        <w:t>.</w:t>
      </w:r>
      <w:r w:rsidR="00AD75B8" w:rsidRPr="00AD75B8">
        <w:t xml:space="preserve"> </w:t>
      </w:r>
      <w:r w:rsidR="00AD75B8">
        <w:t>We have corrected [CB]’s 2 Sam 19:2</w:t>
      </w:r>
      <w:r w:rsidR="00FC2D8F">
        <w:t>0</w:t>
      </w:r>
      <w:r w:rsidR="00AD75B8">
        <w:t xml:space="preserve"> to 2 Sam 19:</w:t>
      </w:r>
      <w:r w:rsidR="009B04CD">
        <w:t>19</w:t>
      </w:r>
      <w:r w:rsidR="00AD75B8">
        <w:t>.</w:t>
      </w:r>
    </w:p>
    <w:p w14:paraId="06E00D21" w14:textId="77777777" w:rsidR="007A558D" w:rsidRDefault="00000000" w:rsidP="00D46D16">
      <w:pPr>
        <w:pStyle w:val="Normal11"/>
        <w:jc w:val="left"/>
      </w:pPr>
      <w:r>
        <w:rPr>
          <w:noProof/>
          <w:lang w:bidi="he-IL"/>
        </w:rPr>
        <w:pict w14:anchorId="74940C39">
          <v:shape id="_x0000_s2066" type="#_x0000_t202" style="position:absolute;margin-left:357.95pt;margin-top:5.75pt;width:73.05pt;height:59.2pt;z-index:251673600">
            <v:textbox>
              <w:txbxContent/>
            </v:textbox>
          </v:shape>
        </w:pict>
      </w:r>
      <w:r>
        <w:rPr>
          <w:noProof/>
          <w:lang w:bidi="he-IL"/>
        </w:rPr>
        <w:pict w14:anchorId="6EA5D72C">
          <v:shape id="_x0000_s2064" type="#_x0000_t202" style="position:absolute;margin-left:106.5pt;margin-top:5.75pt;width:73.05pt;height:59.2pt;z-index:251671552">
            <v:textbox style="mso-next-textbox:#_x0000_s2065">
              <w:txbxContent/>
            </v:textbox>
          </v:shape>
        </w:pict>
      </w:r>
      <w:r>
        <w:rPr>
          <w:noProof/>
          <w:lang w:bidi="he-IL"/>
        </w:rPr>
        <w:pict w14:anchorId="6B3CA58C">
          <v:shape id="_x0000_s2063" type="#_x0000_t202" style="position:absolute;margin-left:17.8pt;margin-top:5.75pt;width:73.05pt;height:59.2pt;z-index:251670528">
            <v:textbox style="mso-next-textbox:#_x0000_s2064">
              <w:txbxContent>
                <w:p w14:paraId="1779ED40" w14:textId="77777777" w:rsidR="00805202" w:rsidRPr="00B208A5" w:rsidRDefault="00805202" w:rsidP="00B208A5">
                  <w:pPr>
                    <w:rPr>
                      <w:lang w:val="fr-FR"/>
                    </w:rPr>
                  </w:pPr>
                  <w:r>
                    <w:rPr>
                      <w:lang w:val="fr-FR"/>
                    </w:rPr>
                    <w:t>Gen 16</w:t>
                  </w:r>
                  <w:r w:rsidRPr="00B208A5">
                    <w:rPr>
                      <w:lang w:val="fr-FR"/>
                    </w:rPr>
                    <w:t>:5</w:t>
                  </w:r>
                </w:p>
                <w:p w14:paraId="3B8F787B" w14:textId="77777777" w:rsidR="00805202" w:rsidRPr="00B208A5" w:rsidRDefault="00805202" w:rsidP="00B208A5">
                  <w:pPr>
                    <w:rPr>
                      <w:lang w:val="fr-FR"/>
                    </w:rPr>
                  </w:pPr>
                  <w:r>
                    <w:rPr>
                      <w:lang w:val="fr-FR"/>
                    </w:rPr>
                    <w:t>Gen 18</w:t>
                  </w:r>
                  <w:r w:rsidRPr="00B208A5">
                    <w:rPr>
                      <w:lang w:val="fr-FR"/>
                    </w:rPr>
                    <w:t>:9</w:t>
                  </w:r>
                </w:p>
                <w:p w14:paraId="0A0DE46C" w14:textId="77777777" w:rsidR="00805202" w:rsidRDefault="00805202" w:rsidP="00B208A5">
                  <w:pPr>
                    <w:rPr>
                      <w:lang w:val="fr-FR"/>
                    </w:rPr>
                  </w:pPr>
                  <w:r>
                    <w:rPr>
                      <w:lang w:val="fr-FR"/>
                    </w:rPr>
                    <w:t>Gen 19</w:t>
                  </w:r>
                  <w:r w:rsidRPr="00B208A5">
                    <w:rPr>
                      <w:lang w:val="fr-FR"/>
                    </w:rPr>
                    <w:t>:33</w:t>
                  </w:r>
                </w:p>
                <w:p w14:paraId="5200BFA0" w14:textId="77777777" w:rsidR="00805202" w:rsidRDefault="00805202" w:rsidP="00B208A5">
                  <w:pPr>
                    <w:rPr>
                      <w:lang w:val="fr-FR"/>
                    </w:rPr>
                  </w:pPr>
                  <w:r>
                    <w:rPr>
                      <w:lang w:val="fr-FR"/>
                    </w:rPr>
                    <w:t>Gen 19:35</w:t>
                  </w:r>
                </w:p>
                <w:p w14:paraId="01C44667" w14:textId="77777777" w:rsidR="00805202" w:rsidRDefault="00805202" w:rsidP="00B208A5">
                  <w:pPr>
                    <w:rPr>
                      <w:lang w:val="fr-FR"/>
                    </w:rPr>
                  </w:pPr>
                  <w:r>
                    <w:rPr>
                      <w:lang w:val="fr-FR"/>
                    </w:rPr>
                    <w:t>Gen 33:4</w:t>
                  </w:r>
                </w:p>
                <w:p w14:paraId="61CD98C2" w14:textId="77777777" w:rsidR="00805202" w:rsidRDefault="00805202" w:rsidP="00B208A5">
                  <w:pPr>
                    <w:rPr>
                      <w:lang w:val="fr-FR"/>
                    </w:rPr>
                  </w:pPr>
                  <w:r>
                    <w:rPr>
                      <w:lang w:val="fr-FR"/>
                    </w:rPr>
                    <w:t>Gen 37:12</w:t>
                  </w:r>
                </w:p>
                <w:p w14:paraId="276A454A" w14:textId="77777777" w:rsidR="00805202" w:rsidRDefault="00805202" w:rsidP="00B208A5">
                  <w:pPr>
                    <w:rPr>
                      <w:lang w:val="fr-FR"/>
                    </w:rPr>
                  </w:pPr>
                  <w:r>
                    <w:rPr>
                      <w:lang w:val="fr-FR"/>
                    </w:rPr>
                    <w:t>Num 3:39</w:t>
                  </w:r>
                </w:p>
                <w:p w14:paraId="32F0E733" w14:textId="77777777" w:rsidR="00805202" w:rsidRDefault="00805202" w:rsidP="00B208A5">
                  <w:pPr>
                    <w:rPr>
                      <w:lang w:val="fr-FR"/>
                    </w:rPr>
                  </w:pPr>
                  <w:r>
                    <w:rPr>
                      <w:lang w:val="fr-FR"/>
                    </w:rPr>
                    <w:t>Num 9:10</w:t>
                  </w:r>
                </w:p>
                <w:p w14:paraId="5EE255A9" w14:textId="77777777" w:rsidR="00805202" w:rsidRDefault="00805202" w:rsidP="00B208A5">
                  <w:pPr>
                    <w:rPr>
                      <w:lang w:val="fr-FR"/>
                    </w:rPr>
                  </w:pPr>
                  <w:r>
                    <w:rPr>
                      <w:lang w:val="fr-FR"/>
                    </w:rPr>
                    <w:t>Num 21:30</w:t>
                  </w:r>
                </w:p>
                <w:p w14:paraId="2BFD0ED6" w14:textId="77777777" w:rsidR="00805202" w:rsidRDefault="00805202" w:rsidP="00B208A5">
                  <w:pPr>
                    <w:rPr>
                      <w:lang w:val="fr-FR"/>
                    </w:rPr>
                  </w:pPr>
                  <w:r>
                    <w:rPr>
                      <w:lang w:val="fr-FR"/>
                    </w:rPr>
                    <w:t>Num 29:15</w:t>
                  </w:r>
                </w:p>
                <w:p w14:paraId="262EE470" w14:textId="77777777" w:rsidR="00805202" w:rsidRDefault="00805202" w:rsidP="00B208A5">
                  <w:pPr>
                    <w:rPr>
                      <w:lang w:val="fr-FR"/>
                    </w:rPr>
                  </w:pPr>
                  <w:r>
                    <w:rPr>
                      <w:lang w:val="fr-FR"/>
                    </w:rPr>
                    <w:t>Deut 29:28 (Deut 29:29</w:t>
                  </w:r>
                  <w:r w:rsidRPr="00D46CC6">
                    <w:rPr>
                      <w:vertAlign w:val="superscript"/>
                      <w:lang w:val="fr-FR"/>
                    </w:rPr>
                    <w:t>AV</w:t>
                  </w:r>
                  <w:r>
                    <w:rPr>
                      <w:lang w:val="fr-FR"/>
                    </w:rPr>
                    <w:t>)</w:t>
                  </w:r>
                </w:p>
                <w:p w14:paraId="6FFE551B" w14:textId="77777777" w:rsidR="00805202" w:rsidRDefault="00805202" w:rsidP="00B208A5">
                  <w:pPr>
                    <w:rPr>
                      <w:lang w:val="fr-FR"/>
                    </w:rPr>
                  </w:pPr>
                  <w:r>
                    <w:rPr>
                      <w:lang w:val="fr-FR"/>
                    </w:rPr>
                    <w:t>2 Sam 19:20 (2 Sam 19:19</w:t>
                  </w:r>
                  <w:r w:rsidRPr="00D46CC6">
                    <w:rPr>
                      <w:vertAlign w:val="superscript"/>
                      <w:lang w:val="fr-FR"/>
                    </w:rPr>
                    <w:t>AV</w:t>
                  </w:r>
                  <w:r>
                    <w:rPr>
                      <w:lang w:val="fr-FR"/>
                    </w:rPr>
                    <w:t>)</w:t>
                  </w:r>
                </w:p>
                <w:p w14:paraId="0B13E466" w14:textId="77777777" w:rsidR="00805202" w:rsidRDefault="00805202" w:rsidP="00B208A5">
                  <w:pPr>
                    <w:rPr>
                      <w:lang w:val="fr-FR"/>
                    </w:rPr>
                  </w:pPr>
                  <w:r>
                    <w:rPr>
                      <w:lang w:val="fr-FR"/>
                    </w:rPr>
                    <w:t>Isa 44:9</w:t>
                  </w:r>
                </w:p>
                <w:p w14:paraId="152DCCA3" w14:textId="77777777" w:rsidR="00805202" w:rsidRDefault="00805202" w:rsidP="00B208A5">
                  <w:pPr>
                    <w:rPr>
                      <w:lang w:val="fr-FR"/>
                    </w:rPr>
                  </w:pPr>
                  <w:r>
                    <w:rPr>
                      <w:lang w:val="fr-FR"/>
                    </w:rPr>
                    <w:t>Ezek 41:20</w:t>
                  </w:r>
                </w:p>
                <w:p w14:paraId="191049CE" w14:textId="77777777" w:rsidR="00805202" w:rsidRDefault="00805202" w:rsidP="00B208A5">
                  <w:pPr>
                    <w:rPr>
                      <w:lang w:val="nl-NL"/>
                    </w:rPr>
                  </w:pPr>
                  <w:r>
                    <w:rPr>
                      <w:lang w:val="nl-NL"/>
                    </w:rPr>
                    <w:t>Ezek 46:22</w:t>
                  </w:r>
                </w:p>
                <w:p w14:paraId="20EC2D58" w14:textId="77777777" w:rsidR="00805202" w:rsidRPr="00B208A5" w:rsidRDefault="00805202" w:rsidP="00B208A5">
                  <w:pPr>
                    <w:rPr>
                      <w:lang w:val="nl-NL"/>
                    </w:rPr>
                  </w:pPr>
                  <w:r>
                    <w:rPr>
                      <w:lang w:val="nl-NL"/>
                    </w:rPr>
                    <w:t>Ps 27:13</w:t>
                  </w:r>
                </w:p>
              </w:txbxContent>
            </v:textbox>
          </v:shape>
        </w:pict>
      </w:r>
      <w:r>
        <w:rPr>
          <w:noProof/>
          <w:lang w:bidi="he-IL"/>
        </w:rPr>
        <w:pict w14:anchorId="10A7E1BA">
          <v:shape id="_x0000_s2065" type="#_x0000_t202" style="position:absolute;margin-left:195.2pt;margin-top:5.75pt;width:147.1pt;height:59.2pt;z-index:251672576">
            <v:textbox style="mso-next-textbox:#_x0000_s2066" inset=",,1mm">
              <w:txbxContent/>
            </v:textbox>
          </v:shape>
        </w:pict>
      </w:r>
    </w:p>
    <w:p w14:paraId="5C645C84" w14:textId="77777777" w:rsidR="007A558D" w:rsidRDefault="007A558D" w:rsidP="00D46D16">
      <w:pPr>
        <w:pStyle w:val="Normal11"/>
        <w:jc w:val="left"/>
      </w:pPr>
    </w:p>
    <w:p w14:paraId="113E1045" w14:textId="77777777" w:rsidR="007A558D" w:rsidRDefault="007A558D" w:rsidP="00D46D16">
      <w:pPr>
        <w:pStyle w:val="Normal11"/>
        <w:jc w:val="left"/>
      </w:pPr>
    </w:p>
    <w:p w14:paraId="1502D227" w14:textId="77777777" w:rsidR="007A558D" w:rsidRDefault="007A558D" w:rsidP="00D46D16">
      <w:pPr>
        <w:pStyle w:val="Normal11"/>
        <w:jc w:val="left"/>
      </w:pPr>
    </w:p>
    <w:p w14:paraId="2844E6A7" w14:textId="77777777" w:rsidR="007A558D" w:rsidRDefault="007A558D" w:rsidP="00D46D16">
      <w:pPr>
        <w:pStyle w:val="Normal11"/>
        <w:jc w:val="left"/>
      </w:pPr>
    </w:p>
    <w:p w14:paraId="76516F41" w14:textId="77777777" w:rsidR="007A558D" w:rsidRDefault="007A558D" w:rsidP="00D46D16">
      <w:pPr>
        <w:pStyle w:val="Normal11"/>
        <w:jc w:val="left"/>
      </w:pPr>
    </w:p>
    <w:p w14:paraId="123B162C" w14:textId="0A2331CA" w:rsidR="001650E6" w:rsidRDefault="005D0891" w:rsidP="00FD27DC">
      <w:pPr>
        <w:pStyle w:val="Normal11"/>
      </w:pPr>
      <w:r>
        <w:t xml:space="preserve">We draw attention to these in the </w:t>
      </w:r>
      <w:proofErr w:type="gramStart"/>
      <w:r>
        <w:t>notes, and</w:t>
      </w:r>
      <w:proofErr w:type="gramEnd"/>
      <w:r>
        <w:t xml:space="preserve"> consider each case on its merits for inclusion in the translation or not.</w:t>
      </w:r>
      <w:r w:rsidR="003944B8">
        <w:t xml:space="preserve"> We do not adopt any other alternative </w:t>
      </w:r>
      <w:r w:rsidR="001650E6">
        <w:t xml:space="preserve">consonantal readings. </w:t>
      </w:r>
    </w:p>
    <w:p w14:paraId="7FCE3E84" w14:textId="77777777" w:rsidR="000A72B2" w:rsidRDefault="000A72B2" w:rsidP="00D46D16">
      <w:pPr>
        <w:pStyle w:val="Normal11"/>
        <w:jc w:val="left"/>
      </w:pPr>
    </w:p>
    <w:p w14:paraId="2641586C" w14:textId="79EEA6F6" w:rsidR="00AC4E80" w:rsidRPr="005A7B7B" w:rsidRDefault="00E85AD7" w:rsidP="007A09EB">
      <w:pPr>
        <w:pStyle w:val="Normal11"/>
      </w:pPr>
      <w:r>
        <w:t>Readers</w:t>
      </w:r>
      <w:r w:rsidR="00076ED9">
        <w:t xml:space="preserve"> </w:t>
      </w:r>
      <w:r>
        <w:t>should</w:t>
      </w:r>
      <w:r w:rsidR="00076ED9">
        <w:t xml:space="preserve"> </w:t>
      </w:r>
      <w:r w:rsidR="00917B98">
        <w:t>also</w:t>
      </w:r>
      <w:r w:rsidR="00076ED9">
        <w:t xml:space="preserve"> </w:t>
      </w:r>
      <w:r>
        <w:t>be</w:t>
      </w:r>
      <w:r w:rsidR="00076ED9">
        <w:t xml:space="preserve"> </w:t>
      </w:r>
      <w:r>
        <w:t>aware</w:t>
      </w:r>
      <w:r w:rsidR="00076ED9">
        <w:t xml:space="preserve"> </w:t>
      </w:r>
      <w:r>
        <w:t>that</w:t>
      </w:r>
      <w:r w:rsidR="00076ED9">
        <w:t xml:space="preserve"> </w:t>
      </w:r>
      <w:r>
        <w:t>the</w:t>
      </w:r>
      <w:r w:rsidR="00076ED9">
        <w:t xml:space="preserve"> </w:t>
      </w:r>
      <w:r>
        <w:t>verse</w:t>
      </w:r>
      <w:r w:rsidR="00076ED9">
        <w:t xml:space="preserve"> </w:t>
      </w:r>
      <w:r>
        <w:t>numbering</w:t>
      </w:r>
      <w:r w:rsidR="00076ED9">
        <w:t xml:space="preserve"> </w:t>
      </w:r>
      <w:r w:rsidR="00305E53">
        <w:t>of</w:t>
      </w:r>
      <w:r w:rsidR="00076ED9">
        <w:t xml:space="preserve"> </w:t>
      </w:r>
      <w:r w:rsidR="00305E53">
        <w:t>the</w:t>
      </w:r>
      <w:r w:rsidR="00076ED9">
        <w:t xml:space="preserve"> </w:t>
      </w:r>
      <w:r w:rsidR="00305E53">
        <w:t>MT</w:t>
      </w:r>
      <w:r w:rsidR="00076ED9">
        <w:t xml:space="preserve"> </w:t>
      </w:r>
      <w:r w:rsidR="00305E53">
        <w:t>occasionally</w:t>
      </w:r>
      <w:r w:rsidR="00076ED9">
        <w:t xml:space="preserve"> </w:t>
      </w:r>
      <w:r w:rsidR="00305E53">
        <w:t>differs</w:t>
      </w:r>
      <w:r w:rsidR="00076ED9">
        <w:t xml:space="preserve"> </w:t>
      </w:r>
      <w:r w:rsidR="00305E53">
        <w:t>from</w:t>
      </w:r>
      <w:r w:rsidR="00076ED9">
        <w:t xml:space="preserve"> </w:t>
      </w:r>
      <w:r w:rsidR="00305E53">
        <w:t>that</w:t>
      </w:r>
      <w:r w:rsidR="00076ED9">
        <w:t xml:space="preserve"> </w:t>
      </w:r>
      <w:r w:rsidR="00305E53">
        <w:t>of</w:t>
      </w:r>
      <w:r w:rsidR="00076ED9">
        <w:t xml:space="preserve"> </w:t>
      </w:r>
      <w:r w:rsidR="00305E53">
        <w:t>the</w:t>
      </w:r>
      <w:r w:rsidR="00076ED9">
        <w:t xml:space="preserve"> </w:t>
      </w:r>
      <w:r w:rsidR="00305E53">
        <w:t>AV.</w:t>
      </w:r>
      <w:r w:rsidR="00076ED9">
        <w:t xml:space="preserve"> </w:t>
      </w:r>
      <w:r w:rsidR="003944B8">
        <w:t xml:space="preserve">On the </w:t>
      </w:r>
      <w:hyperlink r:id="rId14" w:history="1">
        <w:r w:rsidR="007A09EB" w:rsidRPr="004124DE">
          <w:rPr>
            <w:rStyle w:val="Hyperlink"/>
          </w:rPr>
          <w:t>www.FarAboveAll.com</w:t>
        </w:r>
      </w:hyperlink>
      <w:r w:rsidR="003944B8">
        <w:t xml:space="preserve"> website, we offer (1) </w:t>
      </w:r>
      <w:r w:rsidR="00305E53">
        <w:t>MT</w:t>
      </w:r>
      <w:r w:rsidR="00076ED9">
        <w:t xml:space="preserve"> </w:t>
      </w:r>
      <w:r w:rsidR="00305E53">
        <w:t>numbering</w:t>
      </w:r>
      <w:r w:rsidR="00076ED9">
        <w:t xml:space="preserve"> </w:t>
      </w:r>
      <w:r w:rsidR="00305E53">
        <w:t>with</w:t>
      </w:r>
      <w:r w:rsidR="00076ED9">
        <w:t xml:space="preserve"> </w:t>
      </w:r>
      <w:r w:rsidR="00305E53">
        <w:t>AV</w:t>
      </w:r>
      <w:r w:rsidR="00076ED9">
        <w:t xml:space="preserve"> </w:t>
      </w:r>
      <w:r w:rsidR="00305E53">
        <w:t>numbering</w:t>
      </w:r>
      <w:r w:rsidR="00076ED9">
        <w:t xml:space="preserve"> </w:t>
      </w:r>
      <w:r w:rsidR="00305E53">
        <w:t>given</w:t>
      </w:r>
      <w:r w:rsidR="003944B8">
        <w:t xml:space="preserve"> alongside, and (2) AV numbering only, which is the obvious choice for a printed edition.</w:t>
      </w:r>
    </w:p>
    <w:p w14:paraId="33E9F47D" w14:textId="77777777" w:rsidR="00E85AD7" w:rsidRDefault="00E85AD7" w:rsidP="00CF741C">
      <w:pPr>
        <w:pStyle w:val="Heading2"/>
      </w:pPr>
      <w:bookmarkStart w:id="7" w:name="_Toc181523928"/>
      <w:r w:rsidRPr="00172EAC">
        <w:t>The</w:t>
      </w:r>
      <w:r w:rsidR="00076ED9">
        <w:t xml:space="preserve"> </w:t>
      </w:r>
      <w:r w:rsidR="0066310C" w:rsidRPr="005A7B7B">
        <w:t>T</w:t>
      </w:r>
      <w:r w:rsidRPr="005A7B7B">
        <w:t>ranslation</w:t>
      </w:r>
      <w:bookmarkEnd w:id="7"/>
      <w:r w:rsidR="00076ED9">
        <w:t xml:space="preserve"> </w:t>
      </w:r>
    </w:p>
    <w:p w14:paraId="31551D4D" w14:textId="08818EFB" w:rsidR="00735481" w:rsidRDefault="00E85AD7" w:rsidP="00735481">
      <w:pPr>
        <w:pStyle w:val="Normal11"/>
      </w:pPr>
      <w:r>
        <w:t>The</w:t>
      </w:r>
      <w:r w:rsidR="00076ED9">
        <w:t xml:space="preserve"> </w:t>
      </w:r>
      <w:r>
        <w:t>translation</w:t>
      </w:r>
      <w:r w:rsidR="00076ED9">
        <w:t xml:space="preserve"> </w:t>
      </w:r>
      <w:r w:rsidRPr="0020031B">
        <w:t>given</w:t>
      </w:r>
      <w:r w:rsidR="00076ED9">
        <w:t xml:space="preserve"> </w:t>
      </w:r>
      <w:r w:rsidRPr="0020031B">
        <w:t>is</w:t>
      </w:r>
      <w:r w:rsidR="00076ED9">
        <w:t xml:space="preserve"> </w:t>
      </w:r>
      <w:r w:rsidRPr="0020031B">
        <w:t>our</w:t>
      </w:r>
      <w:r w:rsidR="00076ED9">
        <w:t xml:space="preserve"> </w:t>
      </w:r>
      <w:r w:rsidRPr="0020031B">
        <w:t>own,</w:t>
      </w:r>
      <w:r w:rsidR="00682054">
        <w:t xml:space="preserve"> made without financial sponsorship (none being necessary)</w:t>
      </w:r>
      <w:r w:rsidR="00DF4CA1">
        <w:t xml:space="preserve"> or any commissioning party</w:t>
      </w:r>
      <w:r w:rsidR="00682054">
        <w:t xml:space="preserve">. </w:t>
      </w:r>
      <w:r w:rsidR="000C7799">
        <w:t xml:space="preserve">It is in no way an adaptation of an existing translation; it was made from the original text. </w:t>
      </w:r>
      <w:r w:rsidR="00682054">
        <w:t>We have made</w:t>
      </w:r>
      <w:r w:rsidR="00076ED9">
        <w:t xml:space="preserve"> </w:t>
      </w:r>
      <w:r w:rsidRPr="0020031B">
        <w:t>use</w:t>
      </w:r>
      <w:r w:rsidR="00076ED9">
        <w:t xml:space="preserve"> </w:t>
      </w:r>
      <w:r w:rsidRPr="0020031B">
        <w:t>of</w:t>
      </w:r>
      <w:r w:rsidR="00076ED9">
        <w:t xml:space="preserve"> </w:t>
      </w:r>
      <w:r w:rsidRPr="0020031B">
        <w:t>what</w:t>
      </w:r>
      <w:r w:rsidR="00076ED9">
        <w:t xml:space="preserve"> </w:t>
      </w:r>
      <w:r w:rsidRPr="0020031B">
        <w:t>we</w:t>
      </w:r>
      <w:r w:rsidR="00076ED9">
        <w:t xml:space="preserve"> </w:t>
      </w:r>
      <w:r w:rsidRPr="0020031B">
        <w:t>have</w:t>
      </w:r>
      <w:r w:rsidR="00076ED9">
        <w:t xml:space="preserve"> </w:t>
      </w:r>
      <w:r w:rsidRPr="0020031B">
        <w:t>learned</w:t>
      </w:r>
      <w:r w:rsidR="00076ED9">
        <w:t xml:space="preserve"> </w:t>
      </w:r>
      <w:r w:rsidRPr="0020031B">
        <w:t>from</w:t>
      </w:r>
      <w:r w:rsidR="00076ED9">
        <w:t xml:space="preserve"> </w:t>
      </w:r>
      <w:r w:rsidR="000C7799">
        <w:t xml:space="preserve">various </w:t>
      </w:r>
      <w:r w:rsidRPr="0020031B">
        <w:t>reference</w:t>
      </w:r>
      <w:r w:rsidR="00076ED9">
        <w:t xml:space="preserve"> </w:t>
      </w:r>
      <w:r w:rsidRPr="0020031B">
        <w:t>works</w:t>
      </w:r>
      <w:r w:rsidR="00DF1574">
        <w:t>, but t</w:t>
      </w:r>
      <w:r w:rsidR="00735481">
        <w:t>he translation is free from the influence of any translators</w:t>
      </w:r>
      <w:r w:rsidR="005E4291">
        <w:t>’</w:t>
      </w:r>
      <w:r w:rsidR="00735481">
        <w:t xml:space="preserve"> handbooks. Dictionaries consulted include [AnLx, BDB, ST, Ges</w:t>
      </w:r>
      <w:r w:rsidR="000E0CE6">
        <w:t>-</w:t>
      </w:r>
      <w:r w:rsidR="00735481">
        <w:t>HCL] – [AnLx] on its lexicographic merits</w:t>
      </w:r>
      <w:r w:rsidR="000E0CE6">
        <w:t>, and occasionally its morphological analysis.</w:t>
      </w:r>
      <w:r w:rsidR="00A30A16">
        <w:t xml:space="preserve"> For the Aramaic, [FR] was </w:t>
      </w:r>
      <w:r w:rsidR="00900892">
        <w:t xml:space="preserve">additionally </w:t>
      </w:r>
      <w:r w:rsidR="00A30A16">
        <w:t>consulted both as a grammatical reference and as a dictionary.</w:t>
      </w:r>
    </w:p>
    <w:p w14:paraId="07B13FAD" w14:textId="35E48F50" w:rsidR="00DF1574" w:rsidRDefault="00DF1574" w:rsidP="00735481">
      <w:pPr>
        <w:pStyle w:val="Normal11"/>
      </w:pPr>
    </w:p>
    <w:p w14:paraId="61231E8C" w14:textId="77777777" w:rsidR="00DF1574" w:rsidRDefault="00DF1574" w:rsidP="00DF1574">
      <w:pPr>
        <w:pStyle w:val="Normal11"/>
      </w:pPr>
      <w:r>
        <w:t>We show the exact original text which we have translated (which many “translators” fail to do).</w:t>
      </w:r>
    </w:p>
    <w:p w14:paraId="07F87336" w14:textId="61689863" w:rsidR="00682054" w:rsidRDefault="00682054" w:rsidP="00735481">
      <w:pPr>
        <w:pStyle w:val="Normal11"/>
      </w:pPr>
    </w:p>
    <w:p w14:paraId="04AAE988" w14:textId="18010337" w:rsidR="00682054" w:rsidRDefault="00DF1574" w:rsidP="00735481">
      <w:pPr>
        <w:pStyle w:val="Normal11"/>
      </w:pPr>
      <w:r>
        <w:t>The translation</w:t>
      </w:r>
      <w:r w:rsidR="00682054">
        <w:t xml:space="preserve"> </w:t>
      </w:r>
      <w:r w:rsidR="00682054" w:rsidRPr="0020031B">
        <w:t>is</w:t>
      </w:r>
      <w:r w:rsidR="00682054">
        <w:t xml:space="preserve"> </w:t>
      </w:r>
      <w:proofErr w:type="gramStart"/>
      <w:r w:rsidR="00682054" w:rsidRPr="0020031B">
        <w:t>fairly</w:t>
      </w:r>
      <w:r w:rsidR="00682054">
        <w:t xml:space="preserve"> </w:t>
      </w:r>
      <w:r w:rsidR="00682054" w:rsidRPr="0020031B">
        <w:t>literal</w:t>
      </w:r>
      <w:proofErr w:type="gramEnd"/>
      <w:r w:rsidR="00682054" w:rsidRPr="0020031B">
        <w:t>,</w:t>
      </w:r>
      <w:r w:rsidR="00682054">
        <w:t xml:space="preserve"> </w:t>
      </w:r>
      <w:r w:rsidR="00682054" w:rsidRPr="0020031B">
        <w:t>but</w:t>
      </w:r>
      <w:r w:rsidR="00682054">
        <w:t xml:space="preserve"> </w:t>
      </w:r>
      <w:r w:rsidR="00682054" w:rsidRPr="0020031B">
        <w:t>not</w:t>
      </w:r>
      <w:r w:rsidR="00682054">
        <w:t xml:space="preserve"> </w:t>
      </w:r>
      <w:r w:rsidR="00682054" w:rsidRPr="0020031B">
        <w:t>slavishly</w:t>
      </w:r>
      <w:r w:rsidR="00682054">
        <w:t xml:space="preserve"> </w:t>
      </w:r>
      <w:r w:rsidR="00682054" w:rsidRPr="0020031B">
        <w:t>so.</w:t>
      </w:r>
      <w:r w:rsidR="00C25896">
        <w:t xml:space="preserve"> It is as close to the original as can be achieved while remaining suitable for public reading.</w:t>
      </w:r>
      <w:r w:rsidR="00F6035C">
        <w:t xml:space="preserve"> Necessary ellipsis is supplied in italics.</w:t>
      </w:r>
      <w:r w:rsidR="00143A5A">
        <w:t xml:space="preserve"> </w:t>
      </w:r>
      <w:r w:rsidR="00C25896">
        <w:t xml:space="preserve">Occasionally, some Hebrew idiom is retained, e.g. “burn with fire”, “raise </w:t>
      </w:r>
      <w:r w:rsidR="008D383B">
        <w:t>the</w:t>
      </w:r>
      <w:r w:rsidR="00C25896">
        <w:t xml:space="preserve"> horn”</w:t>
      </w:r>
      <w:r w:rsidR="000C7799">
        <w:t xml:space="preserve"> (raise his prestige)</w:t>
      </w:r>
      <w:r w:rsidR="00C25896">
        <w:t>, “kidneys” (as a seat of affection)</w:t>
      </w:r>
      <w:r w:rsidR="000C7799">
        <w:t xml:space="preserve">, “Israel” (and other personal names as demonyms, in the singular, but standing for the people). </w:t>
      </w:r>
      <w:r w:rsidR="0057406C">
        <w:t xml:space="preserve">A few </w:t>
      </w:r>
      <w:r w:rsidR="00D46312">
        <w:t xml:space="preserve">well-established </w:t>
      </w:r>
      <w:r w:rsidR="0057406C">
        <w:t xml:space="preserve">turns of phrase have been </w:t>
      </w:r>
      <w:r w:rsidR="00D46312">
        <w:t xml:space="preserve">adopted from the Authorized Version (though they </w:t>
      </w:r>
      <w:r w:rsidR="0055395A">
        <w:t xml:space="preserve">may </w:t>
      </w:r>
      <w:r w:rsidR="00D46312">
        <w:t xml:space="preserve">predate </w:t>
      </w:r>
      <w:r w:rsidR="008C62DA">
        <w:t>the AV), e.g. “Lord of hosts”, “it came to pass”.</w:t>
      </w:r>
    </w:p>
    <w:p w14:paraId="43207E38" w14:textId="77777777" w:rsidR="00735481" w:rsidRPr="00C1142B" w:rsidRDefault="00735481" w:rsidP="00735481">
      <w:pPr>
        <w:pStyle w:val="Normal11"/>
      </w:pPr>
    </w:p>
    <w:p w14:paraId="5096FF50" w14:textId="72A78172" w:rsidR="00F16148" w:rsidRDefault="00E85AD7" w:rsidP="00E86ECA">
      <w:pPr>
        <w:pStyle w:val="Normal11"/>
      </w:pPr>
      <w:r w:rsidRPr="00165D5F">
        <w:t>We</w:t>
      </w:r>
      <w:r w:rsidR="00076ED9">
        <w:t xml:space="preserve"> </w:t>
      </w:r>
      <w:r w:rsidRPr="00165D5F">
        <w:t>are</w:t>
      </w:r>
      <w:r w:rsidR="00076ED9">
        <w:t xml:space="preserve"> </w:t>
      </w:r>
      <w:r w:rsidRPr="00165D5F">
        <w:t>free</w:t>
      </w:r>
      <w:r w:rsidR="00076ED9">
        <w:t xml:space="preserve"> </w:t>
      </w:r>
      <w:r w:rsidRPr="00165D5F">
        <w:t>enough</w:t>
      </w:r>
      <w:r w:rsidR="00076ED9">
        <w:t xml:space="preserve"> </w:t>
      </w:r>
      <w:r w:rsidRPr="00165D5F">
        <w:t>to</w:t>
      </w:r>
      <w:r w:rsidR="00076ED9">
        <w:t xml:space="preserve"> </w:t>
      </w:r>
      <w:r w:rsidRPr="00165D5F">
        <w:t>vary</w:t>
      </w:r>
      <w:r w:rsidR="00076ED9">
        <w:t xml:space="preserve"> </w:t>
      </w:r>
      <w:r w:rsidRPr="00165D5F">
        <w:t>the</w:t>
      </w:r>
      <w:r w:rsidR="00076ED9">
        <w:t xml:space="preserve"> </w:t>
      </w:r>
      <w:r w:rsidRPr="00165D5F">
        <w:t>translation</w:t>
      </w:r>
      <w:r w:rsidR="00076ED9">
        <w:t xml:space="preserve"> </w:t>
      </w:r>
      <w:r w:rsidRPr="00AE248B">
        <w:rPr>
          <w:rFonts w:asciiTheme="majorBidi" w:hAnsiTheme="majorBidi" w:cstheme="majorBidi"/>
        </w:rPr>
        <w:t>of</w:t>
      </w:r>
      <w:r w:rsidR="00076ED9" w:rsidRPr="00AE248B">
        <w:rPr>
          <w:rFonts w:asciiTheme="majorBidi" w:hAnsiTheme="majorBidi" w:cstheme="majorBidi"/>
        </w:rPr>
        <w:t xml:space="preserve"> </w:t>
      </w:r>
      <w:r w:rsidR="00305E53" w:rsidRPr="00AE248B">
        <w:rPr>
          <w:rFonts w:asciiTheme="majorBidi" w:hAnsiTheme="majorBidi" w:cstheme="majorBidi"/>
          <w:color w:val="000000"/>
          <w:sz w:val="24"/>
          <w:szCs w:val="24"/>
          <w:rtl/>
          <w:lang w:bidi="he-IL"/>
        </w:rPr>
        <w:t>וְ</w:t>
      </w:r>
      <w:r w:rsidR="00076ED9" w:rsidRPr="00AE248B">
        <w:rPr>
          <w:rFonts w:asciiTheme="majorBidi" w:hAnsiTheme="majorBidi" w:cstheme="majorBidi"/>
        </w:rPr>
        <w:t xml:space="preserve"> </w:t>
      </w:r>
      <w:r w:rsidR="00305E53" w:rsidRPr="00AE248B">
        <w:rPr>
          <w:rFonts w:asciiTheme="majorBidi" w:hAnsiTheme="majorBidi" w:cstheme="majorBidi"/>
        </w:rPr>
        <w:t>(</w:t>
      </w:r>
      <w:proofErr w:type="spellStart"/>
      <w:r w:rsidR="00305E53" w:rsidRPr="00AE248B">
        <w:rPr>
          <w:rFonts w:asciiTheme="majorBidi" w:hAnsiTheme="majorBidi" w:cstheme="majorBidi"/>
        </w:rPr>
        <w:t>ve</w:t>
      </w:r>
      <w:proofErr w:type="spellEnd"/>
      <w:r w:rsidR="00305E53" w:rsidRPr="00305E53">
        <w:t>,</w:t>
      </w:r>
      <w:r w:rsidR="00076ED9">
        <w:t xml:space="preserve"> </w:t>
      </w:r>
      <w:r w:rsidR="00305E53">
        <w:rPr>
          <w:i/>
          <w:iCs/>
        </w:rPr>
        <w:t>and</w:t>
      </w:r>
      <w:r w:rsidR="00F6035C">
        <w:rPr>
          <w:i/>
          <w:iCs/>
        </w:rPr>
        <w:t xml:space="preserve">, </w:t>
      </w:r>
      <w:r w:rsidR="00F6035C" w:rsidRPr="00F6035C">
        <w:t>but of wider scope</w:t>
      </w:r>
      <w:r w:rsidR="0055395A">
        <w:rPr>
          <w:i/>
          <w:iCs/>
        </w:rPr>
        <w:t>)</w:t>
      </w:r>
      <w:r w:rsidR="008869F7" w:rsidRPr="00165D5F">
        <w:t>,</w:t>
      </w:r>
      <w:r w:rsidR="00076ED9">
        <w:t xml:space="preserve"> </w:t>
      </w:r>
      <w:r w:rsidR="007A2574">
        <w:t>more</w:t>
      </w:r>
      <w:r w:rsidR="00076ED9">
        <w:t xml:space="preserve"> </w:t>
      </w:r>
      <w:r w:rsidR="007A2574">
        <w:t>so</w:t>
      </w:r>
      <w:r w:rsidR="00076ED9">
        <w:t xml:space="preserve"> </w:t>
      </w:r>
      <w:r w:rsidRPr="00165D5F">
        <w:t>than</w:t>
      </w:r>
      <w:r w:rsidR="00076ED9">
        <w:t xml:space="preserve"> </w:t>
      </w:r>
      <w:r w:rsidRPr="00165D5F">
        <w:t>the</w:t>
      </w:r>
      <w:r w:rsidR="00076ED9">
        <w:t xml:space="preserve"> </w:t>
      </w:r>
      <w:r w:rsidRPr="00165D5F">
        <w:t>Authorized</w:t>
      </w:r>
      <w:r w:rsidR="00076ED9">
        <w:t xml:space="preserve"> </w:t>
      </w:r>
      <w:r w:rsidRPr="00165D5F">
        <w:t>Version,</w:t>
      </w:r>
      <w:r w:rsidR="00076ED9">
        <w:t xml:space="preserve"> </w:t>
      </w:r>
      <w:r w:rsidRPr="00165D5F">
        <w:t>which</w:t>
      </w:r>
      <w:r w:rsidR="00076ED9">
        <w:t xml:space="preserve"> </w:t>
      </w:r>
      <w:r w:rsidRPr="00165D5F">
        <w:t>generally</w:t>
      </w:r>
      <w:r w:rsidR="00076ED9">
        <w:t xml:space="preserve"> </w:t>
      </w:r>
      <w:r w:rsidRPr="00165D5F">
        <w:t>translates</w:t>
      </w:r>
      <w:r w:rsidR="00076ED9">
        <w:t xml:space="preserve"> </w:t>
      </w:r>
      <w:proofErr w:type="gramStart"/>
      <w:r w:rsidRPr="0020031B">
        <w:rPr>
          <w:i/>
          <w:iCs/>
        </w:rPr>
        <w:t>and</w:t>
      </w:r>
      <w:r w:rsidR="00D34406">
        <w:rPr>
          <w:i/>
          <w:iCs/>
        </w:rPr>
        <w:t>,</w:t>
      </w:r>
      <w:proofErr w:type="gramEnd"/>
      <w:r w:rsidR="00076ED9">
        <w:rPr>
          <w:i/>
          <w:iCs/>
        </w:rPr>
        <w:t xml:space="preserve"> </w:t>
      </w:r>
      <w:r w:rsidR="00D34406">
        <w:rPr>
          <w:i/>
          <w:iCs/>
        </w:rPr>
        <w:t>then,</w:t>
      </w:r>
      <w:r w:rsidR="00076ED9">
        <w:rPr>
          <w:i/>
          <w:iCs/>
        </w:rPr>
        <w:t xml:space="preserve"> </w:t>
      </w:r>
      <w:r w:rsidR="00D34406">
        <w:rPr>
          <w:i/>
          <w:iCs/>
        </w:rPr>
        <w:t>when</w:t>
      </w:r>
      <w:r w:rsidR="00076ED9">
        <w:rPr>
          <w:i/>
          <w:iCs/>
        </w:rPr>
        <w:t xml:space="preserve"> </w:t>
      </w:r>
      <w:r w:rsidR="00D34406" w:rsidRPr="00D34406">
        <w:t>or</w:t>
      </w:r>
      <w:r w:rsidR="00076ED9">
        <w:rPr>
          <w:i/>
          <w:iCs/>
        </w:rPr>
        <w:t xml:space="preserve"> </w:t>
      </w:r>
      <w:r w:rsidR="00D34406">
        <w:rPr>
          <w:i/>
          <w:iCs/>
        </w:rPr>
        <w:t>now</w:t>
      </w:r>
      <w:r w:rsidRPr="0020031B">
        <w:t>.</w:t>
      </w:r>
      <w:r w:rsidR="00076ED9">
        <w:t xml:space="preserve"> </w:t>
      </w:r>
      <w:r w:rsidR="00305E53">
        <w:t>The</w:t>
      </w:r>
      <w:r w:rsidR="00076ED9">
        <w:t xml:space="preserve"> </w:t>
      </w:r>
      <w:r w:rsidR="00305E53">
        <w:t>meaning</w:t>
      </w:r>
      <w:r w:rsidR="00076ED9">
        <w:t xml:space="preserve"> </w:t>
      </w:r>
      <w:r w:rsidR="00305E53">
        <w:t>can</w:t>
      </w:r>
      <w:r w:rsidR="00076ED9">
        <w:t xml:space="preserve"> </w:t>
      </w:r>
      <w:r w:rsidR="00305E53">
        <w:t>be</w:t>
      </w:r>
      <w:r w:rsidR="00076ED9">
        <w:t xml:space="preserve"> </w:t>
      </w:r>
      <w:r w:rsidR="00305E53">
        <w:t>adversative</w:t>
      </w:r>
      <w:r w:rsidR="00076ED9">
        <w:t xml:space="preserve"> </w:t>
      </w:r>
      <w:r w:rsidR="00305E53">
        <w:t>(</w:t>
      </w:r>
      <w:r w:rsidR="00305E53" w:rsidRPr="00D34406">
        <w:rPr>
          <w:i/>
          <w:iCs/>
        </w:rPr>
        <w:t>but</w:t>
      </w:r>
      <w:r w:rsidR="00305E53">
        <w:t>),</w:t>
      </w:r>
      <w:r w:rsidR="00076ED9">
        <w:t xml:space="preserve"> </w:t>
      </w:r>
      <w:r w:rsidR="00305E53">
        <w:t>or</w:t>
      </w:r>
      <w:r w:rsidR="00076ED9">
        <w:t xml:space="preserve"> </w:t>
      </w:r>
      <w:r w:rsidR="00305E53">
        <w:t>disjunctive</w:t>
      </w:r>
      <w:r w:rsidR="00076ED9">
        <w:t xml:space="preserve"> </w:t>
      </w:r>
      <w:r w:rsidR="00305E53">
        <w:t>(</w:t>
      </w:r>
      <w:r w:rsidR="00305E53" w:rsidRPr="00D34406">
        <w:rPr>
          <w:i/>
          <w:iCs/>
        </w:rPr>
        <w:t>or</w:t>
      </w:r>
      <w:r w:rsidR="00305E53">
        <w:t>),</w:t>
      </w:r>
      <w:r w:rsidR="00076ED9">
        <w:t xml:space="preserve"> </w:t>
      </w:r>
      <w:r w:rsidR="00305E53">
        <w:t>and</w:t>
      </w:r>
      <w:r w:rsidR="00076ED9">
        <w:t xml:space="preserve"> </w:t>
      </w:r>
      <w:r w:rsidR="00305E53">
        <w:t>we</w:t>
      </w:r>
      <w:r w:rsidR="00076ED9">
        <w:t xml:space="preserve"> </w:t>
      </w:r>
      <w:r w:rsidR="00305E53">
        <w:t>also</w:t>
      </w:r>
      <w:r w:rsidR="00076ED9">
        <w:t xml:space="preserve"> </w:t>
      </w:r>
      <w:r w:rsidR="00305E53">
        <w:t>translate</w:t>
      </w:r>
      <w:r w:rsidR="00076ED9">
        <w:t xml:space="preserve"> </w:t>
      </w:r>
      <w:r w:rsidR="00305E53">
        <w:t>by</w:t>
      </w:r>
      <w:r w:rsidR="00076ED9">
        <w:t xml:space="preserve"> </w:t>
      </w:r>
      <w:r w:rsidRPr="0020031B">
        <w:rPr>
          <w:i/>
          <w:iCs/>
        </w:rPr>
        <w:t>at</w:t>
      </w:r>
      <w:r w:rsidR="00076ED9">
        <w:rPr>
          <w:i/>
          <w:iCs/>
        </w:rPr>
        <w:t xml:space="preserve"> </w:t>
      </w:r>
      <w:r w:rsidR="0029423E" w:rsidRPr="0020031B">
        <w:rPr>
          <w:i/>
          <w:iCs/>
        </w:rPr>
        <w:t>this</w:t>
      </w:r>
      <w:r w:rsidRPr="0020031B">
        <w:t>,</w:t>
      </w:r>
      <w:r w:rsidR="00076ED9">
        <w:t xml:space="preserve"> </w:t>
      </w:r>
      <w:r w:rsidR="001D7EC1" w:rsidRPr="001D7EC1">
        <w:rPr>
          <w:i/>
          <w:iCs/>
        </w:rPr>
        <w:t>to which</w:t>
      </w:r>
      <w:r w:rsidR="001D7EC1" w:rsidRPr="000B3007">
        <w:t xml:space="preserve">, </w:t>
      </w:r>
      <w:r w:rsidR="000B3007" w:rsidRPr="00857B84">
        <w:rPr>
          <w:i/>
          <w:iCs/>
        </w:rPr>
        <w:t>so</w:t>
      </w:r>
      <w:r w:rsidR="000B3007" w:rsidRPr="000B3007">
        <w:t>,</w:t>
      </w:r>
      <w:r w:rsidR="000B3007">
        <w:t xml:space="preserve"> </w:t>
      </w:r>
      <w:r w:rsidRPr="0020031B">
        <w:t>and</w:t>
      </w:r>
      <w:r w:rsidR="00076ED9">
        <w:t xml:space="preserve"> </w:t>
      </w:r>
      <w:r w:rsidRPr="0020031B">
        <w:rPr>
          <w:i/>
          <w:iCs/>
        </w:rPr>
        <w:t>indeed</w:t>
      </w:r>
      <w:r w:rsidR="00F16148">
        <w:rPr>
          <w:i/>
          <w:iCs/>
        </w:rPr>
        <w:t xml:space="preserve">, </w:t>
      </w:r>
      <w:r w:rsidR="00C949BF">
        <w:t xml:space="preserve">and other words </w:t>
      </w:r>
      <w:r w:rsidR="00305E53">
        <w:t>where</w:t>
      </w:r>
      <w:r w:rsidR="00076ED9">
        <w:t xml:space="preserve"> </w:t>
      </w:r>
      <w:r w:rsidR="00305E53">
        <w:t>appropriate.</w:t>
      </w:r>
      <w:r w:rsidR="00F16148">
        <w:t xml:space="preserve"> Sometimes the preposition </w:t>
      </w:r>
      <w:r w:rsidR="00F16148" w:rsidRPr="00F16148">
        <w:rPr>
          <w:i/>
          <w:iCs/>
        </w:rPr>
        <w:t>with</w:t>
      </w:r>
      <w:r w:rsidR="00F16148">
        <w:t xml:space="preserve"> is appropriate, e.g. Numbers 13:23 (</w:t>
      </w:r>
      <w:r w:rsidR="00F16148" w:rsidRPr="00F16148">
        <w:rPr>
          <w:i/>
          <w:iCs/>
        </w:rPr>
        <w:t>with some pomegranates</w:t>
      </w:r>
      <w:r w:rsidR="00F16148">
        <w:t>).</w:t>
      </w:r>
      <w:r w:rsidR="00E86ECA">
        <w:t xml:space="preserve"> Occasionally the word is left untranslated, especially in paired clauses where no conjunction is required in English in one of them, e.g. if </w:t>
      </w:r>
      <w:r w:rsidR="005E4291">
        <w:t>…</w:t>
      </w:r>
      <w:r w:rsidR="00E86ECA">
        <w:t xml:space="preserve"> [then] (</w:t>
      </w:r>
      <w:r w:rsidR="00130FE1">
        <w:t>Gen</w:t>
      </w:r>
      <w:r w:rsidR="00E86ECA">
        <w:t xml:space="preserve"> 33:1</w:t>
      </w:r>
      <w:r w:rsidR="00BA5945">
        <w:t xml:space="preserve">3), because </w:t>
      </w:r>
      <w:r w:rsidR="005E4291">
        <w:t>…</w:t>
      </w:r>
      <w:r w:rsidR="00BA5945">
        <w:t xml:space="preserve"> [so] (</w:t>
      </w:r>
      <w:r w:rsidR="002966EA">
        <w:t>Num</w:t>
      </w:r>
      <w:r w:rsidR="00BA5945">
        <w:t xml:space="preserve"> 14:24), when </w:t>
      </w:r>
      <w:r w:rsidR="005E4291">
        <w:t>…</w:t>
      </w:r>
      <w:r w:rsidR="00BA5945">
        <w:t xml:space="preserve"> [then] (</w:t>
      </w:r>
      <w:r w:rsidR="002966EA">
        <w:t>Num</w:t>
      </w:r>
      <w:r w:rsidR="00BA5945">
        <w:t xml:space="preserve"> 15:8-9).</w:t>
      </w:r>
    </w:p>
    <w:p w14:paraId="4BCD7927" w14:textId="77777777" w:rsidR="009B7D47" w:rsidRDefault="009B7D47" w:rsidP="0029423E">
      <w:pPr>
        <w:pStyle w:val="Normal11"/>
      </w:pPr>
    </w:p>
    <w:p w14:paraId="24ADA5E3" w14:textId="38CF1963" w:rsidR="009B7D47" w:rsidRDefault="00E85AD7" w:rsidP="009708EF">
      <w:pPr>
        <w:pStyle w:val="Normal11"/>
      </w:pPr>
      <w:r>
        <w:t>We</w:t>
      </w:r>
      <w:r w:rsidR="00076ED9">
        <w:t xml:space="preserve"> </w:t>
      </w:r>
      <w:r w:rsidR="008869F7">
        <w:t>also</w:t>
      </w:r>
      <w:r w:rsidR="00076ED9">
        <w:t xml:space="preserve"> </w:t>
      </w:r>
      <w:r>
        <w:t>give</w:t>
      </w:r>
      <w:r w:rsidR="00076ED9">
        <w:t xml:space="preserve"> </w:t>
      </w:r>
      <w:r>
        <w:t>ourselves</w:t>
      </w:r>
      <w:r w:rsidR="00076ED9">
        <w:t xml:space="preserve"> </w:t>
      </w:r>
      <w:r>
        <w:t>freedom</w:t>
      </w:r>
      <w:r w:rsidR="00076ED9">
        <w:t xml:space="preserve"> </w:t>
      </w:r>
      <w:r>
        <w:t>in</w:t>
      </w:r>
      <w:r w:rsidR="00076ED9">
        <w:t xml:space="preserve"> </w:t>
      </w:r>
      <w:r w:rsidR="0029423E">
        <w:t>translating</w:t>
      </w:r>
      <w:r w:rsidR="00076ED9">
        <w:t xml:space="preserve"> </w:t>
      </w:r>
      <w:proofErr w:type="spellStart"/>
      <w:r w:rsidR="00305E53" w:rsidRPr="00AE248B">
        <w:rPr>
          <w:rFonts w:asciiTheme="majorBidi" w:hAnsiTheme="majorBidi" w:cstheme="majorBidi"/>
          <w:color w:val="000000"/>
          <w:sz w:val="24"/>
          <w:szCs w:val="24"/>
          <w:rtl/>
          <w:lang w:bidi="he-IL"/>
        </w:rPr>
        <w:t>הִנֵּה</w:t>
      </w:r>
      <w:proofErr w:type="spellEnd"/>
      <w:r w:rsidR="00076ED9">
        <w:t xml:space="preserve"> </w:t>
      </w:r>
      <w:r w:rsidR="00305E53">
        <w:t>(</w:t>
      </w:r>
      <w:proofErr w:type="spellStart"/>
      <w:r w:rsidR="00305E53" w:rsidRPr="00A019AF">
        <w:rPr>
          <w:i/>
          <w:iCs/>
        </w:rPr>
        <w:t>hinneh</w:t>
      </w:r>
      <w:proofErr w:type="spellEnd"/>
      <w:r w:rsidR="00305E53">
        <w:t>,</w:t>
      </w:r>
      <w:r w:rsidR="00076ED9">
        <w:t xml:space="preserve"> </w:t>
      </w:r>
      <w:r w:rsidR="00305E53" w:rsidRPr="00A019AF">
        <w:t>behold</w:t>
      </w:r>
      <w:r w:rsidR="00A019AF" w:rsidRPr="00A019AF">
        <w:t>)</w:t>
      </w:r>
      <w:r w:rsidR="00305E53">
        <w:t>,</w:t>
      </w:r>
      <w:r w:rsidR="00076ED9">
        <w:t xml:space="preserve"> </w:t>
      </w:r>
      <w:r>
        <w:t>which</w:t>
      </w:r>
      <w:r w:rsidR="00076ED9">
        <w:t xml:space="preserve"> </w:t>
      </w:r>
      <w:r>
        <w:t>in</w:t>
      </w:r>
      <w:r w:rsidR="00076ED9">
        <w:t xml:space="preserve"> </w:t>
      </w:r>
      <w:r>
        <w:t>the</w:t>
      </w:r>
      <w:r w:rsidR="00076ED9">
        <w:t xml:space="preserve"> </w:t>
      </w:r>
      <w:r>
        <w:t>AV</w:t>
      </w:r>
      <w:r w:rsidR="00076ED9">
        <w:t xml:space="preserve"> </w:t>
      </w:r>
      <w:r>
        <w:t>is</w:t>
      </w:r>
      <w:r w:rsidR="00076ED9">
        <w:t xml:space="preserve"> </w:t>
      </w:r>
      <w:r>
        <w:t>usually</w:t>
      </w:r>
      <w:r w:rsidR="00076ED9">
        <w:t xml:space="preserve"> </w:t>
      </w:r>
      <w:r w:rsidRPr="008C1C2C">
        <w:rPr>
          <w:i/>
          <w:iCs/>
        </w:rPr>
        <w:t>behold</w:t>
      </w:r>
      <w:r>
        <w:t>,</w:t>
      </w:r>
      <w:r w:rsidR="00076ED9">
        <w:t xml:space="preserve"> </w:t>
      </w:r>
      <w:r>
        <w:t>but</w:t>
      </w:r>
      <w:r w:rsidR="00076ED9">
        <w:t xml:space="preserve"> </w:t>
      </w:r>
      <w:r>
        <w:t>which</w:t>
      </w:r>
      <w:r w:rsidR="00076ED9">
        <w:t xml:space="preserve"> </w:t>
      </w:r>
      <w:r>
        <w:t>occurs</w:t>
      </w:r>
      <w:r w:rsidR="00076ED9">
        <w:t xml:space="preserve"> </w:t>
      </w:r>
      <w:r>
        <w:t>idiomatically</w:t>
      </w:r>
      <w:r w:rsidR="00712246">
        <w:t>,</w:t>
      </w:r>
      <w:r w:rsidR="00076ED9">
        <w:t xml:space="preserve"> </w:t>
      </w:r>
      <w:r w:rsidR="00712246">
        <w:t>often</w:t>
      </w:r>
      <w:r w:rsidR="00076ED9">
        <w:t xml:space="preserve"> </w:t>
      </w:r>
      <w:r>
        <w:t>in</w:t>
      </w:r>
      <w:r w:rsidR="00076ED9">
        <w:t xml:space="preserve"> </w:t>
      </w:r>
      <w:r>
        <w:t>direct</w:t>
      </w:r>
      <w:r w:rsidR="00076ED9">
        <w:t xml:space="preserve"> </w:t>
      </w:r>
      <w:r>
        <w:t>speech,</w:t>
      </w:r>
      <w:r w:rsidR="00076ED9">
        <w:t xml:space="preserve"> </w:t>
      </w:r>
      <w:r>
        <w:t>and</w:t>
      </w:r>
      <w:r w:rsidR="00076ED9">
        <w:t xml:space="preserve"> </w:t>
      </w:r>
      <w:r>
        <w:t>invites</w:t>
      </w:r>
      <w:r w:rsidR="00076ED9">
        <w:t xml:space="preserve"> </w:t>
      </w:r>
      <w:r>
        <w:t>a</w:t>
      </w:r>
      <w:r w:rsidR="00076ED9">
        <w:t xml:space="preserve"> </w:t>
      </w:r>
      <w:r>
        <w:t>more</w:t>
      </w:r>
      <w:r w:rsidR="00076ED9">
        <w:t xml:space="preserve"> </w:t>
      </w:r>
      <w:r>
        <w:t>idiomatic</w:t>
      </w:r>
      <w:r w:rsidR="00076ED9">
        <w:t xml:space="preserve"> </w:t>
      </w:r>
      <w:r>
        <w:t>translation,</w:t>
      </w:r>
      <w:r w:rsidR="00076ED9">
        <w:t xml:space="preserve"> </w:t>
      </w:r>
      <w:r>
        <w:t>such</w:t>
      </w:r>
      <w:r w:rsidR="00076ED9">
        <w:t xml:space="preserve"> </w:t>
      </w:r>
      <w:r>
        <w:t>as</w:t>
      </w:r>
      <w:r w:rsidR="00076ED9">
        <w:t xml:space="preserve"> </w:t>
      </w:r>
      <w:r w:rsidRPr="008C1C2C">
        <w:rPr>
          <w:i/>
          <w:iCs/>
        </w:rPr>
        <w:t>there</w:t>
      </w:r>
      <w:r w:rsidR="00076ED9">
        <w:rPr>
          <w:i/>
          <w:iCs/>
        </w:rPr>
        <w:t xml:space="preserve"> </w:t>
      </w:r>
      <w:r w:rsidRPr="008C1C2C">
        <w:rPr>
          <w:i/>
          <w:iCs/>
        </w:rPr>
        <w:t>was</w:t>
      </w:r>
      <w:r w:rsidR="00076ED9">
        <w:t xml:space="preserve"> </w:t>
      </w:r>
      <w:r>
        <w:t>or</w:t>
      </w:r>
      <w:r w:rsidR="00076ED9">
        <w:t xml:space="preserve"> </w:t>
      </w:r>
      <w:r w:rsidRPr="008C1C2C">
        <w:rPr>
          <w:i/>
          <w:iCs/>
        </w:rPr>
        <w:t>it</w:t>
      </w:r>
      <w:r w:rsidR="00076ED9">
        <w:rPr>
          <w:i/>
          <w:iCs/>
        </w:rPr>
        <w:t xml:space="preserve"> </w:t>
      </w:r>
      <w:r w:rsidRPr="008C1C2C">
        <w:rPr>
          <w:i/>
          <w:iCs/>
        </w:rPr>
        <w:t>so</w:t>
      </w:r>
      <w:r w:rsidR="00076ED9">
        <w:rPr>
          <w:i/>
          <w:iCs/>
        </w:rPr>
        <w:t xml:space="preserve"> </w:t>
      </w:r>
      <w:r w:rsidRPr="008C1C2C">
        <w:rPr>
          <w:i/>
          <w:iCs/>
        </w:rPr>
        <w:t>happened</w:t>
      </w:r>
      <w:r w:rsidR="00076ED9">
        <w:rPr>
          <w:i/>
          <w:iCs/>
        </w:rPr>
        <w:t xml:space="preserve"> </w:t>
      </w:r>
      <w:r w:rsidRPr="008C1C2C">
        <w:rPr>
          <w:i/>
          <w:iCs/>
        </w:rPr>
        <w:t>that</w:t>
      </w:r>
      <w:r w:rsidR="00B615DB">
        <w:t>,</w:t>
      </w:r>
      <w:r w:rsidR="00076ED9">
        <w:t xml:space="preserve"> </w:t>
      </w:r>
      <w:r w:rsidR="00B615DB">
        <w:t>or</w:t>
      </w:r>
      <w:r w:rsidR="00076ED9">
        <w:t xml:space="preserve"> </w:t>
      </w:r>
      <w:r w:rsidR="00B615DB" w:rsidRPr="00B615DB">
        <w:rPr>
          <w:i/>
          <w:iCs/>
        </w:rPr>
        <w:t>what</w:t>
      </w:r>
      <w:r w:rsidR="00076ED9">
        <w:rPr>
          <w:i/>
          <w:iCs/>
        </w:rPr>
        <w:t xml:space="preserve"> </w:t>
      </w:r>
      <w:r w:rsidR="00B615DB" w:rsidRPr="00B615DB">
        <w:rPr>
          <w:i/>
          <w:iCs/>
        </w:rPr>
        <w:t>he</w:t>
      </w:r>
      <w:r w:rsidR="00076ED9">
        <w:rPr>
          <w:i/>
          <w:iCs/>
        </w:rPr>
        <w:t xml:space="preserve"> </w:t>
      </w:r>
      <w:r w:rsidR="00B615DB" w:rsidRPr="00B615DB">
        <w:rPr>
          <w:i/>
          <w:iCs/>
        </w:rPr>
        <w:t>saw</w:t>
      </w:r>
      <w:r w:rsidR="00076ED9">
        <w:rPr>
          <w:i/>
          <w:iCs/>
        </w:rPr>
        <w:t xml:space="preserve"> </w:t>
      </w:r>
      <w:r w:rsidR="00B615DB" w:rsidRPr="00B615DB">
        <w:rPr>
          <w:i/>
          <w:iCs/>
        </w:rPr>
        <w:t>was</w:t>
      </w:r>
      <w:r w:rsidR="00B615DB">
        <w:t>.</w:t>
      </w:r>
      <w:r w:rsidR="00076ED9">
        <w:t xml:space="preserve"> </w:t>
      </w:r>
      <w:r w:rsidR="009B7D47">
        <w:t>The</w:t>
      </w:r>
      <w:r w:rsidR="00076ED9">
        <w:t xml:space="preserve"> </w:t>
      </w:r>
      <w:r w:rsidR="009B7D47">
        <w:t>word</w:t>
      </w:r>
      <w:r w:rsidR="00076ED9">
        <w:t xml:space="preserve"> </w:t>
      </w:r>
      <w:r w:rsidR="009B7D47">
        <w:t>draws</w:t>
      </w:r>
      <w:r w:rsidR="00076ED9">
        <w:t xml:space="preserve"> </w:t>
      </w:r>
      <w:r w:rsidR="009B7D47">
        <w:t>the</w:t>
      </w:r>
      <w:r w:rsidR="00076ED9">
        <w:t xml:space="preserve"> </w:t>
      </w:r>
      <w:r w:rsidR="009B7D47">
        <w:t>reader</w:t>
      </w:r>
      <w:r w:rsidR="005E4291">
        <w:t>’</w:t>
      </w:r>
      <w:r w:rsidR="009B7D47">
        <w:t>s</w:t>
      </w:r>
      <w:r w:rsidR="00076ED9">
        <w:t xml:space="preserve"> </w:t>
      </w:r>
      <w:r w:rsidR="009B7D47">
        <w:t>(or</w:t>
      </w:r>
      <w:r w:rsidR="00076ED9">
        <w:t xml:space="preserve"> </w:t>
      </w:r>
      <w:r w:rsidR="009B7D47">
        <w:t>observer</w:t>
      </w:r>
      <w:r w:rsidR="005E4291">
        <w:t>’</w:t>
      </w:r>
      <w:r w:rsidR="009B7D47">
        <w:t>s)</w:t>
      </w:r>
      <w:r w:rsidR="00076ED9">
        <w:t xml:space="preserve"> </w:t>
      </w:r>
      <w:r w:rsidR="009B7D47">
        <w:t>attention</w:t>
      </w:r>
      <w:r w:rsidR="00076ED9">
        <w:t xml:space="preserve"> </w:t>
      </w:r>
      <w:r w:rsidR="009B7D47">
        <w:t>to</w:t>
      </w:r>
      <w:r w:rsidR="00076ED9">
        <w:t xml:space="preserve"> </w:t>
      </w:r>
      <w:r w:rsidR="009B7D47">
        <w:t>an</w:t>
      </w:r>
      <w:r w:rsidR="00076ED9">
        <w:t xml:space="preserve"> </w:t>
      </w:r>
      <w:r w:rsidR="009B7D47">
        <w:t>incident;</w:t>
      </w:r>
      <w:r w:rsidR="00076ED9">
        <w:t xml:space="preserve"> </w:t>
      </w:r>
      <w:r w:rsidR="009B7D47">
        <w:t>it</w:t>
      </w:r>
      <w:r w:rsidR="00076ED9">
        <w:t xml:space="preserve"> </w:t>
      </w:r>
      <w:r w:rsidR="009B7D47">
        <w:t>does</w:t>
      </w:r>
      <w:r w:rsidR="00076ED9">
        <w:t xml:space="preserve"> </w:t>
      </w:r>
      <w:r w:rsidR="009B7D47">
        <w:t>not</w:t>
      </w:r>
      <w:r w:rsidR="00076ED9">
        <w:t xml:space="preserve"> </w:t>
      </w:r>
      <w:r w:rsidR="009B7D47">
        <w:t>modify</w:t>
      </w:r>
      <w:r w:rsidR="00076ED9">
        <w:t xml:space="preserve"> </w:t>
      </w:r>
      <w:r w:rsidR="009B7D47">
        <w:t>the</w:t>
      </w:r>
      <w:r w:rsidR="00076ED9">
        <w:t xml:space="preserve"> </w:t>
      </w:r>
      <w:r w:rsidR="009B7D47">
        <w:t>description</w:t>
      </w:r>
      <w:r w:rsidR="00076ED9">
        <w:t xml:space="preserve"> </w:t>
      </w:r>
      <w:r w:rsidR="009B7D47">
        <w:t>of</w:t>
      </w:r>
      <w:r w:rsidR="00076ED9">
        <w:t xml:space="preserve"> </w:t>
      </w:r>
      <w:r w:rsidR="009B7D47">
        <w:t>the</w:t>
      </w:r>
      <w:r w:rsidR="00076ED9">
        <w:t xml:space="preserve"> </w:t>
      </w:r>
      <w:r w:rsidR="009B7D47">
        <w:t>incident</w:t>
      </w:r>
      <w:r w:rsidR="00076ED9">
        <w:t xml:space="preserve"> </w:t>
      </w:r>
      <w:r w:rsidR="009B7D47">
        <w:t>itself,</w:t>
      </w:r>
      <w:r w:rsidR="00076ED9">
        <w:t xml:space="preserve"> </w:t>
      </w:r>
      <w:r w:rsidR="009B7D47">
        <w:t>which</w:t>
      </w:r>
      <w:r w:rsidR="00076ED9">
        <w:t xml:space="preserve"> </w:t>
      </w:r>
      <w:r w:rsidR="009B7D47">
        <w:t>is</w:t>
      </w:r>
      <w:r w:rsidR="00076ED9">
        <w:t xml:space="preserve"> </w:t>
      </w:r>
      <w:r w:rsidR="009B7D47">
        <w:t>why</w:t>
      </w:r>
      <w:r w:rsidR="00076ED9">
        <w:t xml:space="preserve"> </w:t>
      </w:r>
      <w:r w:rsidR="009B7D47">
        <w:t>we</w:t>
      </w:r>
      <w:r w:rsidR="00076ED9">
        <w:t xml:space="preserve"> </w:t>
      </w:r>
      <w:r w:rsidR="009B7D47">
        <w:t>do</w:t>
      </w:r>
      <w:r w:rsidR="00076ED9">
        <w:t xml:space="preserve"> </w:t>
      </w:r>
      <w:r w:rsidR="009B7D47">
        <w:t>not</w:t>
      </w:r>
      <w:r w:rsidR="00076ED9">
        <w:t xml:space="preserve"> </w:t>
      </w:r>
      <w:r w:rsidR="009B7D47">
        <w:t>translate</w:t>
      </w:r>
      <w:r w:rsidR="00076ED9">
        <w:t xml:space="preserve"> </w:t>
      </w:r>
      <w:r w:rsidR="009B7D47">
        <w:t>by,</w:t>
      </w:r>
      <w:r w:rsidR="00076ED9">
        <w:t xml:space="preserve"> </w:t>
      </w:r>
      <w:r w:rsidR="009B7D47">
        <w:t>for</w:t>
      </w:r>
      <w:r w:rsidR="00076ED9">
        <w:t xml:space="preserve"> </w:t>
      </w:r>
      <w:r w:rsidR="009B7D47">
        <w:t>example,</w:t>
      </w:r>
      <w:r w:rsidR="00076ED9">
        <w:t xml:space="preserve"> </w:t>
      </w:r>
      <w:r w:rsidR="009B7D47" w:rsidRPr="009B7D47">
        <w:rPr>
          <w:i/>
          <w:iCs/>
        </w:rPr>
        <w:t>suddenly</w:t>
      </w:r>
      <w:r w:rsidR="009B7D47">
        <w:rPr>
          <w:rStyle w:val="FootnoteReference"/>
          <w:i/>
          <w:iCs/>
        </w:rPr>
        <w:footnoteReference w:id="5"/>
      </w:r>
      <w:r w:rsidR="009B7D47">
        <w:t>.</w:t>
      </w:r>
      <w:r w:rsidR="00076ED9">
        <w:t xml:space="preserve"> </w:t>
      </w:r>
      <w:r w:rsidR="009B7D47">
        <w:t>We</w:t>
      </w:r>
      <w:r w:rsidR="00076ED9">
        <w:t xml:space="preserve"> </w:t>
      </w:r>
      <w:r w:rsidR="009B7D47">
        <w:t>do,</w:t>
      </w:r>
      <w:r w:rsidR="00076ED9">
        <w:t xml:space="preserve"> </w:t>
      </w:r>
      <w:r w:rsidR="009B7D47">
        <w:t>however,</w:t>
      </w:r>
      <w:r w:rsidR="00076ED9">
        <w:t xml:space="preserve"> </w:t>
      </w:r>
      <w:r w:rsidR="009B7D47">
        <w:t>retain</w:t>
      </w:r>
      <w:r w:rsidR="00076ED9">
        <w:t xml:space="preserve"> </w:t>
      </w:r>
      <w:r w:rsidR="009B7D47">
        <w:t>a</w:t>
      </w:r>
      <w:r w:rsidR="00076ED9">
        <w:t xml:space="preserve"> </w:t>
      </w:r>
      <w:r w:rsidR="009B7D47">
        <w:t>few</w:t>
      </w:r>
      <w:r w:rsidR="00076ED9">
        <w:t xml:space="preserve"> </w:t>
      </w:r>
      <w:r w:rsidR="009B7D47">
        <w:t>instances</w:t>
      </w:r>
      <w:r w:rsidR="00076ED9">
        <w:t xml:space="preserve"> </w:t>
      </w:r>
      <w:r w:rsidR="009B7D47">
        <w:t>of</w:t>
      </w:r>
      <w:r w:rsidR="00076ED9">
        <w:t xml:space="preserve"> </w:t>
      </w:r>
      <w:r w:rsidR="009B7D47" w:rsidRPr="008869F7">
        <w:rPr>
          <w:i/>
          <w:iCs/>
        </w:rPr>
        <w:t>behold</w:t>
      </w:r>
      <w:r w:rsidR="00076ED9">
        <w:t xml:space="preserve"> </w:t>
      </w:r>
      <w:r w:rsidR="009B7D47">
        <w:t>where</w:t>
      </w:r>
      <w:r w:rsidR="00076ED9">
        <w:t xml:space="preserve"> </w:t>
      </w:r>
      <w:r w:rsidR="009B7D47">
        <w:t>the</w:t>
      </w:r>
      <w:r w:rsidR="00076ED9">
        <w:t xml:space="preserve"> </w:t>
      </w:r>
      <w:r w:rsidR="009B7D47">
        <w:t>grande</w:t>
      </w:r>
      <w:r w:rsidR="00D40217">
        <w:t>ur</w:t>
      </w:r>
      <w:r w:rsidR="00076ED9">
        <w:t xml:space="preserve"> </w:t>
      </w:r>
      <w:r w:rsidR="00D40217">
        <w:t>of</w:t>
      </w:r>
      <w:r w:rsidR="00076ED9">
        <w:t xml:space="preserve"> </w:t>
      </w:r>
      <w:r w:rsidR="00D40217">
        <w:t>the</w:t>
      </w:r>
      <w:r w:rsidR="00076ED9">
        <w:t xml:space="preserve"> </w:t>
      </w:r>
      <w:r w:rsidR="00D40217">
        <w:t>situation</w:t>
      </w:r>
      <w:r w:rsidR="00076ED9">
        <w:t xml:space="preserve"> </w:t>
      </w:r>
      <w:r w:rsidR="00D40217">
        <w:t>warrants</w:t>
      </w:r>
      <w:r w:rsidR="00076ED9">
        <w:t xml:space="preserve"> </w:t>
      </w:r>
      <w:r w:rsidR="00D40217">
        <w:t>it,</w:t>
      </w:r>
      <w:r w:rsidR="00076ED9">
        <w:t xml:space="preserve"> </w:t>
      </w:r>
      <w:r w:rsidR="00D40217">
        <w:t>but</w:t>
      </w:r>
      <w:r w:rsidR="00076ED9">
        <w:t xml:space="preserve"> </w:t>
      </w:r>
      <w:r w:rsidR="009708EF">
        <w:t>its</w:t>
      </w:r>
      <w:r w:rsidR="00076ED9">
        <w:t xml:space="preserve"> </w:t>
      </w:r>
      <w:r w:rsidR="009708EF">
        <w:t>high</w:t>
      </w:r>
      <w:r w:rsidR="00076ED9">
        <w:t xml:space="preserve"> </w:t>
      </w:r>
      <w:r w:rsidR="009708EF">
        <w:t>frequency</w:t>
      </w:r>
      <w:r w:rsidR="00076ED9">
        <w:t xml:space="preserve"> </w:t>
      </w:r>
      <w:r w:rsidR="00D40217">
        <w:t>in</w:t>
      </w:r>
      <w:r w:rsidR="00076ED9">
        <w:t xml:space="preserve"> </w:t>
      </w:r>
      <w:r w:rsidR="00D40217">
        <w:t>the</w:t>
      </w:r>
      <w:r w:rsidR="00076ED9">
        <w:t xml:space="preserve"> </w:t>
      </w:r>
      <w:r w:rsidR="00D40217">
        <w:t>Hebrew</w:t>
      </w:r>
      <w:r w:rsidR="00076ED9">
        <w:t xml:space="preserve"> </w:t>
      </w:r>
      <w:r w:rsidR="009708EF">
        <w:t>shows</w:t>
      </w:r>
      <w:r w:rsidR="00076ED9">
        <w:t xml:space="preserve"> </w:t>
      </w:r>
      <w:r w:rsidR="009708EF">
        <w:t>that</w:t>
      </w:r>
      <w:r w:rsidR="00076ED9">
        <w:t xml:space="preserve"> </w:t>
      </w:r>
      <w:r w:rsidR="009708EF">
        <w:t>it</w:t>
      </w:r>
      <w:r w:rsidR="00076ED9">
        <w:t xml:space="preserve"> </w:t>
      </w:r>
      <w:r w:rsidR="009708EF">
        <w:t>is</w:t>
      </w:r>
      <w:r w:rsidR="00076ED9">
        <w:t xml:space="preserve"> </w:t>
      </w:r>
      <w:r w:rsidR="009708EF">
        <w:t>often</w:t>
      </w:r>
      <w:r w:rsidR="00076ED9">
        <w:t xml:space="preserve"> </w:t>
      </w:r>
      <w:r w:rsidR="009708EF">
        <w:t>less</w:t>
      </w:r>
      <w:r w:rsidR="00076ED9">
        <w:t xml:space="preserve"> </w:t>
      </w:r>
      <w:r w:rsidR="009708EF">
        <w:t>elevated</w:t>
      </w:r>
      <w:r w:rsidR="00076ED9">
        <w:t xml:space="preserve"> </w:t>
      </w:r>
      <w:r w:rsidR="009708EF">
        <w:t>than</w:t>
      </w:r>
      <w:r w:rsidR="00076ED9">
        <w:t xml:space="preserve"> </w:t>
      </w:r>
      <w:r w:rsidR="009708EF">
        <w:t>the</w:t>
      </w:r>
      <w:r w:rsidR="00076ED9">
        <w:t xml:space="preserve"> </w:t>
      </w:r>
      <w:r w:rsidR="009708EF">
        <w:t>English</w:t>
      </w:r>
      <w:r w:rsidR="00076ED9">
        <w:t xml:space="preserve"> </w:t>
      </w:r>
      <w:r w:rsidR="009708EF" w:rsidRPr="009708EF">
        <w:rPr>
          <w:i/>
          <w:iCs/>
        </w:rPr>
        <w:t>behold</w:t>
      </w:r>
      <w:r w:rsidR="009708EF">
        <w:t>.</w:t>
      </w:r>
    </w:p>
    <w:p w14:paraId="34C1AB57" w14:textId="77777777" w:rsidR="009B7D47" w:rsidRDefault="009B7D47" w:rsidP="0029423E">
      <w:pPr>
        <w:pStyle w:val="Normal11"/>
      </w:pPr>
    </w:p>
    <w:p w14:paraId="04D6F317" w14:textId="77777777" w:rsidR="00E85AD7" w:rsidRDefault="00DD26B0" w:rsidP="002E5BAF">
      <w:pPr>
        <w:pStyle w:val="Normal11"/>
      </w:pPr>
      <w:r>
        <w:t>Apart</w:t>
      </w:r>
      <w:r w:rsidR="00076ED9">
        <w:t xml:space="preserve"> </w:t>
      </w:r>
      <w:r>
        <w:t>from</w:t>
      </w:r>
      <w:r w:rsidR="00076ED9">
        <w:t xml:space="preserve"> </w:t>
      </w:r>
      <w:r>
        <w:t>these</w:t>
      </w:r>
      <w:r w:rsidR="00076ED9">
        <w:t xml:space="preserve"> </w:t>
      </w:r>
      <w:r w:rsidR="009B7D47">
        <w:t>idiomatic</w:t>
      </w:r>
      <w:r w:rsidR="00076ED9">
        <w:t xml:space="preserve"> </w:t>
      </w:r>
      <w:r>
        <w:t>cases,</w:t>
      </w:r>
      <w:r w:rsidR="00076ED9">
        <w:t xml:space="preserve"> </w:t>
      </w:r>
      <w:r w:rsidR="00A4347C">
        <w:t>where</w:t>
      </w:r>
      <w:r w:rsidR="00076ED9">
        <w:t xml:space="preserve"> </w:t>
      </w:r>
      <w:r w:rsidR="00A4347C">
        <w:t>too</w:t>
      </w:r>
      <w:r w:rsidR="00076ED9">
        <w:t xml:space="preserve"> </w:t>
      </w:r>
      <w:r w:rsidR="00A4347C">
        <w:t>literal</w:t>
      </w:r>
      <w:r w:rsidR="00076ED9">
        <w:t xml:space="preserve"> </w:t>
      </w:r>
      <w:r w:rsidR="00A4347C">
        <w:t>a</w:t>
      </w:r>
      <w:r w:rsidR="00076ED9">
        <w:t xml:space="preserve"> </w:t>
      </w:r>
      <w:r w:rsidR="00A4347C">
        <w:t>translation</w:t>
      </w:r>
      <w:r w:rsidR="00076ED9">
        <w:t xml:space="preserve"> </w:t>
      </w:r>
      <w:r w:rsidR="00A4347C">
        <w:t>leads</w:t>
      </w:r>
      <w:r w:rsidR="00076ED9">
        <w:t xml:space="preserve"> </w:t>
      </w:r>
      <w:r w:rsidR="00A4347C">
        <w:t>to</w:t>
      </w:r>
      <w:r w:rsidR="00076ED9">
        <w:t xml:space="preserve"> </w:t>
      </w:r>
      <w:r w:rsidR="00A4347C">
        <w:t>rather</w:t>
      </w:r>
      <w:r w:rsidR="00076ED9">
        <w:t xml:space="preserve"> </w:t>
      </w:r>
      <w:r w:rsidR="00A4347C">
        <w:t>unnatural</w:t>
      </w:r>
      <w:r w:rsidR="00076ED9">
        <w:t xml:space="preserve"> </w:t>
      </w:r>
      <w:r w:rsidR="00A4347C">
        <w:t>English,</w:t>
      </w:r>
      <w:r w:rsidR="00076ED9">
        <w:t xml:space="preserve"> </w:t>
      </w:r>
      <w:r>
        <w:t>we</w:t>
      </w:r>
      <w:r w:rsidR="00076ED9">
        <w:t xml:space="preserve"> </w:t>
      </w:r>
      <w:r>
        <w:t>are</w:t>
      </w:r>
      <w:r w:rsidR="00076ED9">
        <w:t xml:space="preserve"> </w:t>
      </w:r>
      <w:r>
        <w:t>far</w:t>
      </w:r>
      <w:r w:rsidR="00076ED9">
        <w:t xml:space="preserve"> </w:t>
      </w:r>
      <w:r>
        <w:t>more</w:t>
      </w:r>
      <w:r w:rsidR="00076ED9">
        <w:t xml:space="preserve"> </w:t>
      </w:r>
      <w:r>
        <w:t>on</w:t>
      </w:r>
      <w:r w:rsidR="00076ED9">
        <w:t xml:space="preserve"> </w:t>
      </w:r>
      <w:r>
        <w:t>the</w:t>
      </w:r>
      <w:r w:rsidR="00076ED9">
        <w:t xml:space="preserve"> </w:t>
      </w:r>
      <w:r>
        <w:t>side</w:t>
      </w:r>
      <w:r w:rsidR="00076ED9">
        <w:t xml:space="preserve"> </w:t>
      </w:r>
      <w:r>
        <w:t>of</w:t>
      </w:r>
      <w:r w:rsidR="00076ED9">
        <w:t xml:space="preserve"> </w:t>
      </w:r>
      <w:r>
        <w:t>“formal</w:t>
      </w:r>
      <w:r w:rsidR="00076ED9">
        <w:t xml:space="preserve"> </w:t>
      </w:r>
      <w:r>
        <w:t>equivalence”</w:t>
      </w:r>
      <w:r w:rsidR="00076ED9">
        <w:t xml:space="preserve"> </w:t>
      </w:r>
      <w:r>
        <w:t>than</w:t>
      </w:r>
      <w:r w:rsidR="00076ED9">
        <w:t xml:space="preserve"> </w:t>
      </w:r>
      <w:r>
        <w:t>“dynamic</w:t>
      </w:r>
      <w:r w:rsidR="00076ED9">
        <w:t xml:space="preserve"> </w:t>
      </w:r>
      <w:r>
        <w:t>equivalence”.</w:t>
      </w:r>
      <w:r w:rsidR="00076ED9">
        <w:t xml:space="preserve"> </w:t>
      </w:r>
      <w:r w:rsidR="00E85AD7">
        <w:t>A</w:t>
      </w:r>
      <w:r w:rsidR="00076ED9">
        <w:t xml:space="preserve"> </w:t>
      </w:r>
      <w:r w:rsidR="00E85AD7">
        <w:t>certain</w:t>
      </w:r>
      <w:r w:rsidR="00076ED9">
        <w:t xml:space="preserve"> </w:t>
      </w:r>
      <w:r w:rsidR="00E85AD7">
        <w:t>consistency</w:t>
      </w:r>
      <w:r w:rsidR="00076ED9">
        <w:t xml:space="preserve"> </w:t>
      </w:r>
      <w:r w:rsidR="00E85AD7">
        <w:t>in</w:t>
      </w:r>
      <w:r w:rsidR="00076ED9">
        <w:t xml:space="preserve"> </w:t>
      </w:r>
      <w:r w:rsidR="00E85AD7">
        <w:t>translation</w:t>
      </w:r>
      <w:r w:rsidR="00076ED9">
        <w:t xml:space="preserve"> </w:t>
      </w:r>
      <w:r w:rsidR="00E85AD7">
        <w:t>is</w:t>
      </w:r>
      <w:r w:rsidR="00076ED9">
        <w:t xml:space="preserve"> </w:t>
      </w:r>
      <w:r w:rsidR="00E85AD7">
        <w:t>attempted,</w:t>
      </w:r>
      <w:r w:rsidR="00076ED9">
        <w:t xml:space="preserve"> </w:t>
      </w:r>
      <w:r w:rsidR="00E85AD7">
        <w:t>giving</w:t>
      </w:r>
      <w:r w:rsidR="00076ED9">
        <w:t xml:space="preserve"> </w:t>
      </w:r>
      <w:r w:rsidR="00E85AD7">
        <w:t>a</w:t>
      </w:r>
      <w:r w:rsidR="00076ED9">
        <w:t xml:space="preserve"> </w:t>
      </w:r>
      <w:r w:rsidR="00E85AD7">
        <w:t>measure</w:t>
      </w:r>
      <w:r w:rsidR="00076ED9">
        <w:t xml:space="preserve"> </w:t>
      </w:r>
      <w:r w:rsidR="00E85AD7">
        <w:t>of</w:t>
      </w:r>
      <w:r w:rsidR="00076ED9">
        <w:t xml:space="preserve"> </w:t>
      </w:r>
      <w:r w:rsidR="00E85AD7">
        <w:t>concordant</w:t>
      </w:r>
      <w:r w:rsidR="00076ED9">
        <w:t xml:space="preserve"> </w:t>
      </w:r>
      <w:r w:rsidR="00E85AD7">
        <w:t>translation</w:t>
      </w:r>
      <w:r w:rsidR="00076ED9">
        <w:t xml:space="preserve"> </w:t>
      </w:r>
      <w:r w:rsidR="00E85AD7">
        <w:t>of</w:t>
      </w:r>
      <w:r w:rsidR="00076ED9">
        <w:t xml:space="preserve"> </w:t>
      </w:r>
      <w:r w:rsidR="00E85AD7">
        <w:t>many</w:t>
      </w:r>
      <w:r w:rsidR="00076ED9">
        <w:t xml:space="preserve"> </w:t>
      </w:r>
      <w:r w:rsidR="00E85AD7">
        <w:t>words,</w:t>
      </w:r>
      <w:r w:rsidR="00076ED9">
        <w:t xml:space="preserve"> </w:t>
      </w:r>
      <w:r w:rsidR="00E85AD7">
        <w:t>but</w:t>
      </w:r>
      <w:r w:rsidR="00076ED9">
        <w:t xml:space="preserve"> </w:t>
      </w:r>
      <w:r w:rsidR="00E85AD7">
        <w:t>we</w:t>
      </w:r>
      <w:r w:rsidR="00076ED9">
        <w:t xml:space="preserve"> </w:t>
      </w:r>
      <w:r w:rsidR="00E85AD7">
        <w:t>do</w:t>
      </w:r>
      <w:r w:rsidR="00076ED9">
        <w:t xml:space="preserve"> </w:t>
      </w:r>
      <w:r w:rsidR="00E85AD7">
        <w:t>not</w:t>
      </w:r>
      <w:r w:rsidR="00076ED9">
        <w:t xml:space="preserve"> </w:t>
      </w:r>
      <w:r w:rsidR="00E85AD7">
        <w:t>constrain</w:t>
      </w:r>
      <w:r w:rsidR="00076ED9">
        <w:t xml:space="preserve"> </w:t>
      </w:r>
      <w:r w:rsidR="00E85AD7">
        <w:t>ourselves,</w:t>
      </w:r>
      <w:r w:rsidR="00076ED9">
        <w:t xml:space="preserve"> </w:t>
      </w:r>
      <w:r w:rsidR="00E85AD7">
        <w:t>as</w:t>
      </w:r>
      <w:r w:rsidR="00076ED9">
        <w:t xml:space="preserve"> </w:t>
      </w:r>
      <w:r w:rsidR="00E85AD7">
        <w:t>in</w:t>
      </w:r>
      <w:r w:rsidR="00076ED9">
        <w:t xml:space="preserve"> </w:t>
      </w:r>
      <w:r w:rsidR="00E85AD7">
        <w:t>some</w:t>
      </w:r>
      <w:r w:rsidR="00076ED9">
        <w:t xml:space="preserve"> </w:t>
      </w:r>
      <w:r w:rsidR="00E85AD7">
        <w:t>cases</w:t>
      </w:r>
      <w:r w:rsidR="00076ED9">
        <w:t xml:space="preserve"> </w:t>
      </w:r>
      <w:r w:rsidR="00E85AD7">
        <w:t>this</w:t>
      </w:r>
      <w:r w:rsidR="00076ED9">
        <w:t xml:space="preserve"> </w:t>
      </w:r>
      <w:r w:rsidR="00E85AD7">
        <w:t>would</w:t>
      </w:r>
      <w:r w:rsidR="00076ED9">
        <w:t xml:space="preserve"> </w:t>
      </w:r>
      <w:r w:rsidR="00E85AD7">
        <w:t>lead</w:t>
      </w:r>
      <w:r w:rsidR="00076ED9">
        <w:t xml:space="preserve"> </w:t>
      </w:r>
      <w:r w:rsidR="00E85AD7">
        <w:t>to</w:t>
      </w:r>
      <w:r w:rsidR="00076ED9">
        <w:t xml:space="preserve"> </w:t>
      </w:r>
      <w:r w:rsidR="00E85AD7">
        <w:t>stilted</w:t>
      </w:r>
      <w:r w:rsidR="00076ED9">
        <w:t xml:space="preserve"> </w:t>
      </w:r>
      <w:r w:rsidR="00E85AD7">
        <w:t>English</w:t>
      </w:r>
      <w:r w:rsidR="00076ED9">
        <w:t xml:space="preserve"> </w:t>
      </w:r>
      <w:r w:rsidR="00E85AD7">
        <w:t>—</w:t>
      </w:r>
      <w:r w:rsidR="00076ED9">
        <w:t xml:space="preserve"> </w:t>
      </w:r>
      <w:proofErr w:type="gramStart"/>
      <w:r w:rsidR="00E85AD7">
        <w:t>all</w:t>
      </w:r>
      <w:r w:rsidR="00076ED9">
        <w:t xml:space="preserve"> </w:t>
      </w:r>
      <w:r w:rsidR="00E85AD7">
        <w:t>the</w:t>
      </w:r>
      <w:r w:rsidR="00076ED9">
        <w:t xml:space="preserve"> </w:t>
      </w:r>
      <w:r w:rsidR="00E85AD7">
        <w:t>more</w:t>
      </w:r>
      <w:proofErr w:type="gramEnd"/>
      <w:r w:rsidR="00076ED9">
        <w:t xml:space="preserve"> </w:t>
      </w:r>
      <w:r w:rsidR="00E85AD7">
        <w:t>so</w:t>
      </w:r>
      <w:r w:rsidR="00076ED9">
        <w:t xml:space="preserve"> </w:t>
      </w:r>
      <w:r w:rsidR="00E85AD7">
        <w:t>if</w:t>
      </w:r>
      <w:r w:rsidR="00076ED9">
        <w:t xml:space="preserve"> </w:t>
      </w:r>
      <w:r w:rsidR="00E85AD7">
        <w:t>verbs</w:t>
      </w:r>
      <w:r w:rsidR="00076ED9">
        <w:t xml:space="preserve"> </w:t>
      </w:r>
      <w:r w:rsidR="00E85AD7">
        <w:t>and</w:t>
      </w:r>
      <w:r w:rsidR="00076ED9">
        <w:t xml:space="preserve"> </w:t>
      </w:r>
      <w:r w:rsidR="00E85AD7">
        <w:t>nouns</w:t>
      </w:r>
      <w:r w:rsidR="00076ED9">
        <w:t xml:space="preserve"> </w:t>
      </w:r>
      <w:r w:rsidR="00E85AD7">
        <w:t>from</w:t>
      </w:r>
      <w:r w:rsidR="00076ED9">
        <w:t xml:space="preserve"> </w:t>
      </w:r>
      <w:r w:rsidR="00E85AD7">
        <w:t>the</w:t>
      </w:r>
      <w:r w:rsidR="00076ED9">
        <w:t xml:space="preserve"> </w:t>
      </w:r>
      <w:r w:rsidR="00E85AD7">
        <w:t>same</w:t>
      </w:r>
      <w:r w:rsidR="00076ED9">
        <w:t xml:space="preserve"> </w:t>
      </w:r>
      <w:r w:rsidR="00E717F6">
        <w:t>Hebrew</w:t>
      </w:r>
      <w:r w:rsidR="00076ED9">
        <w:t xml:space="preserve"> </w:t>
      </w:r>
      <w:r w:rsidR="00E85AD7">
        <w:t>root</w:t>
      </w:r>
      <w:r w:rsidR="00076ED9">
        <w:t xml:space="preserve"> </w:t>
      </w:r>
      <w:r w:rsidR="00E85AD7">
        <w:t>were</w:t>
      </w:r>
      <w:r w:rsidR="00076ED9">
        <w:t xml:space="preserve"> </w:t>
      </w:r>
      <w:r w:rsidR="00E85AD7">
        <w:t>to</w:t>
      </w:r>
      <w:r w:rsidR="00076ED9">
        <w:t xml:space="preserve"> </w:t>
      </w:r>
      <w:r w:rsidR="00E85AD7">
        <w:t>be</w:t>
      </w:r>
      <w:r w:rsidR="00076ED9">
        <w:t xml:space="preserve"> </w:t>
      </w:r>
      <w:r w:rsidR="00E85AD7">
        <w:t>translated</w:t>
      </w:r>
      <w:r w:rsidR="00076ED9">
        <w:t xml:space="preserve"> </w:t>
      </w:r>
      <w:r w:rsidR="00E85AD7">
        <w:t>by</w:t>
      </w:r>
      <w:r w:rsidR="00076ED9">
        <w:t xml:space="preserve"> </w:t>
      </w:r>
      <w:r w:rsidR="00E85AD7">
        <w:t>words</w:t>
      </w:r>
      <w:r w:rsidR="00076ED9">
        <w:t xml:space="preserve"> </w:t>
      </w:r>
      <w:r w:rsidR="00E85AD7">
        <w:t>from</w:t>
      </w:r>
      <w:r w:rsidR="00076ED9">
        <w:t xml:space="preserve"> </w:t>
      </w:r>
      <w:r w:rsidR="00E85AD7">
        <w:t>the</w:t>
      </w:r>
      <w:r w:rsidR="00076ED9">
        <w:t xml:space="preserve"> </w:t>
      </w:r>
      <w:r w:rsidR="00E85AD7">
        <w:t>same</w:t>
      </w:r>
      <w:r w:rsidR="00076ED9">
        <w:t xml:space="preserve"> </w:t>
      </w:r>
      <w:r w:rsidR="00E85AD7">
        <w:t>English</w:t>
      </w:r>
      <w:r w:rsidR="00076ED9">
        <w:t xml:space="preserve"> </w:t>
      </w:r>
      <w:r w:rsidR="00E85AD7">
        <w:t>root.</w:t>
      </w:r>
      <w:r w:rsidR="00076ED9">
        <w:t xml:space="preserve"> </w:t>
      </w:r>
      <w:r w:rsidR="00F41B92">
        <w:t>Moreover,</w:t>
      </w:r>
      <w:r w:rsidR="00076ED9">
        <w:t xml:space="preserve"> </w:t>
      </w:r>
      <w:r w:rsidR="00F41B92">
        <w:t>many</w:t>
      </w:r>
      <w:r w:rsidR="00076ED9">
        <w:t xml:space="preserve"> </w:t>
      </w:r>
      <w:r w:rsidR="00E717F6">
        <w:t>Hebrew</w:t>
      </w:r>
      <w:r w:rsidR="00076ED9">
        <w:t xml:space="preserve"> </w:t>
      </w:r>
      <w:r w:rsidR="00F41B92">
        <w:t>words</w:t>
      </w:r>
      <w:r w:rsidR="00076ED9">
        <w:t xml:space="preserve"> </w:t>
      </w:r>
      <w:r w:rsidR="00F41B92">
        <w:t>have</w:t>
      </w:r>
      <w:r w:rsidR="00076ED9">
        <w:t xml:space="preserve"> </w:t>
      </w:r>
      <w:r w:rsidR="00F41B92">
        <w:t>several</w:t>
      </w:r>
      <w:r w:rsidR="00076ED9">
        <w:t xml:space="preserve"> </w:t>
      </w:r>
      <w:r w:rsidR="00F41B92">
        <w:t>meanings,</w:t>
      </w:r>
      <w:r w:rsidR="00076ED9">
        <w:t xml:space="preserve"> </w:t>
      </w:r>
      <w:r w:rsidR="00F41B92">
        <w:t>and</w:t>
      </w:r>
      <w:r w:rsidR="00076ED9">
        <w:t xml:space="preserve"> </w:t>
      </w:r>
      <w:r w:rsidR="00F41B92">
        <w:t>the</w:t>
      </w:r>
      <w:r w:rsidR="00076ED9">
        <w:t xml:space="preserve"> </w:t>
      </w:r>
      <w:r w:rsidR="00F41B92">
        <w:t>context</w:t>
      </w:r>
      <w:r w:rsidR="00076ED9">
        <w:t xml:space="preserve"> </w:t>
      </w:r>
      <w:r w:rsidR="00F41B92">
        <w:t>determines</w:t>
      </w:r>
      <w:r w:rsidR="00076ED9">
        <w:t xml:space="preserve"> </w:t>
      </w:r>
      <w:r w:rsidR="00F41B92">
        <w:t>which</w:t>
      </w:r>
      <w:r w:rsidR="00076ED9">
        <w:t xml:space="preserve"> </w:t>
      </w:r>
      <w:r w:rsidR="00F41B92">
        <w:t>is</w:t>
      </w:r>
      <w:r w:rsidR="00076ED9">
        <w:t xml:space="preserve"> </w:t>
      </w:r>
      <w:r w:rsidR="00F41B92">
        <w:t>applicable,</w:t>
      </w:r>
      <w:r w:rsidR="00076ED9">
        <w:t xml:space="preserve"> </w:t>
      </w:r>
      <w:r w:rsidR="00F41B92" w:rsidRPr="00A26D5B">
        <w:rPr>
          <w:rFonts w:asciiTheme="majorBidi" w:hAnsiTheme="majorBidi" w:cstheme="majorBidi"/>
        </w:rPr>
        <w:t>e.g.</w:t>
      </w:r>
      <w:r w:rsidR="00076ED9" w:rsidRPr="00A26D5B">
        <w:rPr>
          <w:rFonts w:asciiTheme="majorBidi" w:hAnsiTheme="majorBidi" w:cstheme="majorBidi"/>
        </w:rPr>
        <w:t xml:space="preserve"> </w:t>
      </w:r>
      <w:proofErr w:type="spellStart"/>
      <w:r w:rsidR="002E5BAF" w:rsidRPr="00A26D5B">
        <w:rPr>
          <w:rFonts w:asciiTheme="majorBidi" w:hAnsiTheme="majorBidi" w:cstheme="majorBidi"/>
          <w:color w:val="000000"/>
          <w:sz w:val="24"/>
          <w:szCs w:val="24"/>
          <w:rtl/>
          <w:lang w:bidi="he-IL"/>
        </w:rPr>
        <w:t>מְזִמָּה</w:t>
      </w:r>
      <w:proofErr w:type="spellEnd"/>
      <w:r w:rsidR="002E5BAF" w:rsidRPr="00A26D5B">
        <w:rPr>
          <w:rFonts w:asciiTheme="majorBidi" w:hAnsiTheme="majorBidi" w:cstheme="majorBidi"/>
          <w:lang w:bidi="he-IL"/>
        </w:rPr>
        <w:t>,</w:t>
      </w:r>
      <w:r w:rsidR="002E5BAF" w:rsidRPr="00A26D5B">
        <w:rPr>
          <w:rFonts w:asciiTheme="majorBidi" w:hAnsiTheme="majorBidi" w:cstheme="majorBidi"/>
        </w:rPr>
        <w:t xml:space="preserve"> </w:t>
      </w:r>
      <w:r w:rsidR="00F41B92" w:rsidRPr="00A26D5B">
        <w:rPr>
          <w:rFonts w:asciiTheme="majorBidi" w:hAnsiTheme="majorBidi" w:cstheme="majorBidi"/>
        </w:rPr>
        <w:t>which</w:t>
      </w:r>
      <w:r w:rsidR="00076ED9">
        <w:t xml:space="preserve"> </w:t>
      </w:r>
      <w:r w:rsidR="00F41B92">
        <w:t>may</w:t>
      </w:r>
      <w:r w:rsidR="00076ED9">
        <w:t xml:space="preserve"> </w:t>
      </w:r>
      <w:r w:rsidR="00F41B92">
        <w:t>be</w:t>
      </w:r>
      <w:r w:rsidR="00076ED9">
        <w:t xml:space="preserve"> </w:t>
      </w:r>
      <w:r w:rsidR="00F41B92">
        <w:t>positive</w:t>
      </w:r>
      <w:r w:rsidR="00076ED9">
        <w:t xml:space="preserve"> </w:t>
      </w:r>
      <w:r w:rsidR="00F41B92">
        <w:t>(</w:t>
      </w:r>
      <w:r w:rsidR="00F41B92" w:rsidRPr="00F41B92">
        <w:rPr>
          <w:i/>
          <w:iCs/>
        </w:rPr>
        <w:t>thoughtfulness,</w:t>
      </w:r>
      <w:r w:rsidR="00076ED9">
        <w:rPr>
          <w:i/>
          <w:iCs/>
        </w:rPr>
        <w:t xml:space="preserve"> </w:t>
      </w:r>
      <w:r w:rsidR="00F41B92" w:rsidRPr="00F41B92">
        <w:rPr>
          <w:i/>
          <w:iCs/>
        </w:rPr>
        <w:t>discretion,</w:t>
      </w:r>
      <w:r w:rsidR="00076ED9">
        <w:rPr>
          <w:i/>
          <w:iCs/>
        </w:rPr>
        <w:t xml:space="preserve"> </w:t>
      </w:r>
      <w:r w:rsidR="00F41B92" w:rsidRPr="00F41B92">
        <w:rPr>
          <w:i/>
          <w:iCs/>
        </w:rPr>
        <w:t>deliberation</w:t>
      </w:r>
      <w:r w:rsidR="00F41B92">
        <w:t>)</w:t>
      </w:r>
      <w:r w:rsidR="00076ED9">
        <w:t xml:space="preserve"> </w:t>
      </w:r>
      <w:r w:rsidR="00F41B92">
        <w:t>or</w:t>
      </w:r>
      <w:r w:rsidR="00076ED9">
        <w:t xml:space="preserve"> </w:t>
      </w:r>
      <w:r w:rsidR="00F41B92">
        <w:t>negative</w:t>
      </w:r>
      <w:r w:rsidR="00076ED9">
        <w:t xml:space="preserve"> </w:t>
      </w:r>
      <w:r w:rsidR="00F41B92">
        <w:t>(</w:t>
      </w:r>
      <w:r w:rsidR="00F41B92" w:rsidRPr="00F41B92">
        <w:rPr>
          <w:i/>
          <w:iCs/>
        </w:rPr>
        <w:t>scheming,</w:t>
      </w:r>
      <w:r w:rsidR="00076ED9">
        <w:rPr>
          <w:i/>
          <w:iCs/>
        </w:rPr>
        <w:t xml:space="preserve"> </w:t>
      </w:r>
      <w:r w:rsidR="00F41B92" w:rsidRPr="00F41B92">
        <w:rPr>
          <w:i/>
          <w:iCs/>
        </w:rPr>
        <w:t>machination</w:t>
      </w:r>
      <w:r w:rsidR="00E717F6">
        <w:t>).</w:t>
      </w:r>
    </w:p>
    <w:p w14:paraId="45385B99" w14:textId="77777777" w:rsidR="00904EEA" w:rsidRDefault="00904EEA" w:rsidP="0029423E">
      <w:pPr>
        <w:pStyle w:val="Normal11"/>
      </w:pPr>
    </w:p>
    <w:p w14:paraId="1E1ED6CC" w14:textId="77777777" w:rsidR="0099055B" w:rsidRPr="00CA4F00" w:rsidRDefault="0099055B" w:rsidP="00CF741C">
      <w:pPr>
        <w:keepNext/>
        <w:spacing w:after="120"/>
      </w:pPr>
      <w:r w:rsidRPr="00CA4F00">
        <w:lastRenderedPageBreak/>
        <w:t>Our</w:t>
      </w:r>
      <w:r w:rsidR="00076ED9">
        <w:t xml:space="preserve"> </w:t>
      </w:r>
      <w:r w:rsidRPr="00CA4F00">
        <w:t>English</w:t>
      </w:r>
      <w:r w:rsidR="00076ED9">
        <w:t xml:space="preserve"> </w:t>
      </w:r>
      <w:r w:rsidRPr="00CA4F00">
        <w:t>is</w:t>
      </w:r>
      <w:r w:rsidR="00076ED9">
        <w:t xml:space="preserve"> </w:t>
      </w:r>
      <w:r w:rsidRPr="00CA4F00">
        <w:t>intended</w:t>
      </w:r>
      <w:r w:rsidR="00076ED9">
        <w:t xml:space="preserve"> </w:t>
      </w:r>
      <w:r w:rsidRPr="00CA4F00">
        <w:t>to</w:t>
      </w:r>
      <w:r w:rsidR="00076ED9">
        <w:t xml:space="preserve"> </w:t>
      </w:r>
      <w:r w:rsidRPr="00CA4F00">
        <w:t>be</w:t>
      </w:r>
      <w:r w:rsidR="00076ED9">
        <w:t xml:space="preserve"> </w:t>
      </w:r>
      <w:r w:rsidRPr="00CA4F00">
        <w:t>suitable</w:t>
      </w:r>
      <w:r w:rsidR="00076ED9">
        <w:t xml:space="preserve"> </w:t>
      </w:r>
      <w:r w:rsidRPr="00CA4F00">
        <w:t>for</w:t>
      </w:r>
      <w:r w:rsidR="00076ED9">
        <w:t xml:space="preserve"> </w:t>
      </w:r>
      <w:r w:rsidRPr="00CA4F00">
        <w:t>private</w:t>
      </w:r>
      <w:r w:rsidR="00076ED9">
        <w:t xml:space="preserve"> </w:t>
      </w:r>
      <w:r w:rsidRPr="00CA4F00">
        <w:t>study</w:t>
      </w:r>
      <w:r w:rsidR="00076ED9">
        <w:t xml:space="preserve"> </w:t>
      </w:r>
      <w:r w:rsidRPr="00CA4F00">
        <w:t>and</w:t>
      </w:r>
      <w:r w:rsidR="00076ED9">
        <w:t xml:space="preserve"> </w:t>
      </w:r>
      <w:r w:rsidRPr="00CA4F00">
        <w:t>public</w:t>
      </w:r>
      <w:r w:rsidR="00076ED9">
        <w:t xml:space="preserve"> </w:t>
      </w:r>
      <w:r w:rsidRPr="00CA4F00">
        <w:t>reading.</w:t>
      </w:r>
      <w:r w:rsidR="00076ED9">
        <w:t xml:space="preserve"> </w:t>
      </w:r>
      <w:r w:rsidRPr="00CA4F00">
        <w:t>We</w:t>
      </w:r>
      <w:r w:rsidR="00076ED9">
        <w:t xml:space="preserve"> </w:t>
      </w:r>
      <w:r w:rsidRPr="00CA4F00">
        <w:t>regard</w:t>
      </w:r>
      <w:r w:rsidR="00076ED9">
        <w:t xml:space="preserve"> </w:t>
      </w:r>
      <w:r w:rsidRPr="00CA4F00">
        <w:t>certain</w:t>
      </w:r>
      <w:r w:rsidR="00076ED9">
        <w:t xml:space="preserve"> </w:t>
      </w:r>
      <w:r w:rsidRPr="00CA4F00">
        <w:t>usage</w:t>
      </w:r>
      <w:r w:rsidR="00076ED9">
        <w:t xml:space="preserve"> </w:t>
      </w:r>
      <w:r w:rsidRPr="00CA4F00">
        <w:t>as</w:t>
      </w:r>
      <w:r w:rsidR="00076ED9">
        <w:t xml:space="preserve"> </w:t>
      </w:r>
      <w:r w:rsidRPr="00CA4F00">
        <w:t>acceptable</w:t>
      </w:r>
      <w:r w:rsidR="00076ED9">
        <w:t xml:space="preserve"> </w:t>
      </w:r>
      <w:r w:rsidRPr="00CA4F00">
        <w:t>where</w:t>
      </w:r>
      <w:r w:rsidR="00076ED9">
        <w:t xml:space="preserve"> </w:t>
      </w:r>
      <w:r w:rsidRPr="00CA4F00">
        <w:t>a</w:t>
      </w:r>
      <w:r w:rsidR="00076ED9">
        <w:t xml:space="preserve"> </w:t>
      </w:r>
      <w:r w:rsidRPr="00CA4F00">
        <w:t>traditionalist</w:t>
      </w:r>
      <w:r w:rsidR="00076ED9">
        <w:t xml:space="preserve"> </w:t>
      </w:r>
      <w:r w:rsidRPr="00CA4F00">
        <w:t>grammarian</w:t>
      </w:r>
      <w:r w:rsidR="00076ED9">
        <w:t xml:space="preserve"> </w:t>
      </w:r>
      <w:r w:rsidRPr="00CA4F00">
        <w:t>might</w:t>
      </w:r>
      <w:r w:rsidR="00076ED9">
        <w:t xml:space="preserve"> </w:t>
      </w:r>
      <w:r w:rsidRPr="00CA4F00">
        <w:t>object:</w:t>
      </w:r>
    </w:p>
    <w:p w14:paraId="20231E43" w14:textId="77777777" w:rsidR="008B0194" w:rsidRDefault="0099055B" w:rsidP="004F5AE1">
      <w:pPr>
        <w:pStyle w:val="ListParagraph"/>
        <w:numPr>
          <w:ilvl w:val="0"/>
          <w:numId w:val="14"/>
        </w:numPr>
        <w:spacing w:after="120"/>
        <w:contextualSpacing w:val="0"/>
      </w:pPr>
      <w:r w:rsidRPr="00CA4F00">
        <w:t>split</w:t>
      </w:r>
      <w:r w:rsidR="00076ED9">
        <w:t xml:space="preserve"> </w:t>
      </w:r>
      <w:r w:rsidRPr="00CA4F00">
        <w:t>infinitives</w:t>
      </w:r>
      <w:r w:rsidR="00076ED9">
        <w:t xml:space="preserve"> </w:t>
      </w:r>
      <w:r w:rsidRPr="00CA4F00">
        <w:t>(where</w:t>
      </w:r>
      <w:r w:rsidR="00076ED9">
        <w:t xml:space="preserve"> </w:t>
      </w:r>
      <w:r w:rsidRPr="00CA4F00">
        <w:t>alternatives</w:t>
      </w:r>
      <w:r w:rsidR="00076ED9">
        <w:t xml:space="preserve"> </w:t>
      </w:r>
      <w:r w:rsidRPr="00CA4F00">
        <w:t>sound</w:t>
      </w:r>
      <w:r w:rsidR="00076ED9">
        <w:t xml:space="preserve"> </w:t>
      </w:r>
      <w:r w:rsidRPr="00CA4F00">
        <w:t>stilted)</w:t>
      </w:r>
      <w:r>
        <w:t>,</w:t>
      </w:r>
      <w:r w:rsidR="00076ED9">
        <w:t xml:space="preserve"> </w:t>
      </w:r>
      <w:r>
        <w:t>e.g.</w:t>
      </w:r>
    </w:p>
    <w:p w14:paraId="7E4CB51F" w14:textId="77777777" w:rsidR="008B0194" w:rsidRPr="00B11F75" w:rsidRDefault="008B0194" w:rsidP="008B0194">
      <w:pPr>
        <w:ind w:left="1080"/>
        <w:jc w:val="left"/>
        <w:rPr>
          <w:rFonts w:asciiTheme="majorBidi" w:hAnsiTheme="majorBidi" w:cstheme="majorBidi"/>
          <w:color w:val="000000"/>
          <w:sz w:val="28"/>
          <w:szCs w:val="28"/>
          <w:lang w:bidi="he-IL"/>
        </w:rPr>
      </w:pPr>
      <w:r w:rsidRPr="00B11F75">
        <w:rPr>
          <w:rFonts w:asciiTheme="majorBidi" w:hAnsiTheme="majorBidi" w:cstheme="majorBidi"/>
          <w:color w:val="000000"/>
          <w:sz w:val="28"/>
          <w:szCs w:val="28"/>
          <w:rtl/>
          <w:lang w:bidi="he-IL"/>
        </w:rPr>
        <w:t>הִמָּלֵ֥ט אִמָּלֵ֣ט</w:t>
      </w:r>
    </w:p>
    <w:p w14:paraId="5FCD5CB9" w14:textId="77777777" w:rsidR="008B0194" w:rsidRDefault="004F5AE1" w:rsidP="008B0194">
      <w:pPr>
        <w:spacing w:after="120"/>
        <w:ind w:left="1080"/>
        <w:jc w:val="left"/>
        <w:rPr>
          <w:rStyle w:val="apple-style-span"/>
        </w:rPr>
      </w:pPr>
      <w:r w:rsidRPr="008B0194">
        <w:rPr>
          <w:rStyle w:val="apple-style-span"/>
        </w:rPr>
        <w:t>to cleanly escape</w:t>
      </w:r>
      <w:r w:rsidR="008B0194" w:rsidRPr="008B0194">
        <w:rPr>
          <w:rStyle w:val="apple-style-span"/>
        </w:rPr>
        <w:t xml:space="preserve"> [1 Sam 27:1].</w:t>
      </w:r>
    </w:p>
    <w:p w14:paraId="646B05CA" w14:textId="77777777" w:rsidR="0099055B" w:rsidRPr="00CA4F00" w:rsidRDefault="008B0194" w:rsidP="008B0194">
      <w:pPr>
        <w:spacing w:after="120"/>
        <w:ind w:left="1080"/>
        <w:jc w:val="left"/>
      </w:pPr>
      <w:r>
        <w:rPr>
          <w:rStyle w:val="apple-style-span"/>
        </w:rPr>
        <w:t xml:space="preserve">Compare also </w:t>
      </w:r>
      <w:r w:rsidR="002966EA">
        <w:rPr>
          <w:rStyle w:val="apple-style-span"/>
        </w:rPr>
        <w:t>Isa</w:t>
      </w:r>
      <w:r w:rsidRPr="008B0194">
        <w:rPr>
          <w:rStyle w:val="apple-style-span"/>
        </w:rPr>
        <w:t xml:space="preserve"> 22:17</w:t>
      </w:r>
      <w:r>
        <w:rPr>
          <w:rStyle w:val="apple-style-span"/>
        </w:rPr>
        <w:t xml:space="preserve"> </w:t>
      </w:r>
      <w:r w:rsidRPr="008B0194">
        <w:rPr>
          <w:rStyle w:val="apple-style-span"/>
          <w:i/>
          <w:iCs/>
        </w:rPr>
        <w:t>to completely envelop</w:t>
      </w:r>
      <w:r>
        <w:rPr>
          <w:rStyle w:val="apple-style-span"/>
        </w:rPr>
        <w:t xml:space="preserve"> and </w:t>
      </w:r>
      <w:proofErr w:type="spellStart"/>
      <w:r w:rsidRPr="008B0194">
        <w:rPr>
          <w:rStyle w:val="apple-style-span"/>
        </w:rPr>
        <w:t>Prov</w:t>
      </w:r>
      <w:proofErr w:type="spellEnd"/>
      <w:r w:rsidRPr="008B0194">
        <w:rPr>
          <w:rStyle w:val="apple-style-span"/>
        </w:rPr>
        <w:t xml:space="preserve"> 20:25</w:t>
      </w:r>
      <w:r w:rsidRPr="008B0194">
        <w:t xml:space="preserve"> </w:t>
      </w:r>
      <w:r w:rsidRPr="008B0194">
        <w:rPr>
          <w:rStyle w:val="apple-style-span"/>
          <w:i/>
          <w:iCs/>
        </w:rPr>
        <w:t>to rashly say</w:t>
      </w:r>
      <w:r>
        <w:rPr>
          <w:rStyle w:val="apple-style-span"/>
          <w:i/>
          <w:iCs/>
        </w:rPr>
        <w:t>.</w:t>
      </w:r>
    </w:p>
    <w:p w14:paraId="78C9F564" w14:textId="77777777" w:rsidR="00B615DB" w:rsidRPr="00B615DB" w:rsidRDefault="0099055B" w:rsidP="00B615DB">
      <w:pPr>
        <w:pStyle w:val="ListParagraph"/>
        <w:numPr>
          <w:ilvl w:val="0"/>
          <w:numId w:val="14"/>
        </w:numPr>
        <w:ind w:left="714" w:hanging="357"/>
        <w:contextualSpacing w:val="0"/>
        <w:rPr>
          <w:rStyle w:val="apple-style-span"/>
        </w:rPr>
      </w:pPr>
      <w:r w:rsidRPr="00CA4F00">
        <w:t>accusative</w:t>
      </w:r>
      <w:r w:rsidR="00076ED9">
        <w:t xml:space="preserve"> </w:t>
      </w:r>
      <w:r w:rsidRPr="00CA4F00">
        <w:t>pronouns</w:t>
      </w:r>
      <w:r w:rsidR="00076ED9">
        <w:t xml:space="preserve"> </w:t>
      </w:r>
      <w:r w:rsidRPr="00CA4F00">
        <w:t>after</w:t>
      </w:r>
      <w:r w:rsidR="00076ED9">
        <w:t xml:space="preserve"> </w:t>
      </w:r>
      <w:r w:rsidRPr="00CA4F00">
        <w:t>comparison</w:t>
      </w:r>
      <w:r w:rsidR="00076ED9">
        <w:t xml:space="preserve"> </w:t>
      </w:r>
      <w:r w:rsidRPr="00CA4F00">
        <w:t>as</w:t>
      </w:r>
      <w:r w:rsidR="00D9075D">
        <w:t>,</w:t>
      </w:r>
      <w:r w:rsidR="00076ED9">
        <w:t xml:space="preserve"> </w:t>
      </w:r>
      <w:r w:rsidRPr="00CA4F00">
        <w:t>e.g.</w:t>
      </w:r>
    </w:p>
    <w:p w14:paraId="76D7E374" w14:textId="63B6C18B" w:rsidR="00B615DB" w:rsidRPr="00B11F75" w:rsidRDefault="00000000" w:rsidP="00B615DB">
      <w:pPr>
        <w:ind w:left="1080"/>
        <w:jc w:val="left"/>
        <w:rPr>
          <w:rFonts w:asciiTheme="majorBidi" w:hAnsiTheme="majorBidi" w:cstheme="majorBidi"/>
          <w:sz w:val="28"/>
          <w:szCs w:val="28"/>
        </w:rPr>
      </w:pPr>
      <w:dir w:val="rtl">
        <w:r w:rsidR="00B615DB" w:rsidRPr="00B11F75">
          <w:rPr>
            <w:rFonts w:asciiTheme="majorBidi" w:hAnsiTheme="majorBidi" w:cstheme="majorBidi"/>
            <w:color w:val="000000"/>
            <w:sz w:val="28"/>
            <w:szCs w:val="28"/>
            <w:rtl/>
            <w:lang w:bidi="he-IL"/>
          </w:rPr>
          <w:t>אֵינֶ֨נּוּ</w:t>
        </w:r>
        <w:r w:rsidR="00076ED9" w:rsidRPr="00B11F75">
          <w:rPr>
            <w:rFonts w:asciiTheme="majorBidi" w:hAnsiTheme="majorBidi" w:cstheme="majorBidi"/>
            <w:color w:val="000000"/>
            <w:sz w:val="28"/>
            <w:szCs w:val="28"/>
            <w:rtl/>
            <w:lang w:bidi="he-IL"/>
          </w:rPr>
          <w:t xml:space="preserve"> </w:t>
        </w:r>
        <w:r w:rsidR="00B615DB" w:rsidRPr="00B11F75">
          <w:rPr>
            <w:rFonts w:asciiTheme="majorBidi" w:hAnsiTheme="majorBidi" w:cstheme="majorBidi"/>
            <w:color w:val="000000"/>
            <w:sz w:val="28"/>
            <w:szCs w:val="28"/>
            <w:rtl/>
            <w:lang w:bidi="he-IL"/>
          </w:rPr>
          <w:t>גָד֜וֹל</w:t>
        </w:r>
        <w:r w:rsidR="00076ED9" w:rsidRPr="00B11F75">
          <w:rPr>
            <w:rFonts w:asciiTheme="majorBidi" w:hAnsiTheme="majorBidi" w:cstheme="majorBidi"/>
            <w:color w:val="000000"/>
            <w:sz w:val="28"/>
            <w:szCs w:val="28"/>
            <w:rtl/>
            <w:lang w:bidi="he-IL"/>
          </w:rPr>
          <w:t xml:space="preserve"> </w:t>
        </w:r>
        <w:r w:rsidR="00B615DB" w:rsidRPr="00B11F75">
          <w:rPr>
            <w:rFonts w:asciiTheme="majorBidi" w:hAnsiTheme="majorBidi" w:cstheme="majorBidi"/>
            <w:color w:val="000000"/>
            <w:sz w:val="28"/>
            <w:szCs w:val="28"/>
            <w:rtl/>
            <w:lang w:bidi="he-IL"/>
          </w:rPr>
          <w:t>בַּבַּ֣יִת</w:t>
        </w:r>
        <w:r w:rsidR="00076ED9" w:rsidRPr="00B11F75">
          <w:rPr>
            <w:rFonts w:asciiTheme="majorBidi" w:hAnsiTheme="majorBidi" w:cstheme="majorBidi"/>
            <w:color w:val="000000"/>
            <w:sz w:val="28"/>
            <w:szCs w:val="28"/>
            <w:rtl/>
            <w:lang w:bidi="he-IL"/>
          </w:rPr>
          <w:t xml:space="preserve"> </w:t>
        </w:r>
        <w:r w:rsidR="00B615DB" w:rsidRPr="00B11F75">
          <w:rPr>
            <w:rFonts w:asciiTheme="majorBidi" w:hAnsiTheme="majorBidi" w:cstheme="majorBidi"/>
            <w:color w:val="000000"/>
            <w:sz w:val="28"/>
            <w:szCs w:val="28"/>
            <w:rtl/>
            <w:lang w:bidi="he-IL"/>
          </w:rPr>
          <w:t>הַזֶּה֮</w:t>
        </w:r>
        <w:r w:rsidR="00076ED9" w:rsidRPr="00B11F75">
          <w:rPr>
            <w:rFonts w:asciiTheme="majorBidi" w:hAnsiTheme="majorBidi" w:cstheme="majorBidi"/>
            <w:color w:val="000000"/>
            <w:sz w:val="28"/>
            <w:szCs w:val="28"/>
            <w:rtl/>
            <w:lang w:bidi="he-IL"/>
          </w:rPr>
          <w:t xml:space="preserve"> </w:t>
        </w:r>
        <w:r w:rsidR="00B615DB" w:rsidRPr="00B11F75">
          <w:rPr>
            <w:rFonts w:asciiTheme="majorBidi" w:hAnsiTheme="majorBidi" w:cstheme="majorBidi"/>
            <w:color w:val="000000"/>
            <w:sz w:val="28"/>
            <w:szCs w:val="28"/>
            <w:rtl/>
            <w:lang w:bidi="he-IL"/>
          </w:rPr>
          <w:t>מִמֶּנִּי</w:t>
        </w:r>
        <w:r w:rsidR="00B615DB" w:rsidRPr="00B11F75">
          <w:rPr>
            <w:rFonts w:asciiTheme="majorBidi" w:hAnsiTheme="majorBidi" w:cstheme="majorBidi"/>
            <w:color w:val="000000"/>
            <w:sz w:val="28"/>
            <w:szCs w:val="28"/>
          </w:rPr>
          <w:tab/>
        </w:r>
        <w:r w:rsidR="000B3003" w:rsidRPr="00B11F75">
          <w:rPr>
            <w:rFonts w:asciiTheme="majorBidi" w:hAnsiTheme="majorBidi" w:cstheme="majorBidi"/>
            <w:sz w:val="28"/>
            <w:szCs w:val="28"/>
          </w:rPr>
          <w:t>‬</w:t>
        </w:r>
        <w:r w:rsidR="00873A13" w:rsidRPr="00B11F75">
          <w:rPr>
            <w:rFonts w:asciiTheme="majorBidi" w:hAnsiTheme="majorBidi" w:cstheme="majorBidi"/>
            <w:sz w:val="28"/>
            <w:szCs w:val="28"/>
          </w:rPr>
          <w:t>‬</w:t>
        </w:r>
        <w:r w:rsidR="003B3F57" w:rsidRPr="00B11F75">
          <w:rPr>
            <w:rFonts w:asciiTheme="majorBidi" w:hAnsiTheme="majorBidi" w:cstheme="majorBidi"/>
            <w:sz w:val="28"/>
            <w:szCs w:val="28"/>
          </w:rPr>
          <w:t>‬</w:t>
        </w:r>
        <w:r w:rsidR="00530452" w:rsidRPr="00B11F75">
          <w:rPr>
            <w:rFonts w:asciiTheme="majorBidi" w:hAnsiTheme="majorBidi" w:cstheme="majorBidi"/>
            <w:sz w:val="28"/>
            <w:szCs w:val="28"/>
          </w:rPr>
          <w:t>‬</w:t>
        </w:r>
        <w:r w:rsidR="00571038" w:rsidRPr="00B11F75">
          <w:rPr>
            <w:rFonts w:asciiTheme="majorBidi" w:hAnsiTheme="majorBidi" w:cstheme="majorBidi"/>
            <w:sz w:val="28"/>
            <w:szCs w:val="28"/>
          </w:rPr>
          <w:t>‬</w:t>
        </w:r>
        <w:r w:rsidR="00C74AF7" w:rsidRPr="00B11F75">
          <w:rPr>
            <w:rFonts w:asciiTheme="majorBidi" w:hAnsiTheme="majorBidi" w:cstheme="majorBidi"/>
            <w:sz w:val="28"/>
            <w:szCs w:val="28"/>
          </w:rPr>
          <w:t>‬</w:t>
        </w:r>
        <w:r w:rsidR="006D1AD4" w:rsidRPr="00B11F75">
          <w:rPr>
            <w:rFonts w:asciiTheme="majorBidi" w:hAnsiTheme="majorBidi" w:cstheme="majorBidi"/>
            <w:sz w:val="28"/>
            <w:szCs w:val="28"/>
          </w:rPr>
          <w:t>‬</w:t>
        </w:r>
        <w:r w:rsidR="000C67A0" w:rsidRPr="00B11F75">
          <w:rPr>
            <w:rFonts w:asciiTheme="majorBidi" w:hAnsiTheme="majorBidi" w:cstheme="majorBidi"/>
            <w:sz w:val="28"/>
            <w:szCs w:val="28"/>
          </w:rPr>
          <w:t>‬</w:t>
        </w:r>
        <w:r w:rsidR="00727913" w:rsidRPr="00B11F75">
          <w:rPr>
            <w:rFonts w:asciiTheme="majorBidi" w:hAnsiTheme="majorBidi" w:cstheme="majorBidi"/>
            <w:sz w:val="28"/>
            <w:szCs w:val="28"/>
          </w:rPr>
          <w:t>‬</w:t>
        </w:r>
        <w:r w:rsidR="001C7C6B" w:rsidRPr="00B11F75">
          <w:rPr>
            <w:rFonts w:asciiTheme="majorBidi" w:hAnsiTheme="majorBidi" w:cstheme="majorBidi"/>
            <w:sz w:val="28"/>
            <w:szCs w:val="28"/>
          </w:rPr>
          <w:t>‬</w:t>
        </w:r>
        <w:r w:rsidR="00B127AE" w:rsidRPr="00B11F75">
          <w:rPr>
            <w:rFonts w:asciiTheme="majorBidi" w:hAnsiTheme="majorBidi" w:cstheme="majorBidi"/>
            <w:sz w:val="28"/>
            <w:szCs w:val="28"/>
          </w:rPr>
          <w:t>‬</w:t>
        </w:r>
        <w:r w:rsidR="0082567C" w:rsidRPr="00B11F75">
          <w:rPr>
            <w:rFonts w:asciiTheme="majorBidi" w:hAnsiTheme="majorBidi" w:cstheme="majorBidi"/>
            <w:sz w:val="28"/>
            <w:szCs w:val="28"/>
          </w:rPr>
          <w:t>‬</w:t>
        </w:r>
        <w:r w:rsidR="00051673" w:rsidRPr="00B11F75">
          <w:rPr>
            <w:rFonts w:asciiTheme="majorBidi" w:hAnsiTheme="majorBidi" w:cstheme="majorBidi"/>
            <w:sz w:val="28"/>
            <w:szCs w:val="28"/>
          </w:rPr>
          <w:t>‬</w:t>
        </w:r>
        <w:r w:rsidR="00982A06" w:rsidRPr="00B11F75">
          <w:rPr>
            <w:rFonts w:asciiTheme="majorBidi" w:hAnsiTheme="majorBidi" w:cstheme="majorBidi"/>
            <w:sz w:val="28"/>
            <w:szCs w:val="28"/>
          </w:rPr>
          <w:t>‬</w:t>
        </w:r>
        <w:r w:rsidR="00700737" w:rsidRPr="00B11F75">
          <w:rPr>
            <w:rFonts w:asciiTheme="majorBidi" w:hAnsiTheme="majorBidi" w:cstheme="majorBidi"/>
            <w:sz w:val="28"/>
            <w:szCs w:val="28"/>
          </w:rPr>
          <w:t>‬</w:t>
        </w:r>
        <w:r w:rsidR="00420EA0" w:rsidRPr="00B11F75">
          <w:rPr>
            <w:rFonts w:asciiTheme="majorBidi" w:hAnsiTheme="majorBidi" w:cstheme="majorBidi"/>
            <w:sz w:val="28"/>
            <w:szCs w:val="28"/>
          </w:rPr>
          <w:t>‬</w:t>
        </w:r>
        <w:r w:rsidR="006C082E" w:rsidRPr="00B11F75">
          <w:rPr>
            <w:rFonts w:asciiTheme="majorBidi" w:hAnsiTheme="majorBidi" w:cstheme="majorBidi"/>
            <w:sz w:val="28"/>
            <w:szCs w:val="28"/>
          </w:rPr>
          <w:t>‬</w:t>
        </w:r>
        <w:r w:rsidR="00B807EA" w:rsidRPr="00B11F75">
          <w:rPr>
            <w:rFonts w:asciiTheme="majorBidi" w:hAnsiTheme="majorBidi" w:cstheme="majorBidi"/>
            <w:sz w:val="28"/>
            <w:szCs w:val="28"/>
          </w:rPr>
          <w:t>‬</w:t>
        </w:r>
        <w:r w:rsidR="00F17C05" w:rsidRPr="00B11F75">
          <w:rPr>
            <w:rFonts w:asciiTheme="majorBidi" w:hAnsiTheme="majorBidi" w:cstheme="majorBidi"/>
            <w:sz w:val="28"/>
            <w:szCs w:val="28"/>
          </w:rPr>
          <w:t>‬</w:t>
        </w:r>
        <w:r w:rsidR="00DA2A4C" w:rsidRPr="00B11F75">
          <w:rPr>
            <w:rFonts w:asciiTheme="majorBidi" w:hAnsiTheme="majorBidi" w:cstheme="majorBidi"/>
            <w:sz w:val="28"/>
            <w:szCs w:val="28"/>
          </w:rPr>
          <w:t>‬</w:t>
        </w:r>
        <w:r w:rsidR="00680871" w:rsidRPr="00B11F75">
          <w:rPr>
            <w:rFonts w:asciiTheme="majorBidi" w:hAnsiTheme="majorBidi" w:cstheme="majorBidi"/>
            <w:sz w:val="28"/>
            <w:szCs w:val="28"/>
          </w:rPr>
          <w:t>‬</w:t>
        </w:r>
        <w:r w:rsidR="004D7E68" w:rsidRPr="00B11F75">
          <w:rPr>
            <w:rFonts w:asciiTheme="majorBidi" w:hAnsiTheme="majorBidi" w:cstheme="majorBidi"/>
            <w:sz w:val="28"/>
            <w:szCs w:val="28"/>
          </w:rPr>
          <w:t>‬</w:t>
        </w:r>
        <w:r w:rsidR="00C43AF7" w:rsidRPr="00B11F75">
          <w:rPr>
            <w:rFonts w:asciiTheme="majorBidi" w:hAnsiTheme="majorBidi" w:cstheme="majorBidi"/>
            <w:sz w:val="28"/>
            <w:szCs w:val="28"/>
          </w:rPr>
          <w:t>‬</w:t>
        </w:r>
        <w:r w:rsidR="00D1299E" w:rsidRPr="00B11F75">
          <w:rPr>
            <w:rFonts w:asciiTheme="majorBidi" w:hAnsiTheme="majorBidi" w:cstheme="majorBidi"/>
            <w:sz w:val="28"/>
            <w:szCs w:val="28"/>
          </w:rPr>
          <w:t>‬</w:t>
        </w:r>
        <w:r w:rsidR="00D6752F" w:rsidRPr="00B11F75">
          <w:rPr>
            <w:rFonts w:asciiTheme="majorBidi" w:hAnsiTheme="majorBidi" w:cstheme="majorBidi"/>
            <w:sz w:val="28"/>
            <w:szCs w:val="28"/>
          </w:rPr>
          <w:t>‬</w:t>
        </w:r>
        <w:r w:rsidR="00932CAF" w:rsidRPr="00B11F75">
          <w:rPr>
            <w:rFonts w:asciiTheme="majorBidi" w:hAnsiTheme="majorBidi" w:cstheme="majorBidi"/>
            <w:sz w:val="28"/>
            <w:szCs w:val="28"/>
          </w:rPr>
          <w:t>‬</w:t>
        </w:r>
        <w:r w:rsidR="00B55862" w:rsidRPr="00B11F75">
          <w:rPr>
            <w:rFonts w:asciiTheme="majorBidi" w:hAnsiTheme="majorBidi" w:cstheme="majorBidi"/>
            <w:sz w:val="28"/>
            <w:szCs w:val="28"/>
          </w:rPr>
          <w:t>‬</w:t>
        </w:r>
        <w:r w:rsidR="008E1D8B" w:rsidRPr="00B11F75">
          <w:rPr>
            <w:rFonts w:asciiTheme="majorBidi" w:hAnsiTheme="majorBidi" w:cstheme="majorBidi"/>
            <w:sz w:val="28"/>
            <w:szCs w:val="28"/>
          </w:rPr>
          <w:t>‬</w:t>
        </w:r>
        <w:r w:rsidR="005B45DD" w:rsidRPr="00B11F75">
          <w:rPr>
            <w:rFonts w:asciiTheme="majorBidi" w:hAnsiTheme="majorBidi" w:cstheme="majorBidi"/>
            <w:sz w:val="28"/>
            <w:szCs w:val="28"/>
          </w:rPr>
          <w:t>‬</w:t>
        </w:r>
        <w:r w:rsidR="008D6959" w:rsidRPr="00B11F75">
          <w:rPr>
            <w:rFonts w:asciiTheme="majorBidi" w:hAnsiTheme="majorBidi" w:cstheme="majorBidi"/>
            <w:sz w:val="28"/>
            <w:szCs w:val="28"/>
          </w:rPr>
          <w:t>‬</w:t>
        </w:r>
        <w:r w:rsidR="00062197" w:rsidRPr="00B11F75">
          <w:rPr>
            <w:rFonts w:asciiTheme="majorBidi" w:hAnsiTheme="majorBidi" w:cstheme="majorBidi"/>
            <w:sz w:val="28"/>
            <w:szCs w:val="28"/>
          </w:rPr>
          <w:t>‬</w:t>
        </w:r>
        <w:r w:rsidR="007603DC" w:rsidRPr="00B11F75">
          <w:rPr>
            <w:rFonts w:asciiTheme="majorBidi" w:hAnsiTheme="majorBidi" w:cstheme="majorBidi"/>
            <w:sz w:val="28"/>
            <w:szCs w:val="28"/>
          </w:rPr>
          <w:t>‬</w:t>
        </w:r>
        <w:r w:rsidR="00D311F1" w:rsidRPr="00B11F75">
          <w:rPr>
            <w:rFonts w:asciiTheme="majorBidi" w:hAnsiTheme="majorBidi" w:cstheme="majorBidi"/>
            <w:sz w:val="28"/>
            <w:szCs w:val="28"/>
          </w:rPr>
          <w:t>‬</w:t>
        </w:r>
        <w:r w:rsidR="002B5FF8" w:rsidRPr="00B11F75">
          <w:rPr>
            <w:rFonts w:asciiTheme="majorBidi" w:hAnsiTheme="majorBidi" w:cstheme="majorBidi"/>
            <w:sz w:val="28"/>
            <w:szCs w:val="28"/>
          </w:rPr>
          <w:t>‬</w:t>
        </w:r>
        <w:r w:rsidR="007F3805" w:rsidRPr="00B11F75">
          <w:rPr>
            <w:rFonts w:asciiTheme="majorBidi" w:hAnsiTheme="majorBidi" w:cstheme="majorBidi"/>
            <w:sz w:val="28"/>
            <w:szCs w:val="28"/>
          </w:rPr>
          <w:t>‬</w:t>
        </w:r>
        <w:r w:rsidR="00FA6AA2" w:rsidRPr="00B11F75">
          <w:rPr>
            <w:rFonts w:asciiTheme="majorBidi" w:hAnsiTheme="majorBidi" w:cstheme="majorBidi"/>
            <w:sz w:val="28"/>
            <w:szCs w:val="28"/>
          </w:rPr>
          <w:t>‬</w:t>
        </w:r>
        <w:r w:rsidR="00723846" w:rsidRPr="00B11F75">
          <w:rPr>
            <w:rFonts w:asciiTheme="majorBidi" w:hAnsiTheme="majorBidi" w:cstheme="majorBidi"/>
            <w:sz w:val="28"/>
            <w:szCs w:val="28"/>
          </w:rPr>
          <w:t>‬</w:t>
        </w:r>
        <w:r w:rsidR="00434903" w:rsidRPr="00B11F75">
          <w:rPr>
            <w:rFonts w:asciiTheme="majorBidi" w:hAnsiTheme="majorBidi" w:cstheme="majorBidi"/>
            <w:sz w:val="28"/>
            <w:szCs w:val="28"/>
          </w:rPr>
          <w:t>‬</w:t>
        </w:r>
        <w:r w:rsidR="000A4392" w:rsidRPr="00B11F75">
          <w:rPr>
            <w:rFonts w:asciiTheme="majorBidi" w:hAnsiTheme="majorBidi" w:cstheme="majorBidi"/>
            <w:sz w:val="28"/>
            <w:szCs w:val="28"/>
          </w:rPr>
          <w:t>‬</w:t>
        </w:r>
        <w:r w:rsidR="0012539D" w:rsidRPr="00B11F75">
          <w:rPr>
            <w:rFonts w:asciiTheme="majorBidi" w:hAnsiTheme="majorBidi" w:cstheme="majorBidi"/>
            <w:sz w:val="28"/>
            <w:szCs w:val="28"/>
          </w:rPr>
          <w:t>‬</w:t>
        </w:r>
        <w:r w:rsidR="007A558D" w:rsidRPr="00B11F75">
          <w:rPr>
            <w:rFonts w:asciiTheme="majorBidi" w:hAnsiTheme="majorBidi" w:cstheme="majorBidi"/>
            <w:sz w:val="28"/>
            <w:szCs w:val="28"/>
          </w:rPr>
          <w:t>‬</w:t>
        </w:r>
        <w:r w:rsidR="00A727D2" w:rsidRPr="00B11F75">
          <w:rPr>
            <w:rFonts w:asciiTheme="majorBidi" w:hAnsiTheme="majorBidi" w:cstheme="majorBidi"/>
            <w:sz w:val="28"/>
            <w:szCs w:val="28"/>
          </w:rPr>
          <w:t>‬</w:t>
        </w:r>
        <w:r w:rsidR="007A42BB" w:rsidRPr="00B11F75">
          <w:rPr>
            <w:rFonts w:asciiTheme="majorBidi" w:hAnsiTheme="majorBidi" w:cstheme="majorBidi"/>
            <w:sz w:val="28"/>
            <w:szCs w:val="28"/>
          </w:rPr>
          <w:t>‬</w:t>
        </w:r>
        <w:r w:rsidR="007C58A1" w:rsidRPr="00B11F75">
          <w:rPr>
            <w:rFonts w:asciiTheme="majorBidi" w:hAnsiTheme="majorBidi" w:cstheme="majorBidi"/>
            <w:sz w:val="28"/>
            <w:szCs w:val="28"/>
          </w:rPr>
          <w:t>‬</w:t>
        </w:r>
        <w:r w:rsidR="00D21BD8" w:rsidRPr="00B11F75">
          <w:rPr>
            <w:rFonts w:asciiTheme="majorBidi" w:hAnsiTheme="majorBidi" w:cstheme="majorBidi"/>
            <w:sz w:val="28"/>
            <w:szCs w:val="28"/>
          </w:rPr>
          <w:t>‬</w:t>
        </w:r>
        <w:r w:rsidR="002421CF" w:rsidRPr="00B11F75">
          <w:rPr>
            <w:rFonts w:asciiTheme="majorBidi" w:hAnsiTheme="majorBidi" w:cstheme="majorBidi"/>
            <w:sz w:val="28"/>
            <w:szCs w:val="28"/>
          </w:rPr>
          <w:t>‬</w:t>
        </w:r>
        <w:r w:rsidR="00A851EF" w:rsidRPr="00B11F75">
          <w:rPr>
            <w:rFonts w:asciiTheme="majorBidi" w:hAnsiTheme="majorBidi" w:cstheme="majorBidi"/>
            <w:sz w:val="28"/>
            <w:szCs w:val="28"/>
          </w:rPr>
          <w:t>‬</w:t>
        </w:r>
        <w:r w:rsidR="0076178C" w:rsidRPr="00B11F75">
          <w:rPr>
            <w:rFonts w:asciiTheme="majorBidi" w:hAnsiTheme="majorBidi" w:cstheme="majorBidi"/>
            <w:sz w:val="28"/>
            <w:szCs w:val="28"/>
          </w:rPr>
          <w:t>‬</w:t>
        </w:r>
        <w:r w:rsidR="00D41FFE" w:rsidRPr="00B11F75">
          <w:rPr>
            <w:rFonts w:asciiTheme="majorBidi" w:hAnsiTheme="majorBidi" w:cstheme="majorBidi"/>
            <w:sz w:val="28"/>
            <w:szCs w:val="28"/>
          </w:rPr>
          <w:t>‬</w:t>
        </w:r>
        <w:r w:rsidR="002D6080" w:rsidRPr="00B11F75">
          <w:rPr>
            <w:rFonts w:asciiTheme="majorBidi" w:hAnsiTheme="majorBidi" w:cstheme="majorBidi"/>
            <w:sz w:val="28"/>
            <w:szCs w:val="28"/>
          </w:rPr>
          <w:t>‬</w:t>
        </w:r>
        <w:r w:rsidR="00BB7F0F" w:rsidRPr="00B11F75">
          <w:rPr>
            <w:rFonts w:asciiTheme="majorBidi" w:hAnsiTheme="majorBidi" w:cstheme="majorBidi"/>
            <w:sz w:val="28"/>
            <w:szCs w:val="28"/>
          </w:rPr>
          <w:t>‬</w:t>
        </w:r>
        <w:r w:rsidR="00A728F1" w:rsidRPr="00B11F75">
          <w:rPr>
            <w:rFonts w:asciiTheme="majorBidi" w:hAnsiTheme="majorBidi" w:cstheme="majorBidi"/>
            <w:sz w:val="28"/>
            <w:szCs w:val="28"/>
          </w:rPr>
          <w:t>‬</w:t>
        </w:r>
        <w:r w:rsidR="00B609E0" w:rsidRPr="00B11F75">
          <w:rPr>
            <w:rFonts w:asciiTheme="majorBidi" w:hAnsiTheme="majorBidi" w:cstheme="majorBidi"/>
            <w:sz w:val="28"/>
            <w:szCs w:val="28"/>
          </w:rPr>
          <w:t>‬</w:t>
        </w:r>
        <w:r w:rsidR="00BD19B2" w:rsidRPr="00B11F75">
          <w:rPr>
            <w:rFonts w:asciiTheme="majorBidi" w:hAnsiTheme="majorBidi" w:cstheme="majorBidi"/>
            <w:sz w:val="28"/>
            <w:szCs w:val="28"/>
          </w:rPr>
          <w:t>‬</w:t>
        </w:r>
        <w:r w:rsidR="0000530D" w:rsidRPr="00B11F75">
          <w:rPr>
            <w:rFonts w:asciiTheme="majorBidi" w:hAnsiTheme="majorBidi" w:cstheme="majorBidi"/>
            <w:sz w:val="28"/>
            <w:szCs w:val="28"/>
          </w:rPr>
          <w:t>‬</w:t>
        </w:r>
        <w:r w:rsidR="006022C3" w:rsidRPr="00B11F75">
          <w:rPr>
            <w:rFonts w:asciiTheme="majorBidi" w:hAnsiTheme="majorBidi" w:cstheme="majorBidi"/>
            <w:sz w:val="28"/>
            <w:szCs w:val="28"/>
          </w:rPr>
          <w:t>‬</w:t>
        </w:r>
        <w:r w:rsidR="00641FC6" w:rsidRPr="00B11F75">
          <w:rPr>
            <w:rFonts w:asciiTheme="majorBidi" w:hAnsiTheme="majorBidi" w:cstheme="majorBidi"/>
            <w:sz w:val="28"/>
            <w:szCs w:val="28"/>
          </w:rPr>
          <w:t>‬</w:t>
        </w:r>
        <w:r w:rsidR="004D61E3" w:rsidRPr="00B11F75">
          <w:rPr>
            <w:rFonts w:asciiTheme="majorBidi" w:hAnsiTheme="majorBidi" w:cstheme="majorBidi"/>
            <w:sz w:val="28"/>
            <w:szCs w:val="28"/>
          </w:rPr>
          <w:t>‬</w:t>
        </w:r>
        <w:r w:rsidR="000E11C2" w:rsidRPr="00B11F75">
          <w:rPr>
            <w:rFonts w:asciiTheme="majorBidi" w:hAnsiTheme="majorBidi" w:cstheme="majorBidi"/>
            <w:sz w:val="28"/>
            <w:szCs w:val="28"/>
          </w:rPr>
          <w:t>‬</w:t>
        </w:r>
        <w:r w:rsidR="004D2DE0" w:rsidRPr="00B11F75">
          <w:rPr>
            <w:rFonts w:asciiTheme="majorBidi" w:hAnsiTheme="majorBidi" w:cstheme="majorBidi"/>
            <w:sz w:val="28"/>
            <w:szCs w:val="28"/>
          </w:rPr>
          <w:t>‬</w:t>
        </w:r>
        <w:r w:rsidR="00B739B5" w:rsidRPr="00B11F75">
          <w:rPr>
            <w:rFonts w:asciiTheme="majorBidi" w:hAnsiTheme="majorBidi" w:cstheme="majorBidi"/>
            <w:sz w:val="28"/>
            <w:szCs w:val="28"/>
          </w:rPr>
          <w:t>‬</w:t>
        </w:r>
        <w:r w:rsidR="007638E8" w:rsidRPr="00B11F75">
          <w:rPr>
            <w:rFonts w:asciiTheme="majorBidi" w:hAnsiTheme="majorBidi" w:cstheme="majorBidi"/>
            <w:sz w:val="28"/>
            <w:szCs w:val="28"/>
          </w:rPr>
          <w:t>‬</w:t>
        </w:r>
        <w:r w:rsidR="00D60EDF" w:rsidRPr="00B11F75">
          <w:rPr>
            <w:rFonts w:asciiTheme="majorBidi" w:hAnsiTheme="majorBidi" w:cstheme="majorBidi"/>
            <w:sz w:val="28"/>
            <w:szCs w:val="28"/>
          </w:rPr>
          <w:t>‬</w:t>
        </w:r>
        <w:r w:rsidR="00814393" w:rsidRPr="00B11F75">
          <w:rPr>
            <w:rFonts w:asciiTheme="majorBidi" w:hAnsiTheme="majorBidi" w:cstheme="majorBidi"/>
            <w:sz w:val="28"/>
            <w:szCs w:val="28"/>
          </w:rPr>
          <w:t>‬</w:t>
        </w:r>
        <w:r w:rsidR="00B86D84" w:rsidRPr="00B11F75">
          <w:rPr>
            <w:rFonts w:asciiTheme="majorBidi" w:hAnsiTheme="majorBidi" w:cstheme="majorBidi"/>
            <w:sz w:val="28"/>
            <w:szCs w:val="28"/>
          </w:rPr>
          <w:t>‬</w:t>
        </w:r>
        <w:r w:rsidR="00F740BA" w:rsidRPr="00B11F75">
          <w:rPr>
            <w:rFonts w:asciiTheme="majorBidi" w:hAnsiTheme="majorBidi" w:cstheme="majorBidi"/>
            <w:sz w:val="28"/>
            <w:szCs w:val="28"/>
          </w:rPr>
          <w:t>‬</w:t>
        </w:r>
        <w:r w:rsidR="00D01E8C" w:rsidRPr="00B11F75">
          <w:rPr>
            <w:rFonts w:asciiTheme="majorBidi" w:hAnsiTheme="majorBidi" w:cstheme="majorBidi"/>
            <w:sz w:val="28"/>
            <w:szCs w:val="28"/>
          </w:rPr>
          <w:t>‬</w:t>
        </w:r>
        <w:r w:rsidR="00C54BE8" w:rsidRPr="00B11F75">
          <w:rPr>
            <w:rFonts w:asciiTheme="majorBidi" w:hAnsiTheme="majorBidi" w:cstheme="majorBidi"/>
            <w:sz w:val="28"/>
            <w:szCs w:val="28"/>
          </w:rPr>
          <w:t>‬</w:t>
        </w:r>
        <w:r w:rsidR="00DA44A9" w:rsidRPr="00B11F75">
          <w:rPr>
            <w:rFonts w:asciiTheme="majorBidi" w:hAnsiTheme="majorBidi" w:cstheme="majorBidi"/>
            <w:sz w:val="28"/>
            <w:szCs w:val="28"/>
          </w:rPr>
          <w:t>‬</w:t>
        </w:r>
        <w:r w:rsidR="000B6A4C" w:rsidRPr="00B11F75">
          <w:rPr>
            <w:rFonts w:asciiTheme="majorBidi" w:hAnsiTheme="majorBidi" w:cstheme="majorBidi"/>
            <w:sz w:val="28"/>
            <w:szCs w:val="28"/>
          </w:rPr>
          <w:t>‬</w:t>
        </w:r>
        <w:r w:rsidR="009061A0" w:rsidRPr="00B11F75">
          <w:rPr>
            <w:rFonts w:asciiTheme="majorBidi" w:hAnsiTheme="majorBidi" w:cstheme="majorBidi"/>
            <w:sz w:val="28"/>
            <w:szCs w:val="28"/>
          </w:rPr>
          <w:t>‬</w:t>
        </w:r>
        <w:r w:rsidR="00B0423D" w:rsidRPr="00B11F75">
          <w:rPr>
            <w:rFonts w:asciiTheme="majorBidi" w:hAnsiTheme="majorBidi" w:cstheme="majorBidi"/>
            <w:sz w:val="28"/>
            <w:szCs w:val="28"/>
          </w:rPr>
          <w:t>‬</w:t>
        </w:r>
        <w:r w:rsidR="00B93600" w:rsidRPr="00B11F75">
          <w:rPr>
            <w:rFonts w:asciiTheme="majorBidi" w:hAnsiTheme="majorBidi" w:cstheme="majorBidi"/>
            <w:sz w:val="28"/>
            <w:szCs w:val="28"/>
          </w:rPr>
          <w:t>‬</w:t>
        </w:r>
        <w:r w:rsidR="005C7C11" w:rsidRPr="00B11F75">
          <w:rPr>
            <w:rFonts w:asciiTheme="majorBidi" w:hAnsiTheme="majorBidi" w:cstheme="majorBidi"/>
            <w:sz w:val="28"/>
            <w:szCs w:val="28"/>
          </w:rPr>
          <w:t>‬</w:t>
        </w:r>
        <w:r w:rsidR="00A71441" w:rsidRPr="00B11F75">
          <w:rPr>
            <w:rFonts w:asciiTheme="majorBidi" w:hAnsiTheme="majorBidi" w:cstheme="majorBidi"/>
            <w:sz w:val="28"/>
            <w:szCs w:val="28"/>
          </w:rPr>
          <w:t>‬</w:t>
        </w:r>
        <w:r w:rsidR="00A92B74" w:rsidRPr="00B11F75">
          <w:rPr>
            <w:rFonts w:asciiTheme="majorBidi" w:hAnsiTheme="majorBidi" w:cstheme="majorBidi"/>
            <w:sz w:val="28"/>
            <w:szCs w:val="28"/>
          </w:rPr>
          <w:t>‬</w:t>
        </w:r>
        <w:r w:rsidR="000967E3" w:rsidRPr="00B11F75">
          <w:rPr>
            <w:rFonts w:asciiTheme="majorBidi" w:hAnsiTheme="majorBidi" w:cstheme="majorBidi"/>
            <w:sz w:val="28"/>
            <w:szCs w:val="28"/>
          </w:rPr>
          <w:t>‬</w:t>
        </w:r>
        <w:r w:rsidR="004F5AE1" w:rsidRPr="00B11F75">
          <w:rPr>
            <w:rFonts w:asciiTheme="majorBidi" w:hAnsiTheme="majorBidi" w:cstheme="majorBidi"/>
            <w:sz w:val="28"/>
            <w:szCs w:val="28"/>
          </w:rPr>
          <w:t>‬</w:t>
        </w:r>
        <w:r w:rsidR="002D185A" w:rsidRPr="00B11F75">
          <w:rPr>
            <w:rFonts w:asciiTheme="majorBidi" w:hAnsiTheme="majorBidi" w:cstheme="majorBidi"/>
            <w:sz w:val="28"/>
            <w:szCs w:val="28"/>
          </w:rPr>
          <w:t>‬</w:t>
        </w:r>
        <w:r w:rsidR="00EF5C45" w:rsidRPr="00B11F75">
          <w:rPr>
            <w:rFonts w:asciiTheme="majorBidi" w:hAnsiTheme="majorBidi" w:cstheme="majorBidi"/>
            <w:sz w:val="28"/>
            <w:szCs w:val="28"/>
          </w:rPr>
          <w:t>‬</w:t>
        </w:r>
        <w:r w:rsidR="00657A65" w:rsidRPr="00B11F75">
          <w:rPr>
            <w:rFonts w:asciiTheme="majorBidi" w:hAnsiTheme="majorBidi" w:cstheme="majorBidi"/>
            <w:sz w:val="28"/>
            <w:szCs w:val="28"/>
          </w:rPr>
          <w:t>‬</w:t>
        </w:r>
        <w:r w:rsidR="00C27E7C" w:rsidRPr="00B11F75">
          <w:rPr>
            <w:rFonts w:asciiTheme="majorBidi" w:hAnsiTheme="majorBidi" w:cstheme="majorBidi"/>
            <w:sz w:val="28"/>
            <w:szCs w:val="28"/>
          </w:rPr>
          <w:t>‬</w:t>
        </w:r>
        <w:r w:rsidR="002D15E1" w:rsidRPr="00B11F75">
          <w:rPr>
            <w:rFonts w:asciiTheme="majorBidi" w:hAnsiTheme="majorBidi" w:cstheme="majorBidi"/>
            <w:sz w:val="28"/>
            <w:szCs w:val="28"/>
          </w:rPr>
          <w:t>‬</w:t>
        </w:r>
        <w:r w:rsidR="00BD6275" w:rsidRPr="00B11F75">
          <w:rPr>
            <w:rFonts w:asciiTheme="majorBidi" w:hAnsiTheme="majorBidi" w:cstheme="majorBidi"/>
            <w:sz w:val="28"/>
            <w:szCs w:val="28"/>
          </w:rPr>
          <w:t>‬</w:t>
        </w:r>
        <w:r w:rsidR="00D51FB6" w:rsidRPr="00B11F75">
          <w:rPr>
            <w:rFonts w:asciiTheme="majorBidi" w:hAnsiTheme="majorBidi" w:cstheme="majorBidi"/>
            <w:sz w:val="28"/>
            <w:szCs w:val="28"/>
          </w:rPr>
          <w:t>‬</w:t>
        </w:r>
        <w:r w:rsidR="00572FBC" w:rsidRPr="00B11F75">
          <w:rPr>
            <w:rFonts w:asciiTheme="majorBidi" w:hAnsiTheme="majorBidi" w:cstheme="majorBidi"/>
            <w:sz w:val="28"/>
            <w:szCs w:val="28"/>
          </w:rPr>
          <w:t>‬</w:t>
        </w:r>
        <w:r w:rsidR="00656EFF" w:rsidRPr="00B11F75">
          <w:rPr>
            <w:rFonts w:asciiTheme="majorBidi" w:hAnsiTheme="majorBidi" w:cstheme="majorBidi"/>
            <w:sz w:val="28"/>
            <w:szCs w:val="28"/>
          </w:rPr>
          <w:t>‬</w:t>
        </w:r>
        <w:r w:rsidR="004D56DB" w:rsidRPr="00B11F75">
          <w:rPr>
            <w:rFonts w:asciiTheme="majorBidi" w:hAnsiTheme="majorBidi" w:cstheme="majorBidi"/>
            <w:sz w:val="28"/>
            <w:szCs w:val="28"/>
          </w:rPr>
          <w:t>‬</w:t>
        </w:r>
        <w:r w:rsidR="000F056A" w:rsidRPr="00B11F75">
          <w:rPr>
            <w:rFonts w:asciiTheme="majorBidi" w:hAnsiTheme="majorBidi" w:cstheme="majorBidi"/>
            <w:sz w:val="28"/>
            <w:szCs w:val="28"/>
          </w:rPr>
          <w:t>‬</w:t>
        </w:r>
        <w:r w:rsidR="00D0685B" w:rsidRPr="00B11F75">
          <w:rPr>
            <w:rFonts w:asciiTheme="majorBidi" w:hAnsiTheme="majorBidi" w:cstheme="majorBidi"/>
            <w:sz w:val="28"/>
            <w:szCs w:val="28"/>
          </w:rPr>
          <w:t>‬</w:t>
        </w:r>
        <w:r w:rsidR="003C0769" w:rsidRPr="00B11F75">
          <w:rPr>
            <w:rFonts w:asciiTheme="majorBidi" w:hAnsiTheme="majorBidi" w:cstheme="majorBidi"/>
            <w:sz w:val="28"/>
            <w:szCs w:val="28"/>
          </w:rPr>
          <w:t>‬</w:t>
        </w:r>
        <w:r w:rsidR="00FB5C07" w:rsidRPr="00B11F75">
          <w:rPr>
            <w:rFonts w:asciiTheme="majorBidi" w:hAnsiTheme="majorBidi" w:cstheme="majorBidi"/>
            <w:sz w:val="28"/>
            <w:szCs w:val="28"/>
          </w:rPr>
          <w:t>‬</w:t>
        </w:r>
        <w:r w:rsidR="004F7236" w:rsidRPr="00B11F75">
          <w:rPr>
            <w:rFonts w:asciiTheme="majorBidi" w:hAnsiTheme="majorBidi" w:cstheme="majorBidi"/>
            <w:sz w:val="28"/>
            <w:szCs w:val="28"/>
          </w:rPr>
          <w:t>‬</w:t>
        </w:r>
        <w:r w:rsidR="0062138B" w:rsidRPr="00B11F75">
          <w:rPr>
            <w:rFonts w:asciiTheme="majorBidi" w:hAnsiTheme="majorBidi" w:cstheme="majorBidi"/>
            <w:sz w:val="28"/>
            <w:szCs w:val="28"/>
          </w:rPr>
          <w:t>‬</w:t>
        </w:r>
        <w:r w:rsidR="000D4795" w:rsidRPr="00B11F75">
          <w:rPr>
            <w:rFonts w:asciiTheme="majorBidi" w:hAnsiTheme="majorBidi" w:cstheme="majorBidi"/>
            <w:sz w:val="28"/>
            <w:szCs w:val="28"/>
          </w:rPr>
          <w:t>‬</w:t>
        </w:r>
        <w:r w:rsidR="00525654" w:rsidRPr="00B11F75">
          <w:rPr>
            <w:rFonts w:asciiTheme="majorBidi" w:hAnsiTheme="majorBidi" w:cstheme="majorBidi"/>
            <w:sz w:val="28"/>
            <w:szCs w:val="28"/>
          </w:rPr>
          <w:t>‬</w:t>
        </w:r>
        <w:r w:rsidR="007C04CE" w:rsidRPr="00B11F75">
          <w:rPr>
            <w:rFonts w:asciiTheme="majorBidi" w:hAnsiTheme="majorBidi" w:cstheme="majorBidi"/>
            <w:sz w:val="28"/>
            <w:szCs w:val="28"/>
          </w:rPr>
          <w:t>‬</w:t>
        </w:r>
        <w:r w:rsidR="00C43EB4" w:rsidRPr="00B11F75">
          <w:rPr>
            <w:rFonts w:asciiTheme="majorBidi" w:hAnsiTheme="majorBidi" w:cstheme="majorBidi"/>
            <w:sz w:val="28"/>
            <w:szCs w:val="28"/>
          </w:rPr>
          <w:t>‬</w:t>
        </w:r>
        <w:r w:rsidR="004A0FE1" w:rsidRPr="00B11F75">
          <w:rPr>
            <w:rFonts w:asciiTheme="majorBidi" w:hAnsiTheme="majorBidi" w:cstheme="majorBidi"/>
            <w:sz w:val="28"/>
            <w:szCs w:val="28"/>
          </w:rPr>
          <w:t>‬</w:t>
        </w:r>
        <w:r w:rsidR="001F76A9" w:rsidRPr="00B11F75">
          <w:rPr>
            <w:rFonts w:asciiTheme="majorBidi" w:hAnsiTheme="majorBidi" w:cstheme="majorBidi"/>
            <w:sz w:val="28"/>
            <w:szCs w:val="28"/>
          </w:rPr>
          <w:t>‬</w:t>
        </w:r>
        <w:r w:rsidR="00471039" w:rsidRPr="00B11F75">
          <w:rPr>
            <w:rFonts w:asciiTheme="majorBidi" w:hAnsiTheme="majorBidi" w:cstheme="majorBidi"/>
            <w:sz w:val="28"/>
            <w:szCs w:val="28"/>
          </w:rPr>
          <w:t>‬</w:t>
        </w:r>
        <w:r w:rsidR="00793088" w:rsidRPr="00B11F75">
          <w:rPr>
            <w:rFonts w:asciiTheme="majorBidi" w:hAnsiTheme="majorBidi" w:cstheme="majorBidi"/>
            <w:sz w:val="28"/>
            <w:szCs w:val="28"/>
          </w:rPr>
          <w:t>‬</w:t>
        </w:r>
        <w:r w:rsidR="00805202" w:rsidRPr="00B11F75">
          <w:rPr>
            <w:rFonts w:asciiTheme="majorBidi" w:hAnsiTheme="majorBidi" w:cstheme="majorBidi"/>
            <w:sz w:val="28"/>
            <w:szCs w:val="28"/>
          </w:rPr>
          <w:t>‬</w:t>
        </w:r>
        <w:r w:rsidR="0058246F">
          <w:t>‬</w:t>
        </w:r>
        <w:r w:rsidR="00F25D67">
          <w:t>‬</w:t>
        </w:r>
        <w:r w:rsidR="00E27AAF">
          <w:t>‬</w:t>
        </w:r>
        <w:r w:rsidR="00BE2C1F">
          <w:t>‬</w:t>
        </w:r>
        <w:r w:rsidR="00796D29">
          <w:t>‬</w:t>
        </w:r>
        <w:r w:rsidR="001F5C9B">
          <w:t>‬</w:t>
        </w:r>
        <w:r w:rsidR="00FA4AA3">
          <w:t>‬</w:t>
        </w:r>
        <w:r w:rsidR="0076284E">
          <w:t>‬</w:t>
        </w:r>
        <w:r w:rsidR="0088079D">
          <w:t>‬</w:t>
        </w:r>
        <w:r w:rsidR="00C06EED">
          <w:t>‬</w:t>
        </w:r>
        <w:r w:rsidR="007B1372">
          <w:t>‬</w:t>
        </w:r>
        <w:r w:rsidR="00B87B37">
          <w:t>‬</w:t>
        </w:r>
        <w:r w:rsidR="00787452">
          <w:t>‬</w:t>
        </w:r>
        <w:r w:rsidR="00AF14EF">
          <w:t>‬</w:t>
        </w:r>
        <w:r w:rsidR="00697D55">
          <w:t>‬</w:t>
        </w:r>
        <w:r w:rsidR="00FF51DE">
          <w:t>‬</w:t>
        </w:r>
        <w:r w:rsidR="006B791B">
          <w:t>‬</w:t>
        </w:r>
        <w:r w:rsidR="00444C04">
          <w:t>‬</w:t>
        </w:r>
        <w:r w:rsidR="00B13774">
          <w:t>‬</w:t>
        </w:r>
        <w:r w:rsidR="00DC6F3E">
          <w:t>‬</w:t>
        </w:r>
        <w:r w:rsidR="008F2951">
          <w:t>‬</w:t>
        </w:r>
        <w:r w:rsidR="007B166D">
          <w:t>‬</w:t>
        </w:r>
        <w:r w:rsidR="00426C3A">
          <w:t>‬</w:t>
        </w:r>
        <w:r w:rsidR="00D703EF">
          <w:t>‬</w:t>
        </w:r>
        <w:r w:rsidR="00FB10E1">
          <w:t>‬</w:t>
        </w:r>
        <w:r w:rsidR="007112F3">
          <w:t>‬</w:t>
        </w:r>
        <w:r w:rsidR="002031EB">
          <w:t>‬</w:t>
        </w:r>
        <w:r w:rsidR="00125B66">
          <w:t>‬</w:t>
        </w:r>
        <w:r w:rsidR="00C91D07">
          <w:t>‬</w:t>
        </w:r>
        <w:r w:rsidR="009F2078">
          <w:t>‬</w:t>
        </w:r>
        <w:r w:rsidR="00C126A7">
          <w:t>‬</w:t>
        </w:r>
        <w:r w:rsidR="003E16EE">
          <w:t>‬</w:t>
        </w:r>
        <w:r w:rsidR="003D4678">
          <w:t>‬</w:t>
        </w:r>
        <w:r w:rsidR="000E6B9C">
          <w:t>‬</w:t>
        </w:r>
        <w:r w:rsidR="006675A8">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dir>
    </w:p>
    <w:p w14:paraId="533DC928" w14:textId="54823E5D" w:rsidR="00B615DB" w:rsidRPr="00CA4F00" w:rsidRDefault="00B615DB" w:rsidP="00B615DB">
      <w:pPr>
        <w:spacing w:after="120"/>
        <w:ind w:left="1080"/>
        <w:jc w:val="left"/>
        <w:rPr>
          <w:rStyle w:val="apple-style-span"/>
        </w:rPr>
      </w:pPr>
      <w:r w:rsidRPr="00B615DB">
        <w:rPr>
          <w:rStyle w:val="apple-style-span"/>
        </w:rPr>
        <w:t>There</w:t>
      </w:r>
      <w:r w:rsidR="00076ED9">
        <w:rPr>
          <w:rStyle w:val="apple-style-span"/>
        </w:rPr>
        <w:t xml:space="preserve"> </w:t>
      </w:r>
      <w:r w:rsidRPr="00B615DB">
        <w:rPr>
          <w:rStyle w:val="apple-style-span"/>
        </w:rPr>
        <w:t>is</w:t>
      </w:r>
      <w:r w:rsidR="00076ED9">
        <w:rPr>
          <w:rStyle w:val="apple-style-span"/>
        </w:rPr>
        <w:t xml:space="preserve"> </w:t>
      </w:r>
      <w:r w:rsidRPr="00B615DB">
        <w:rPr>
          <w:rStyle w:val="apple-style-span"/>
        </w:rPr>
        <w:t>no-on</w:t>
      </w:r>
      <w:r w:rsidR="00D52102">
        <w:rPr>
          <w:rStyle w:val="apple-style-span"/>
        </w:rPr>
        <w:t>e</w:t>
      </w:r>
      <w:r w:rsidR="00076ED9">
        <w:rPr>
          <w:rStyle w:val="apple-style-span"/>
        </w:rPr>
        <w:t xml:space="preserve"> </w:t>
      </w:r>
      <w:r w:rsidR="00D52102">
        <w:rPr>
          <w:rStyle w:val="apple-style-span"/>
        </w:rPr>
        <w:t>greater</w:t>
      </w:r>
      <w:r w:rsidR="00076ED9">
        <w:rPr>
          <w:rStyle w:val="apple-style-span"/>
        </w:rPr>
        <w:t xml:space="preserve"> </w:t>
      </w:r>
      <w:r w:rsidR="00D52102">
        <w:rPr>
          <w:rStyle w:val="apple-style-span"/>
        </w:rPr>
        <w:t>in</w:t>
      </w:r>
      <w:r w:rsidR="00076ED9">
        <w:rPr>
          <w:rStyle w:val="apple-style-span"/>
        </w:rPr>
        <w:t xml:space="preserve"> </w:t>
      </w:r>
      <w:r w:rsidR="00D52102">
        <w:rPr>
          <w:rStyle w:val="apple-style-span"/>
        </w:rPr>
        <w:t>this</w:t>
      </w:r>
      <w:r w:rsidR="00076ED9">
        <w:rPr>
          <w:rStyle w:val="apple-style-span"/>
        </w:rPr>
        <w:t xml:space="preserve"> </w:t>
      </w:r>
      <w:r w:rsidR="00D52102">
        <w:rPr>
          <w:rStyle w:val="apple-style-span"/>
        </w:rPr>
        <w:t>house</w:t>
      </w:r>
      <w:r w:rsidR="00076ED9">
        <w:rPr>
          <w:rStyle w:val="apple-style-span"/>
        </w:rPr>
        <w:t xml:space="preserve"> </w:t>
      </w:r>
      <w:r w:rsidR="00D52102">
        <w:rPr>
          <w:rStyle w:val="apple-style-span"/>
        </w:rPr>
        <w:t>than</w:t>
      </w:r>
      <w:r w:rsidR="00076ED9">
        <w:rPr>
          <w:rStyle w:val="apple-style-span"/>
        </w:rPr>
        <w:t xml:space="preserve"> </w:t>
      </w:r>
      <w:r w:rsidR="00D52102">
        <w:rPr>
          <w:rStyle w:val="apple-style-span"/>
        </w:rPr>
        <w:t>me</w:t>
      </w:r>
      <w:r w:rsidR="00076ED9">
        <w:rPr>
          <w:rStyle w:val="apple-style-span"/>
        </w:rPr>
        <w:t xml:space="preserve"> </w:t>
      </w:r>
      <w:r w:rsidRPr="00B615DB">
        <w:rPr>
          <w:rStyle w:val="apple-style-span"/>
        </w:rPr>
        <w:t>[</w:t>
      </w:r>
      <w:r w:rsidR="00130FE1">
        <w:rPr>
          <w:rStyle w:val="apple-style-span"/>
        </w:rPr>
        <w:t>Gen</w:t>
      </w:r>
      <w:r w:rsidR="00076ED9">
        <w:rPr>
          <w:rStyle w:val="apple-style-span"/>
        </w:rPr>
        <w:t xml:space="preserve"> </w:t>
      </w:r>
      <w:r w:rsidRPr="00B615DB">
        <w:rPr>
          <w:rStyle w:val="apple-style-span"/>
        </w:rPr>
        <w:t>39:9]</w:t>
      </w:r>
    </w:p>
    <w:p w14:paraId="045AF2A7" w14:textId="2F167834" w:rsidR="008B0194" w:rsidRPr="008B0194" w:rsidRDefault="0099055B" w:rsidP="00B615DB">
      <w:pPr>
        <w:pStyle w:val="ListParagraph"/>
        <w:numPr>
          <w:ilvl w:val="0"/>
          <w:numId w:val="14"/>
        </w:numPr>
        <w:jc w:val="left"/>
        <w:rPr>
          <w:rStyle w:val="apple-style-span"/>
        </w:rPr>
      </w:pPr>
      <w:r w:rsidRPr="00CA4F00">
        <w:rPr>
          <w:rStyle w:val="apple-style-span"/>
          <w:color w:val="000000"/>
        </w:rPr>
        <w:t>accusative</w:t>
      </w:r>
      <w:r w:rsidR="00076ED9">
        <w:rPr>
          <w:rStyle w:val="apple-style-span"/>
          <w:color w:val="000000"/>
        </w:rPr>
        <w:t xml:space="preserve"> </w:t>
      </w:r>
      <w:r w:rsidRPr="00CA4F00">
        <w:rPr>
          <w:rStyle w:val="apple-style-span"/>
          <w:color w:val="000000"/>
        </w:rPr>
        <w:t>pronouns</w:t>
      </w:r>
      <w:r w:rsidR="00076ED9">
        <w:rPr>
          <w:rStyle w:val="apple-style-span"/>
          <w:color w:val="000000"/>
        </w:rPr>
        <w:t xml:space="preserve"> </w:t>
      </w:r>
      <w:r w:rsidRPr="00CA4F00">
        <w:rPr>
          <w:rStyle w:val="apple-style-span"/>
          <w:color w:val="000000"/>
        </w:rPr>
        <w:t>as</w:t>
      </w:r>
      <w:r w:rsidR="00076ED9">
        <w:rPr>
          <w:rStyle w:val="apple-style-span"/>
          <w:color w:val="000000"/>
        </w:rPr>
        <w:t xml:space="preserve"> </w:t>
      </w:r>
      <w:r w:rsidR="00D331AB">
        <w:rPr>
          <w:rStyle w:val="apple-style-span"/>
          <w:color w:val="000000"/>
        </w:rPr>
        <w:t>complements</w:t>
      </w:r>
      <w:r w:rsidRPr="00CA4F00">
        <w:rPr>
          <w:rStyle w:val="apple-style-span"/>
          <w:color w:val="000000"/>
        </w:rPr>
        <w:t>,</w:t>
      </w:r>
      <w:r w:rsidR="00076ED9">
        <w:rPr>
          <w:rStyle w:val="apple-style-span"/>
          <w:color w:val="000000"/>
        </w:rPr>
        <w:t xml:space="preserve"> </w:t>
      </w:r>
      <w:r w:rsidRPr="00CA4F00">
        <w:rPr>
          <w:rStyle w:val="apple-style-span"/>
          <w:color w:val="000000"/>
        </w:rPr>
        <w:t>as</w:t>
      </w:r>
      <w:r w:rsidR="00D9075D">
        <w:rPr>
          <w:rStyle w:val="apple-style-span"/>
          <w:color w:val="000000"/>
        </w:rPr>
        <w:t>,</w:t>
      </w:r>
      <w:r w:rsidR="00076ED9">
        <w:rPr>
          <w:rStyle w:val="apple-style-span"/>
          <w:color w:val="000000"/>
        </w:rPr>
        <w:t xml:space="preserve"> </w:t>
      </w:r>
      <w:r w:rsidRPr="00CA4F00">
        <w:rPr>
          <w:rStyle w:val="apple-style-span"/>
          <w:color w:val="000000"/>
        </w:rPr>
        <w:t>e.g.</w:t>
      </w:r>
    </w:p>
    <w:p w14:paraId="301BB275" w14:textId="77777777" w:rsidR="008B0194" w:rsidRPr="00B11F75" w:rsidRDefault="008B0194" w:rsidP="008B0194">
      <w:pPr>
        <w:ind w:left="1080"/>
        <w:jc w:val="left"/>
        <w:rPr>
          <w:rFonts w:asciiTheme="majorBidi" w:hAnsiTheme="majorBidi" w:cstheme="majorBidi"/>
          <w:color w:val="000000"/>
          <w:sz w:val="28"/>
          <w:szCs w:val="28"/>
          <w:lang w:bidi="he-IL"/>
        </w:rPr>
      </w:pPr>
      <w:r w:rsidRPr="00B11F75">
        <w:rPr>
          <w:rFonts w:asciiTheme="majorBidi" w:hAnsiTheme="majorBidi" w:cstheme="majorBidi"/>
          <w:color w:val="000000"/>
          <w:sz w:val="28"/>
          <w:szCs w:val="28"/>
          <w:rtl/>
          <w:lang w:bidi="he-IL"/>
        </w:rPr>
        <w:t>כִּֽי־לִ֣י ׀ אִיִּ֣ים יְקַוּ֗וּ</w:t>
      </w:r>
    </w:p>
    <w:p w14:paraId="3199F86A" w14:textId="77777777" w:rsidR="0099055B" w:rsidRDefault="00076ED9" w:rsidP="008B0194">
      <w:pPr>
        <w:spacing w:after="120"/>
        <w:ind w:left="1080"/>
        <w:jc w:val="left"/>
      </w:pPr>
      <w:r w:rsidRPr="008B0194">
        <w:rPr>
          <w:rStyle w:val="apple-style-span"/>
          <w:color w:val="000000"/>
        </w:rPr>
        <w:t xml:space="preserve"> </w:t>
      </w:r>
      <w:r w:rsidR="008B0194" w:rsidRPr="008B0194">
        <w:rPr>
          <w:rStyle w:val="apple-style-span"/>
        </w:rPr>
        <w:t>For </w:t>
      </w:r>
      <w:r w:rsidR="008B0194" w:rsidRPr="00502E13">
        <w:rPr>
          <w:rStyle w:val="apple-style-span"/>
          <w:i/>
          <w:iCs/>
        </w:rPr>
        <w:t>it is</w:t>
      </w:r>
      <w:r w:rsidR="008B0194" w:rsidRPr="008B0194">
        <w:rPr>
          <w:rStyle w:val="apple-style-span"/>
        </w:rPr>
        <w:t> me whom the coastlands </w:t>
      </w:r>
      <w:r w:rsidR="008B0194">
        <w:rPr>
          <w:rStyle w:val="apple-style-span"/>
        </w:rPr>
        <w:t>await [</w:t>
      </w:r>
      <w:r w:rsidR="002966EA">
        <w:rPr>
          <w:rStyle w:val="apple-style-span"/>
        </w:rPr>
        <w:t>Isa</w:t>
      </w:r>
      <w:r w:rsidR="008B0194">
        <w:rPr>
          <w:rStyle w:val="apple-style-span"/>
        </w:rPr>
        <w:t xml:space="preserve"> 60:9]</w:t>
      </w:r>
      <w:r w:rsidR="008B0194" w:rsidRPr="008B0194">
        <w:rPr>
          <w:rStyle w:val="apple-style-span"/>
        </w:rPr>
        <w:t>.</w:t>
      </w:r>
    </w:p>
    <w:p w14:paraId="7ADBC00A" w14:textId="77777777" w:rsidR="00D52102" w:rsidRDefault="00D52102" w:rsidP="0029423E">
      <w:pPr>
        <w:pStyle w:val="Normal11"/>
      </w:pPr>
    </w:p>
    <w:p w14:paraId="5B632F0D" w14:textId="77777777" w:rsidR="00904EEA" w:rsidRPr="00904EEA" w:rsidRDefault="00904EEA" w:rsidP="00F85001">
      <w:pPr>
        <w:pStyle w:val="Normal11"/>
      </w:pPr>
      <w:r w:rsidRPr="00904EEA">
        <w:t>We</w:t>
      </w:r>
      <w:r w:rsidR="00076ED9">
        <w:t xml:space="preserve"> </w:t>
      </w:r>
      <w:r w:rsidRPr="00904EEA">
        <w:t>have</w:t>
      </w:r>
      <w:r w:rsidR="00076ED9">
        <w:t xml:space="preserve"> </w:t>
      </w:r>
      <w:r w:rsidRPr="00904EEA">
        <w:t>not</w:t>
      </w:r>
      <w:r w:rsidR="00076ED9">
        <w:t xml:space="preserve"> </w:t>
      </w:r>
      <w:r w:rsidRPr="00904EEA">
        <w:t>artificially</w:t>
      </w:r>
      <w:r w:rsidR="00076ED9">
        <w:t xml:space="preserve"> </w:t>
      </w:r>
      <w:r w:rsidRPr="00904EEA">
        <w:t>mimicked</w:t>
      </w:r>
      <w:r w:rsidR="00076ED9">
        <w:t xml:space="preserve"> </w:t>
      </w:r>
      <w:r w:rsidRPr="00904EEA">
        <w:t>inappropriate</w:t>
      </w:r>
      <w:r w:rsidR="00076ED9">
        <w:t xml:space="preserve"> </w:t>
      </w:r>
      <w:r w:rsidR="00E717F6">
        <w:t>Hebrew</w:t>
      </w:r>
      <w:r w:rsidR="00076ED9">
        <w:t xml:space="preserve"> </w:t>
      </w:r>
      <w:r w:rsidRPr="00904EEA">
        <w:t>syntax,</w:t>
      </w:r>
      <w:r w:rsidR="00076ED9">
        <w:t xml:space="preserve"> </w:t>
      </w:r>
      <w:r>
        <w:t>e.g.</w:t>
      </w:r>
    </w:p>
    <w:p w14:paraId="0710E376" w14:textId="77777777" w:rsidR="00037862" w:rsidRPr="00B11F75" w:rsidRDefault="00037862" w:rsidP="00F85001">
      <w:pPr>
        <w:pStyle w:val="Normal11"/>
        <w:keepNext/>
        <w:ind w:left="720"/>
        <w:rPr>
          <w:rFonts w:asciiTheme="majorBidi" w:hAnsiTheme="majorBidi" w:cstheme="majorBidi"/>
          <w:color w:val="000000"/>
          <w:sz w:val="28"/>
          <w:szCs w:val="28"/>
          <w:lang w:bidi="he-IL"/>
        </w:rPr>
      </w:pPr>
      <w:r w:rsidRPr="00B11F75">
        <w:rPr>
          <w:rFonts w:asciiTheme="majorBidi" w:hAnsiTheme="majorBidi" w:cstheme="majorBidi"/>
          <w:color w:val="000000"/>
          <w:sz w:val="28"/>
          <w:szCs w:val="28"/>
          <w:rtl/>
          <w:lang w:bidi="he-IL"/>
        </w:rPr>
        <w:t>הַרְבּ֨וּ</w:t>
      </w:r>
      <w:r w:rsidR="00076ED9" w:rsidRPr="00B11F75">
        <w:rPr>
          <w:rFonts w:asciiTheme="majorBidi" w:hAnsiTheme="majorBidi" w:cstheme="majorBidi"/>
          <w:color w:val="000000"/>
          <w:sz w:val="28"/>
          <w:szCs w:val="28"/>
          <w:rtl/>
          <w:lang w:bidi="he-IL"/>
        </w:rPr>
        <w:t xml:space="preserve"> </w:t>
      </w:r>
      <w:r w:rsidRPr="00B11F75">
        <w:rPr>
          <w:rFonts w:asciiTheme="majorBidi" w:hAnsiTheme="majorBidi" w:cstheme="majorBidi"/>
          <w:color w:val="000000"/>
          <w:sz w:val="28"/>
          <w:szCs w:val="28"/>
          <w:rtl/>
          <w:lang w:bidi="he-IL"/>
        </w:rPr>
        <w:t>עָלַ֤י</w:t>
      </w:r>
      <w:r w:rsidR="00076ED9" w:rsidRPr="00B11F75">
        <w:rPr>
          <w:rFonts w:asciiTheme="majorBidi" w:hAnsiTheme="majorBidi" w:cstheme="majorBidi"/>
          <w:color w:val="000000"/>
          <w:sz w:val="28"/>
          <w:szCs w:val="28"/>
          <w:rtl/>
          <w:lang w:bidi="he-IL"/>
        </w:rPr>
        <w:t xml:space="preserve"> </w:t>
      </w:r>
      <w:r w:rsidRPr="00B11F75">
        <w:rPr>
          <w:rFonts w:asciiTheme="majorBidi" w:hAnsiTheme="majorBidi" w:cstheme="majorBidi"/>
          <w:color w:val="000000"/>
          <w:sz w:val="28"/>
          <w:szCs w:val="28"/>
          <w:rtl/>
          <w:lang w:bidi="he-IL"/>
        </w:rPr>
        <w:t>מְאֹד֙</w:t>
      </w:r>
      <w:r w:rsidR="00076ED9" w:rsidRPr="00B11F75">
        <w:rPr>
          <w:rFonts w:asciiTheme="majorBidi" w:hAnsiTheme="majorBidi" w:cstheme="majorBidi"/>
          <w:color w:val="000000"/>
          <w:sz w:val="28"/>
          <w:szCs w:val="28"/>
          <w:rtl/>
          <w:lang w:bidi="he-IL"/>
        </w:rPr>
        <w:t xml:space="preserve"> </w:t>
      </w:r>
      <w:r w:rsidRPr="00B11F75">
        <w:rPr>
          <w:rFonts w:asciiTheme="majorBidi" w:hAnsiTheme="majorBidi" w:cstheme="majorBidi"/>
          <w:color w:val="000000"/>
          <w:sz w:val="28"/>
          <w:szCs w:val="28"/>
          <w:rtl/>
          <w:lang w:bidi="he-IL"/>
        </w:rPr>
        <w:t>מֹ֣הַר</w:t>
      </w:r>
    </w:p>
    <w:p w14:paraId="2DF2E243" w14:textId="77777777" w:rsidR="00037862" w:rsidRPr="00F85001" w:rsidRDefault="00037862" w:rsidP="00F85001">
      <w:pPr>
        <w:pStyle w:val="Normal11"/>
        <w:keepNext/>
        <w:spacing w:after="60"/>
        <w:ind w:left="720" w:firstLine="720"/>
        <w:rPr>
          <w:color w:val="000000"/>
        </w:rPr>
      </w:pPr>
      <w:r w:rsidRPr="00F85001">
        <w:rPr>
          <w:color w:val="000000"/>
        </w:rPr>
        <w:t>Specify</w:t>
      </w:r>
      <w:r w:rsidR="00076ED9">
        <w:rPr>
          <w:color w:val="000000"/>
        </w:rPr>
        <w:t xml:space="preserve"> </w:t>
      </w:r>
      <w:r w:rsidRPr="00F85001">
        <w:rPr>
          <w:color w:val="000000"/>
        </w:rPr>
        <w:t>a</w:t>
      </w:r>
      <w:r w:rsidR="00076ED9">
        <w:rPr>
          <w:color w:val="000000"/>
        </w:rPr>
        <w:t xml:space="preserve"> </w:t>
      </w:r>
      <w:r w:rsidRPr="00F85001">
        <w:rPr>
          <w:color w:val="000000"/>
        </w:rPr>
        <w:t>large</w:t>
      </w:r>
      <w:r w:rsidR="00076ED9">
        <w:rPr>
          <w:color w:val="000000"/>
        </w:rPr>
        <w:t xml:space="preserve"> </w:t>
      </w:r>
      <w:r w:rsidRPr="00F85001">
        <w:rPr>
          <w:color w:val="000000"/>
        </w:rPr>
        <w:t>dowry</w:t>
      </w:r>
      <w:r w:rsidR="00076ED9">
        <w:rPr>
          <w:color w:val="000000"/>
        </w:rPr>
        <w:t xml:space="preserve"> </w:t>
      </w:r>
      <w:r w:rsidR="00BB1E18" w:rsidRPr="00F85001">
        <w:rPr>
          <w:color w:val="000000"/>
        </w:rPr>
        <w:t>[</w:t>
      </w:r>
      <w:r w:rsidR="00130FE1">
        <w:rPr>
          <w:color w:val="000000"/>
        </w:rPr>
        <w:t>Gen</w:t>
      </w:r>
      <w:r w:rsidR="00076ED9">
        <w:rPr>
          <w:color w:val="000000"/>
        </w:rPr>
        <w:t xml:space="preserve"> </w:t>
      </w:r>
      <w:r w:rsidR="00BB1E18" w:rsidRPr="00F85001">
        <w:rPr>
          <w:color w:val="000000"/>
        </w:rPr>
        <w:t>34:12]</w:t>
      </w:r>
    </w:p>
    <w:p w14:paraId="59DEE740" w14:textId="77777777" w:rsidR="00037862" w:rsidRPr="00F85001" w:rsidRDefault="00037862" w:rsidP="00F85001">
      <w:pPr>
        <w:pStyle w:val="Normal11"/>
        <w:keepNext/>
        <w:spacing w:after="60"/>
        <w:ind w:left="720"/>
        <w:rPr>
          <w:rFonts w:ascii="SBL Hebrew" w:hAnsi="SBL Hebrew" w:cs="SBL Hebrew"/>
          <w:color w:val="000000"/>
          <w:lang w:bidi="he-IL"/>
        </w:rPr>
      </w:pPr>
      <w:r w:rsidRPr="00F85001">
        <w:rPr>
          <w:color w:val="000000"/>
        </w:rPr>
        <w:t>and</w:t>
      </w:r>
      <w:r w:rsidR="00076ED9">
        <w:rPr>
          <w:color w:val="000000"/>
        </w:rPr>
        <w:t xml:space="preserve"> </w:t>
      </w:r>
      <w:r w:rsidRPr="00F85001">
        <w:rPr>
          <w:color w:val="000000"/>
        </w:rPr>
        <w:t>not</w:t>
      </w:r>
    </w:p>
    <w:p w14:paraId="575A63F5" w14:textId="77777777" w:rsidR="00037862" w:rsidRPr="00F85001" w:rsidRDefault="00F85001" w:rsidP="00F85001">
      <w:pPr>
        <w:pStyle w:val="Normal11"/>
        <w:keepNext/>
        <w:spacing w:after="60"/>
        <w:ind w:left="720" w:firstLine="720"/>
        <w:rPr>
          <w:rFonts w:ascii="SBL Hebrew" w:hAnsi="SBL Hebrew" w:cs="SBL Hebrew"/>
          <w:color w:val="000000"/>
          <w:lang w:bidi="he-IL"/>
        </w:rPr>
      </w:pPr>
      <w:r>
        <w:rPr>
          <w:color w:val="000000"/>
        </w:rPr>
        <w:t>M</w:t>
      </w:r>
      <w:r w:rsidR="00037862" w:rsidRPr="00F85001">
        <w:rPr>
          <w:color w:val="000000"/>
        </w:rPr>
        <w:t>ake</w:t>
      </w:r>
      <w:r w:rsidR="00076ED9">
        <w:rPr>
          <w:color w:val="000000"/>
        </w:rPr>
        <w:t xml:space="preserve"> </w:t>
      </w:r>
      <w:r w:rsidR="00037862" w:rsidRPr="00F85001">
        <w:rPr>
          <w:color w:val="000000"/>
        </w:rPr>
        <w:t>on</w:t>
      </w:r>
      <w:r w:rsidR="00076ED9">
        <w:rPr>
          <w:color w:val="000000"/>
        </w:rPr>
        <w:t xml:space="preserve"> </w:t>
      </w:r>
      <w:r w:rsidR="00037862" w:rsidRPr="00F85001">
        <w:rPr>
          <w:color w:val="000000"/>
        </w:rPr>
        <w:t>me</w:t>
      </w:r>
      <w:r w:rsidR="00076ED9">
        <w:rPr>
          <w:color w:val="000000"/>
        </w:rPr>
        <w:t xml:space="preserve"> </w:t>
      </w:r>
      <w:r w:rsidR="00037862" w:rsidRPr="00F85001">
        <w:rPr>
          <w:color w:val="000000"/>
        </w:rPr>
        <w:t>the</w:t>
      </w:r>
      <w:r w:rsidR="00076ED9">
        <w:rPr>
          <w:color w:val="000000"/>
        </w:rPr>
        <w:t xml:space="preserve"> </w:t>
      </w:r>
      <w:r w:rsidR="00037862" w:rsidRPr="00F85001">
        <w:rPr>
          <w:color w:val="000000"/>
        </w:rPr>
        <w:t>dowry</w:t>
      </w:r>
      <w:r w:rsidR="00076ED9">
        <w:rPr>
          <w:color w:val="000000"/>
        </w:rPr>
        <w:t xml:space="preserve"> </w:t>
      </w:r>
      <w:r w:rsidR="00037862" w:rsidRPr="00F85001">
        <w:rPr>
          <w:color w:val="000000"/>
        </w:rPr>
        <w:t>much.</w:t>
      </w:r>
    </w:p>
    <w:p w14:paraId="41B98273" w14:textId="77777777" w:rsidR="00E85AD7" w:rsidRDefault="00E85AD7" w:rsidP="00E85AD7">
      <w:pPr>
        <w:pStyle w:val="Normal11"/>
        <w:rPr>
          <w:i/>
          <w:iCs/>
        </w:rPr>
      </w:pPr>
    </w:p>
    <w:p w14:paraId="04CE4475" w14:textId="77777777" w:rsidR="00C275FD" w:rsidRPr="00F85001" w:rsidRDefault="00F85001" w:rsidP="00E85AD7">
      <w:pPr>
        <w:pStyle w:val="Normal11"/>
      </w:pPr>
      <w:r w:rsidRPr="00F85001">
        <w:t>Certain</w:t>
      </w:r>
      <w:r w:rsidR="00076ED9">
        <w:t xml:space="preserve"> </w:t>
      </w:r>
      <w:r w:rsidRPr="00F85001">
        <w:t>idioms</w:t>
      </w:r>
      <w:r w:rsidR="00076ED9">
        <w:t xml:space="preserve"> </w:t>
      </w:r>
      <w:r w:rsidRPr="00F85001">
        <w:t>require</w:t>
      </w:r>
      <w:r w:rsidR="00076ED9">
        <w:t xml:space="preserve"> </w:t>
      </w:r>
      <w:r w:rsidRPr="00F85001">
        <w:t>an</w:t>
      </w:r>
      <w:r w:rsidR="00076ED9">
        <w:t xml:space="preserve"> </w:t>
      </w:r>
      <w:r w:rsidRPr="00F85001">
        <w:t>idiomatic</w:t>
      </w:r>
      <w:r w:rsidR="00076ED9">
        <w:t xml:space="preserve"> </w:t>
      </w:r>
      <w:r w:rsidRPr="00F85001">
        <w:t>translation,</w:t>
      </w:r>
      <w:r w:rsidR="00076ED9">
        <w:t xml:space="preserve"> </w:t>
      </w:r>
      <w:r w:rsidRPr="00F85001">
        <w:t>e.g.</w:t>
      </w:r>
    </w:p>
    <w:p w14:paraId="7824E556" w14:textId="77777777" w:rsidR="00C275FD" w:rsidRPr="00B11F75" w:rsidRDefault="00C275FD" w:rsidP="00F85001">
      <w:pPr>
        <w:pStyle w:val="Normal11"/>
        <w:ind w:firstLine="720"/>
        <w:rPr>
          <w:rFonts w:asciiTheme="majorBidi" w:hAnsiTheme="majorBidi" w:cstheme="majorBidi"/>
          <w:i/>
          <w:iCs/>
          <w:sz w:val="28"/>
          <w:szCs w:val="28"/>
        </w:rPr>
      </w:pPr>
      <w:r w:rsidRPr="00B11F75">
        <w:rPr>
          <w:rFonts w:asciiTheme="majorBidi" w:hAnsiTheme="majorBidi" w:cstheme="majorBidi"/>
          <w:color w:val="000000"/>
          <w:sz w:val="28"/>
          <w:szCs w:val="28"/>
          <w:rtl/>
          <w:lang w:bidi="he-IL"/>
        </w:rPr>
        <w:t>רְאֵ֜ה</w:t>
      </w:r>
      <w:r w:rsidR="00076ED9" w:rsidRPr="00B11F75">
        <w:rPr>
          <w:rFonts w:asciiTheme="majorBidi" w:hAnsiTheme="majorBidi" w:cstheme="majorBidi"/>
          <w:color w:val="000000"/>
          <w:sz w:val="28"/>
          <w:szCs w:val="28"/>
          <w:rtl/>
          <w:lang w:bidi="he-IL"/>
        </w:rPr>
        <w:t xml:space="preserve"> </w:t>
      </w:r>
      <w:proofErr w:type="spellStart"/>
      <w:r w:rsidRPr="00B11F75">
        <w:rPr>
          <w:rFonts w:asciiTheme="majorBidi" w:hAnsiTheme="majorBidi" w:cstheme="majorBidi"/>
          <w:color w:val="000000"/>
          <w:sz w:val="28"/>
          <w:szCs w:val="28"/>
          <w:rtl/>
          <w:lang w:bidi="he-IL"/>
        </w:rPr>
        <w:t>אֶת־שְׁל֤וֹם</w:t>
      </w:r>
      <w:proofErr w:type="spellEnd"/>
      <w:r w:rsidR="00076ED9" w:rsidRPr="00B11F75">
        <w:rPr>
          <w:rFonts w:asciiTheme="majorBidi" w:hAnsiTheme="majorBidi" w:cstheme="majorBidi"/>
          <w:color w:val="000000"/>
          <w:sz w:val="28"/>
          <w:szCs w:val="28"/>
          <w:rtl/>
          <w:lang w:bidi="he-IL"/>
        </w:rPr>
        <w:t xml:space="preserve"> </w:t>
      </w:r>
      <w:r w:rsidRPr="00B11F75">
        <w:rPr>
          <w:rFonts w:asciiTheme="majorBidi" w:hAnsiTheme="majorBidi" w:cstheme="majorBidi"/>
          <w:color w:val="000000"/>
          <w:sz w:val="28"/>
          <w:szCs w:val="28"/>
          <w:rtl/>
          <w:lang w:bidi="he-IL"/>
        </w:rPr>
        <w:t>אַחֶ֙יךָ֙</w:t>
      </w:r>
    </w:p>
    <w:p w14:paraId="3A7F1438" w14:textId="77777777" w:rsidR="00C275FD" w:rsidRPr="00F85001" w:rsidRDefault="00C275FD" w:rsidP="00F85001">
      <w:pPr>
        <w:pStyle w:val="Normal11"/>
        <w:keepNext/>
        <w:spacing w:after="60"/>
        <w:ind w:left="720" w:firstLine="720"/>
      </w:pPr>
      <w:r w:rsidRPr="00F85001">
        <w:rPr>
          <w:color w:val="000000"/>
        </w:rPr>
        <w:t>see</w:t>
      </w:r>
      <w:r w:rsidR="00076ED9">
        <w:t xml:space="preserve"> </w:t>
      </w:r>
      <w:r w:rsidRPr="00F85001">
        <w:t>how</w:t>
      </w:r>
      <w:r w:rsidR="00076ED9">
        <w:t xml:space="preserve"> </w:t>
      </w:r>
      <w:r w:rsidRPr="00F85001">
        <w:rPr>
          <w:color w:val="000000"/>
        </w:rPr>
        <w:t>your</w:t>
      </w:r>
      <w:r w:rsidR="00076ED9">
        <w:rPr>
          <w:color w:val="000000"/>
        </w:rPr>
        <w:t xml:space="preserve"> </w:t>
      </w:r>
      <w:r w:rsidRPr="00F85001">
        <w:rPr>
          <w:color w:val="000000"/>
        </w:rPr>
        <w:t>brothers</w:t>
      </w:r>
      <w:r w:rsidR="00076ED9">
        <w:t xml:space="preserve"> </w:t>
      </w:r>
      <w:r w:rsidRPr="00F85001">
        <w:t>are</w:t>
      </w:r>
      <w:r w:rsidR="00076ED9">
        <w:t xml:space="preserve"> </w:t>
      </w:r>
      <w:r w:rsidRPr="00F85001">
        <w:t>doing</w:t>
      </w:r>
      <w:r w:rsidR="00076ED9">
        <w:t xml:space="preserve"> </w:t>
      </w:r>
      <w:r w:rsidRPr="00F85001">
        <w:t>[</w:t>
      </w:r>
      <w:r w:rsidR="00130FE1">
        <w:t>Gen</w:t>
      </w:r>
      <w:r w:rsidR="00076ED9">
        <w:t xml:space="preserve"> </w:t>
      </w:r>
      <w:r w:rsidRPr="00F85001">
        <w:t>37:14]</w:t>
      </w:r>
    </w:p>
    <w:p w14:paraId="38378B7A" w14:textId="77777777" w:rsidR="00342BAE" w:rsidRPr="00F85001" w:rsidRDefault="00F85001" w:rsidP="00F85001">
      <w:pPr>
        <w:pStyle w:val="Normal11"/>
        <w:keepNext/>
        <w:spacing w:after="60"/>
        <w:ind w:firstLine="720"/>
        <w:rPr>
          <w:color w:val="000000"/>
        </w:rPr>
      </w:pPr>
      <w:r w:rsidRPr="00F85001">
        <w:rPr>
          <w:color w:val="000000"/>
        </w:rPr>
        <w:t>rather</w:t>
      </w:r>
      <w:r w:rsidR="00076ED9">
        <w:rPr>
          <w:color w:val="000000"/>
        </w:rPr>
        <w:t xml:space="preserve"> </w:t>
      </w:r>
      <w:r w:rsidRPr="00F85001">
        <w:rPr>
          <w:color w:val="000000"/>
        </w:rPr>
        <w:t>than</w:t>
      </w:r>
    </w:p>
    <w:p w14:paraId="45EE86B6" w14:textId="77777777" w:rsidR="00F85001" w:rsidRPr="00F85001" w:rsidRDefault="00F85001" w:rsidP="00F85001">
      <w:pPr>
        <w:pStyle w:val="Normal11"/>
        <w:keepNext/>
        <w:spacing w:after="60"/>
        <w:ind w:left="720" w:firstLine="720"/>
        <w:rPr>
          <w:color w:val="000000"/>
        </w:rPr>
      </w:pPr>
      <w:r w:rsidRPr="00F85001">
        <w:rPr>
          <w:color w:val="000000"/>
        </w:rPr>
        <w:t>see</w:t>
      </w:r>
      <w:r w:rsidR="00076ED9">
        <w:rPr>
          <w:color w:val="000000"/>
        </w:rPr>
        <w:t xml:space="preserve"> </w:t>
      </w:r>
      <w:r w:rsidRPr="00F85001">
        <w:rPr>
          <w:color w:val="000000"/>
        </w:rPr>
        <w:t>the</w:t>
      </w:r>
      <w:r w:rsidR="00076ED9">
        <w:rPr>
          <w:color w:val="000000"/>
        </w:rPr>
        <w:t xml:space="preserve"> </w:t>
      </w:r>
      <w:r w:rsidRPr="00F85001">
        <w:rPr>
          <w:color w:val="000000"/>
        </w:rPr>
        <w:t>peace</w:t>
      </w:r>
      <w:r w:rsidR="00076ED9">
        <w:rPr>
          <w:color w:val="000000"/>
        </w:rPr>
        <w:t xml:space="preserve"> </w:t>
      </w:r>
      <w:r w:rsidRPr="00F85001">
        <w:rPr>
          <w:color w:val="000000"/>
        </w:rPr>
        <w:t>of</w:t>
      </w:r>
      <w:r w:rsidR="00076ED9">
        <w:rPr>
          <w:color w:val="000000"/>
        </w:rPr>
        <w:t xml:space="preserve"> </w:t>
      </w:r>
      <w:r w:rsidRPr="00F85001">
        <w:rPr>
          <w:color w:val="000000"/>
        </w:rPr>
        <w:t>your</w:t>
      </w:r>
      <w:r w:rsidR="00076ED9">
        <w:rPr>
          <w:color w:val="000000"/>
        </w:rPr>
        <w:t xml:space="preserve"> </w:t>
      </w:r>
      <w:r w:rsidRPr="00F85001">
        <w:rPr>
          <w:color w:val="000000"/>
        </w:rPr>
        <w:t>brothers</w:t>
      </w:r>
      <w:r w:rsidR="00D52102">
        <w:rPr>
          <w:color w:val="000000"/>
        </w:rPr>
        <w:t>.</w:t>
      </w:r>
    </w:p>
    <w:p w14:paraId="6AB2C137" w14:textId="77777777" w:rsidR="00CD7F71" w:rsidRDefault="00CD7F71" w:rsidP="00E85AD7">
      <w:pPr>
        <w:pStyle w:val="Normal11"/>
        <w:rPr>
          <w:i/>
          <w:iCs/>
        </w:rPr>
      </w:pPr>
    </w:p>
    <w:p w14:paraId="66AB57A9" w14:textId="77777777" w:rsidR="009F3424" w:rsidRPr="00E14879" w:rsidRDefault="00E14879" w:rsidP="00AE248B">
      <w:pPr>
        <w:pStyle w:val="Normal11"/>
        <w:keepNext/>
      </w:pPr>
      <w:r>
        <w:t>The</w:t>
      </w:r>
      <w:r w:rsidR="00076ED9">
        <w:t xml:space="preserve"> </w:t>
      </w:r>
      <w:r>
        <w:t>Hebrew</w:t>
      </w:r>
      <w:r w:rsidR="00076ED9">
        <w:t xml:space="preserve"> </w:t>
      </w:r>
      <w:r>
        <w:t>absolute</w:t>
      </w:r>
      <w:r w:rsidR="00076ED9">
        <w:t xml:space="preserve"> </w:t>
      </w:r>
      <w:r>
        <w:t>infinitive</w:t>
      </w:r>
      <w:r w:rsidR="00076ED9">
        <w:t xml:space="preserve"> </w:t>
      </w:r>
      <w:r>
        <w:t>covers</w:t>
      </w:r>
      <w:r w:rsidR="00076ED9">
        <w:t xml:space="preserve"> </w:t>
      </w:r>
      <w:r>
        <w:t>a</w:t>
      </w:r>
      <w:r w:rsidR="00076ED9">
        <w:t xml:space="preserve"> </w:t>
      </w:r>
      <w:r>
        <w:t>wide</w:t>
      </w:r>
      <w:r w:rsidR="00076ED9">
        <w:t xml:space="preserve"> </w:t>
      </w:r>
      <w:r>
        <w:t>range</w:t>
      </w:r>
      <w:r w:rsidR="00076ED9">
        <w:t xml:space="preserve"> </w:t>
      </w:r>
      <w:r>
        <w:t>of</w:t>
      </w:r>
      <w:r w:rsidR="00076ED9">
        <w:t xml:space="preserve"> </w:t>
      </w:r>
      <w:r>
        <w:t>idiomatic</w:t>
      </w:r>
      <w:r w:rsidR="00076ED9">
        <w:t xml:space="preserve"> </w:t>
      </w:r>
      <w:r>
        <w:t>expressions</w:t>
      </w:r>
      <w:r w:rsidR="00076ED9">
        <w:t xml:space="preserve"> </w:t>
      </w:r>
      <w:r>
        <w:t>in</w:t>
      </w:r>
      <w:r w:rsidR="00076ED9">
        <w:t xml:space="preserve"> </w:t>
      </w:r>
      <w:r>
        <w:t>English,</w:t>
      </w:r>
      <w:r w:rsidR="00076ED9">
        <w:t xml:space="preserve"> </w:t>
      </w:r>
      <w:r>
        <w:t>e.g.</w:t>
      </w:r>
    </w:p>
    <w:p w14:paraId="564ED1D3" w14:textId="77777777" w:rsidR="009F3424" w:rsidRDefault="00BB1E18" w:rsidP="00AE248B">
      <w:pPr>
        <w:pStyle w:val="Normal11"/>
        <w:ind w:firstLine="567"/>
        <w:rPr>
          <w:i/>
          <w:iCs/>
        </w:rPr>
      </w:pPr>
      <w:r w:rsidRPr="00650CDB">
        <w:rPr>
          <w:color w:val="000000"/>
          <w:szCs w:val="21"/>
        </w:rPr>
        <w:t>How</w:t>
      </w:r>
      <w:r w:rsidR="00076ED9" w:rsidRPr="00650CDB">
        <w:rPr>
          <w:rStyle w:val="apple-converted-space"/>
          <w:color w:val="000000"/>
          <w:szCs w:val="21"/>
        </w:rPr>
        <w:t xml:space="preserve"> </w:t>
      </w:r>
      <w:r w:rsidRPr="00650CDB">
        <w:rPr>
          <w:rStyle w:val="trancom"/>
          <w:i/>
          <w:iCs/>
          <w:color w:val="000000"/>
          <w:szCs w:val="21"/>
        </w:rPr>
        <w:t>could</w:t>
      </w:r>
      <w:r w:rsidR="00076ED9" w:rsidRPr="00650CDB">
        <w:rPr>
          <w:rStyle w:val="apple-converted-space"/>
          <w:color w:val="000000"/>
          <w:szCs w:val="21"/>
        </w:rPr>
        <w:t xml:space="preserve"> </w:t>
      </w:r>
      <w:r w:rsidRPr="00650CDB">
        <w:rPr>
          <w:rStyle w:val="trancom"/>
          <w:color w:val="000000"/>
          <w:szCs w:val="21"/>
        </w:rPr>
        <w:t>we</w:t>
      </w:r>
      <w:r w:rsidR="00076ED9" w:rsidRPr="00650CDB">
        <w:rPr>
          <w:rStyle w:val="trancom"/>
          <w:color w:val="000000"/>
          <w:szCs w:val="21"/>
        </w:rPr>
        <w:t xml:space="preserve"> </w:t>
      </w:r>
      <w:r w:rsidRPr="00650CDB">
        <w:rPr>
          <w:rStyle w:val="trancom"/>
          <w:color w:val="000000"/>
          <w:szCs w:val="21"/>
        </w:rPr>
        <w:t>possibly</w:t>
      </w:r>
      <w:r w:rsidR="00076ED9" w:rsidRPr="00650CDB">
        <w:rPr>
          <w:rStyle w:val="trancom"/>
          <w:color w:val="000000"/>
          <w:szCs w:val="21"/>
        </w:rPr>
        <w:t xml:space="preserve"> </w:t>
      </w:r>
      <w:r w:rsidRPr="00650CDB">
        <w:rPr>
          <w:rStyle w:val="trancom"/>
          <w:color w:val="000000"/>
          <w:szCs w:val="21"/>
        </w:rPr>
        <w:t>know</w:t>
      </w:r>
      <w:r w:rsidR="00076ED9" w:rsidRPr="00650CDB">
        <w:rPr>
          <w:rStyle w:val="apple-converted-space"/>
          <w:color w:val="000000"/>
          <w:szCs w:val="21"/>
        </w:rPr>
        <w:t xml:space="preserve"> </w:t>
      </w:r>
      <w:r w:rsidR="009C6B3D" w:rsidRPr="00650CDB">
        <w:rPr>
          <w:rStyle w:val="apple-converted-space"/>
          <w:color w:val="000000"/>
          <w:szCs w:val="21"/>
        </w:rPr>
        <w:t>[</w:t>
      </w:r>
      <w:r w:rsidR="00130FE1">
        <w:rPr>
          <w:rStyle w:val="apple-converted-space"/>
          <w:color w:val="000000"/>
          <w:szCs w:val="21"/>
        </w:rPr>
        <w:t>Gen</w:t>
      </w:r>
      <w:r w:rsidR="00076ED9" w:rsidRPr="00650CDB">
        <w:rPr>
          <w:rStyle w:val="apple-converted-space"/>
          <w:color w:val="000000"/>
          <w:szCs w:val="21"/>
        </w:rPr>
        <w:t xml:space="preserve"> </w:t>
      </w:r>
      <w:r w:rsidRPr="00650CDB">
        <w:rPr>
          <w:rStyle w:val="apple-converted-space"/>
          <w:color w:val="000000"/>
          <w:szCs w:val="21"/>
        </w:rPr>
        <w:t>43:7]</w:t>
      </w:r>
    </w:p>
    <w:p w14:paraId="28D466EB" w14:textId="77777777" w:rsidR="009F3424" w:rsidRPr="00CD7F71" w:rsidRDefault="009F3424" w:rsidP="00E85AD7">
      <w:pPr>
        <w:pStyle w:val="Normal11"/>
        <w:rPr>
          <w:i/>
          <w:iCs/>
        </w:rPr>
      </w:pPr>
    </w:p>
    <w:p w14:paraId="777D01FC" w14:textId="77777777" w:rsidR="0099055B" w:rsidRDefault="00974969" w:rsidP="00E717F6">
      <w:r>
        <w:t>Prolepsis</w:t>
      </w:r>
      <w:r w:rsidR="00076ED9">
        <w:t xml:space="preserve"> </w:t>
      </w:r>
      <w:r>
        <w:t>may</w:t>
      </w:r>
      <w:r w:rsidR="00076ED9">
        <w:t xml:space="preserve"> </w:t>
      </w:r>
      <w:r>
        <w:t>be</w:t>
      </w:r>
      <w:r w:rsidR="00076ED9">
        <w:t xml:space="preserve"> </w:t>
      </w:r>
      <w:r>
        <w:t>retained,</w:t>
      </w:r>
      <w:r w:rsidR="00076ED9">
        <w:t xml:space="preserve"> </w:t>
      </w:r>
      <w:r>
        <w:t>removed</w:t>
      </w:r>
      <w:r w:rsidR="00076ED9">
        <w:t xml:space="preserve"> </w:t>
      </w:r>
      <w:r>
        <w:t>or</w:t>
      </w:r>
      <w:r w:rsidR="00076ED9">
        <w:t xml:space="preserve"> </w:t>
      </w:r>
      <w:r>
        <w:t>enhanced.</w:t>
      </w:r>
      <w:r w:rsidR="00076ED9">
        <w:t xml:space="preserve"> </w:t>
      </w:r>
      <w:r>
        <w:t>Prolepsis</w:t>
      </w:r>
      <w:r w:rsidR="00076ED9">
        <w:t xml:space="preserve"> </w:t>
      </w:r>
      <w:r>
        <w:t>is</w:t>
      </w:r>
      <w:r w:rsidR="00076ED9">
        <w:t xml:space="preserve"> </w:t>
      </w:r>
      <w:r>
        <w:t>colloquial</w:t>
      </w:r>
      <w:r w:rsidR="00076ED9">
        <w:t xml:space="preserve"> </w:t>
      </w:r>
      <w:r>
        <w:t>in</w:t>
      </w:r>
      <w:r w:rsidR="00076ED9">
        <w:t xml:space="preserve"> </w:t>
      </w:r>
      <w:r>
        <w:t>English,</w:t>
      </w:r>
      <w:r w:rsidR="00076ED9">
        <w:t xml:space="preserve"> </w:t>
      </w:r>
      <w:r>
        <w:t>but</w:t>
      </w:r>
      <w:r w:rsidR="00076ED9">
        <w:t xml:space="preserve"> </w:t>
      </w:r>
      <w:r>
        <w:t>common</w:t>
      </w:r>
      <w:r w:rsidR="00076ED9">
        <w:t xml:space="preserve"> </w:t>
      </w:r>
      <w:r>
        <w:t>in</w:t>
      </w:r>
      <w:r w:rsidR="00076ED9">
        <w:t xml:space="preserve"> </w:t>
      </w:r>
      <w:r w:rsidR="00B45419">
        <w:t>written</w:t>
      </w:r>
      <w:r w:rsidR="00076ED9">
        <w:t xml:space="preserve"> </w:t>
      </w:r>
      <w:r>
        <w:t>Aramaic</w:t>
      </w:r>
      <w:r w:rsidR="00076ED9">
        <w:t xml:space="preserve"> </w:t>
      </w:r>
      <w:r>
        <w:t>and</w:t>
      </w:r>
      <w:r w:rsidR="00076ED9">
        <w:t xml:space="preserve"> </w:t>
      </w:r>
      <w:r>
        <w:t>frequent</w:t>
      </w:r>
      <w:r w:rsidR="00076ED9">
        <w:t xml:space="preserve"> </w:t>
      </w:r>
      <w:r>
        <w:t>in</w:t>
      </w:r>
      <w:r w:rsidR="00076ED9">
        <w:t xml:space="preserve"> </w:t>
      </w:r>
      <w:r>
        <w:t>Hebrew,</w:t>
      </w:r>
      <w:r w:rsidR="00076ED9">
        <w:t xml:space="preserve"> </w:t>
      </w:r>
      <w:r>
        <w:t>e.g.</w:t>
      </w:r>
      <w:r w:rsidR="00076ED9">
        <w:t xml:space="preserve"> </w:t>
      </w:r>
      <w:r>
        <w:t>Psalm</w:t>
      </w:r>
      <w:r w:rsidR="00076ED9">
        <w:t xml:space="preserve"> </w:t>
      </w:r>
      <w:r>
        <w:t>23:4,</w:t>
      </w:r>
      <w:r w:rsidR="00076ED9">
        <w:t xml:space="preserve"> </w:t>
      </w:r>
      <w:r>
        <w:t>literally:</w:t>
      </w:r>
      <w:r w:rsidR="00076ED9">
        <w:t xml:space="preserve"> </w:t>
      </w:r>
      <w:r w:rsidRPr="00033DD5">
        <w:rPr>
          <w:i/>
          <w:iCs/>
        </w:rPr>
        <w:t>Your</w:t>
      </w:r>
      <w:r w:rsidR="00076ED9">
        <w:rPr>
          <w:i/>
          <w:iCs/>
        </w:rPr>
        <w:t xml:space="preserve"> </w:t>
      </w:r>
      <w:r w:rsidRPr="00033DD5">
        <w:rPr>
          <w:i/>
          <w:iCs/>
        </w:rPr>
        <w:t>rod</w:t>
      </w:r>
      <w:r w:rsidR="00076ED9">
        <w:rPr>
          <w:i/>
          <w:iCs/>
        </w:rPr>
        <w:t xml:space="preserve"> </w:t>
      </w:r>
      <w:r w:rsidRPr="00033DD5">
        <w:rPr>
          <w:i/>
          <w:iCs/>
        </w:rPr>
        <w:t>and</w:t>
      </w:r>
      <w:r w:rsidR="00076ED9">
        <w:rPr>
          <w:i/>
          <w:iCs/>
        </w:rPr>
        <w:t xml:space="preserve"> </w:t>
      </w:r>
      <w:r w:rsidRPr="00033DD5">
        <w:rPr>
          <w:i/>
          <w:iCs/>
        </w:rPr>
        <w:t>your</w:t>
      </w:r>
      <w:r w:rsidR="00076ED9">
        <w:rPr>
          <w:i/>
          <w:iCs/>
        </w:rPr>
        <w:t xml:space="preserve"> </w:t>
      </w:r>
      <w:r>
        <w:rPr>
          <w:i/>
          <w:iCs/>
        </w:rPr>
        <w:t>staff</w:t>
      </w:r>
      <w:r w:rsidR="00076ED9">
        <w:rPr>
          <w:i/>
          <w:iCs/>
        </w:rPr>
        <w:t xml:space="preserve"> </w:t>
      </w:r>
      <w:r w:rsidRPr="00033DD5">
        <w:rPr>
          <w:i/>
          <w:iCs/>
        </w:rPr>
        <w:t>—</w:t>
      </w:r>
      <w:r w:rsidR="00076ED9">
        <w:rPr>
          <w:i/>
          <w:iCs/>
        </w:rPr>
        <w:t xml:space="preserve"> </w:t>
      </w:r>
      <w:r w:rsidRPr="00033DD5">
        <w:rPr>
          <w:i/>
          <w:iCs/>
        </w:rPr>
        <w:t>they</w:t>
      </w:r>
      <w:r w:rsidR="00076ED9">
        <w:rPr>
          <w:i/>
          <w:iCs/>
        </w:rPr>
        <w:t xml:space="preserve"> </w:t>
      </w:r>
      <w:r w:rsidRPr="00033DD5">
        <w:rPr>
          <w:i/>
          <w:iCs/>
        </w:rPr>
        <w:t>comfort</w:t>
      </w:r>
      <w:r w:rsidR="00076ED9">
        <w:rPr>
          <w:i/>
          <w:iCs/>
        </w:rPr>
        <w:t xml:space="preserve"> </w:t>
      </w:r>
      <w:r w:rsidRPr="00033DD5">
        <w:rPr>
          <w:i/>
          <w:iCs/>
        </w:rPr>
        <w:t>me</w:t>
      </w:r>
      <w:r>
        <w:t>;</w:t>
      </w:r>
      <w:r w:rsidR="00076ED9">
        <w:t xml:space="preserve"> </w:t>
      </w:r>
      <w:r w:rsidRPr="00C53624">
        <w:t>with</w:t>
      </w:r>
      <w:r w:rsidR="00076ED9">
        <w:rPr>
          <w:i/>
          <w:iCs/>
        </w:rPr>
        <w:t xml:space="preserve"> </w:t>
      </w:r>
      <w:r>
        <w:t>prolepsis</w:t>
      </w:r>
      <w:r w:rsidR="00076ED9">
        <w:t xml:space="preserve"> </w:t>
      </w:r>
      <w:r>
        <w:t>removed:</w:t>
      </w:r>
      <w:r w:rsidR="00076ED9">
        <w:t xml:space="preserve"> </w:t>
      </w:r>
      <w:r w:rsidRPr="00033DD5">
        <w:rPr>
          <w:i/>
          <w:iCs/>
        </w:rPr>
        <w:t>Your</w:t>
      </w:r>
      <w:r w:rsidR="00076ED9">
        <w:rPr>
          <w:i/>
          <w:iCs/>
        </w:rPr>
        <w:t xml:space="preserve"> </w:t>
      </w:r>
      <w:r w:rsidRPr="00033DD5">
        <w:rPr>
          <w:i/>
          <w:iCs/>
        </w:rPr>
        <w:t>rod</w:t>
      </w:r>
      <w:r w:rsidR="00076ED9">
        <w:rPr>
          <w:i/>
          <w:iCs/>
        </w:rPr>
        <w:t xml:space="preserve"> </w:t>
      </w:r>
      <w:r w:rsidRPr="00033DD5">
        <w:rPr>
          <w:i/>
          <w:iCs/>
        </w:rPr>
        <w:t>and</w:t>
      </w:r>
      <w:r w:rsidR="00076ED9">
        <w:rPr>
          <w:i/>
          <w:iCs/>
        </w:rPr>
        <w:t xml:space="preserve"> </w:t>
      </w:r>
      <w:r w:rsidRPr="00033DD5">
        <w:rPr>
          <w:i/>
          <w:iCs/>
        </w:rPr>
        <w:t>your</w:t>
      </w:r>
      <w:r w:rsidR="00076ED9">
        <w:rPr>
          <w:i/>
          <w:iCs/>
        </w:rPr>
        <w:t xml:space="preserve"> </w:t>
      </w:r>
      <w:r w:rsidRPr="00033DD5">
        <w:rPr>
          <w:i/>
          <w:iCs/>
        </w:rPr>
        <w:t>staff</w:t>
      </w:r>
      <w:r w:rsidR="00076ED9">
        <w:rPr>
          <w:i/>
          <w:iCs/>
        </w:rPr>
        <w:t xml:space="preserve"> </w:t>
      </w:r>
      <w:r w:rsidRPr="00033DD5">
        <w:rPr>
          <w:i/>
          <w:iCs/>
        </w:rPr>
        <w:t>comfort</w:t>
      </w:r>
      <w:r w:rsidR="00076ED9">
        <w:rPr>
          <w:i/>
          <w:iCs/>
        </w:rPr>
        <w:t xml:space="preserve"> </w:t>
      </w:r>
      <w:r w:rsidRPr="00033DD5">
        <w:rPr>
          <w:i/>
          <w:iCs/>
        </w:rPr>
        <w:t>me</w:t>
      </w:r>
      <w:r>
        <w:t>;</w:t>
      </w:r>
      <w:r w:rsidR="00076ED9">
        <w:t xml:space="preserve"> </w:t>
      </w:r>
      <w:r>
        <w:t>with</w:t>
      </w:r>
      <w:r w:rsidR="00076ED9">
        <w:t xml:space="preserve"> </w:t>
      </w:r>
      <w:r>
        <w:t>prolepsis</w:t>
      </w:r>
      <w:r w:rsidR="00076ED9">
        <w:t xml:space="preserve"> </w:t>
      </w:r>
      <w:r>
        <w:t>enhanced:</w:t>
      </w:r>
      <w:r w:rsidR="00076ED9">
        <w:rPr>
          <w:i/>
          <w:iCs/>
        </w:rPr>
        <w:t xml:space="preserve"> </w:t>
      </w:r>
      <w:r w:rsidRPr="00033DD5">
        <w:rPr>
          <w:i/>
          <w:iCs/>
        </w:rPr>
        <w:t>It</w:t>
      </w:r>
      <w:r w:rsidR="00076ED9">
        <w:rPr>
          <w:i/>
          <w:iCs/>
        </w:rPr>
        <w:t xml:space="preserve"> </w:t>
      </w:r>
      <w:r w:rsidRPr="00033DD5">
        <w:rPr>
          <w:i/>
          <w:iCs/>
        </w:rPr>
        <w:t>is</w:t>
      </w:r>
      <w:r w:rsidR="00076ED9">
        <w:rPr>
          <w:i/>
          <w:iCs/>
        </w:rPr>
        <w:t xml:space="preserve"> </w:t>
      </w:r>
      <w:r w:rsidRPr="00033DD5">
        <w:rPr>
          <w:i/>
          <w:iCs/>
        </w:rPr>
        <w:t>your</w:t>
      </w:r>
      <w:r w:rsidR="00076ED9">
        <w:rPr>
          <w:i/>
          <w:iCs/>
        </w:rPr>
        <w:t xml:space="preserve"> </w:t>
      </w:r>
      <w:r w:rsidRPr="00033DD5">
        <w:rPr>
          <w:i/>
          <w:iCs/>
        </w:rPr>
        <w:t>rod</w:t>
      </w:r>
      <w:r w:rsidR="00076ED9">
        <w:rPr>
          <w:i/>
          <w:iCs/>
        </w:rPr>
        <w:t xml:space="preserve"> </w:t>
      </w:r>
      <w:r w:rsidRPr="00033DD5">
        <w:rPr>
          <w:i/>
          <w:iCs/>
        </w:rPr>
        <w:t>and</w:t>
      </w:r>
      <w:r w:rsidR="00076ED9">
        <w:rPr>
          <w:i/>
          <w:iCs/>
        </w:rPr>
        <w:t xml:space="preserve"> </w:t>
      </w:r>
      <w:r w:rsidRPr="00033DD5">
        <w:rPr>
          <w:i/>
          <w:iCs/>
        </w:rPr>
        <w:t>your</w:t>
      </w:r>
      <w:r w:rsidR="00076ED9">
        <w:rPr>
          <w:i/>
          <w:iCs/>
        </w:rPr>
        <w:t xml:space="preserve"> </w:t>
      </w:r>
      <w:r w:rsidRPr="00033DD5">
        <w:rPr>
          <w:i/>
          <w:iCs/>
        </w:rPr>
        <w:t>staff</w:t>
      </w:r>
      <w:r w:rsidR="00076ED9">
        <w:rPr>
          <w:i/>
          <w:iCs/>
        </w:rPr>
        <w:t xml:space="preserve"> </w:t>
      </w:r>
      <w:r>
        <w:rPr>
          <w:i/>
          <w:iCs/>
        </w:rPr>
        <w:t>which</w:t>
      </w:r>
      <w:r w:rsidR="00076ED9">
        <w:rPr>
          <w:i/>
          <w:iCs/>
        </w:rPr>
        <w:t xml:space="preserve"> </w:t>
      </w:r>
      <w:r w:rsidRPr="00033DD5">
        <w:rPr>
          <w:i/>
          <w:iCs/>
        </w:rPr>
        <w:t>comfort</w:t>
      </w:r>
      <w:r w:rsidR="00076ED9">
        <w:rPr>
          <w:i/>
          <w:iCs/>
        </w:rPr>
        <w:t xml:space="preserve"> </w:t>
      </w:r>
      <w:r w:rsidRPr="00033DD5">
        <w:rPr>
          <w:i/>
          <w:iCs/>
        </w:rPr>
        <w:t>me</w:t>
      </w:r>
      <w:r>
        <w:t>.</w:t>
      </w:r>
      <w:r w:rsidR="00076ED9">
        <w:t xml:space="preserve"> </w:t>
      </w:r>
    </w:p>
    <w:p w14:paraId="11C21EBB" w14:textId="77777777" w:rsidR="00974969" w:rsidRPr="00974969" w:rsidRDefault="00974969" w:rsidP="00E85AD7">
      <w:pPr>
        <w:pStyle w:val="Normal11"/>
      </w:pPr>
    </w:p>
    <w:p w14:paraId="5F219AE9" w14:textId="77777777" w:rsidR="00E97A09" w:rsidRDefault="00E97A09" w:rsidP="00CF741C">
      <w:pPr>
        <w:pStyle w:val="Heading2"/>
      </w:pPr>
      <w:bookmarkStart w:id="8" w:name="_Toc181523929"/>
      <w:r>
        <w:t>General</w:t>
      </w:r>
      <w:r w:rsidR="00076ED9">
        <w:t xml:space="preserve"> </w:t>
      </w:r>
      <w:r>
        <w:t>Punctuation</w:t>
      </w:r>
      <w:bookmarkEnd w:id="8"/>
    </w:p>
    <w:p w14:paraId="2740D894" w14:textId="77777777" w:rsidR="00E97A09" w:rsidRDefault="00E97A09" w:rsidP="00E97A09">
      <w:r>
        <w:t>We</w:t>
      </w:r>
      <w:r w:rsidR="00076ED9">
        <w:t xml:space="preserve"> </w:t>
      </w:r>
      <w:r>
        <w:t>follow</w:t>
      </w:r>
      <w:r w:rsidR="00076ED9">
        <w:t xml:space="preserve"> </w:t>
      </w:r>
      <w:r>
        <w:t>Wikipedia</w:t>
      </w:r>
      <w:r w:rsidR="00076ED9">
        <w:t xml:space="preserve"> </w:t>
      </w:r>
      <w:r>
        <w:t>guidelines</w:t>
      </w:r>
      <w:r w:rsidR="00076ED9">
        <w:t xml:space="preserve"> </w:t>
      </w:r>
      <w:r w:rsidR="003B3323">
        <w:t>for</w:t>
      </w:r>
      <w:r w:rsidR="00076ED9">
        <w:t xml:space="preserve"> </w:t>
      </w:r>
      <w:r w:rsidR="003B3323">
        <w:t>American</w:t>
      </w:r>
      <w:r w:rsidR="00076ED9">
        <w:t xml:space="preserve"> </w:t>
      </w:r>
      <w:r w:rsidR="003B3323">
        <w:t>/</w:t>
      </w:r>
      <w:r w:rsidR="00076ED9">
        <w:t xml:space="preserve"> </w:t>
      </w:r>
      <w:r w:rsidR="003B3323">
        <w:t>British</w:t>
      </w:r>
      <w:r w:rsidR="00076ED9">
        <w:t xml:space="preserve"> </w:t>
      </w:r>
      <w:r w:rsidR="003B3323">
        <w:t>non-fiction</w:t>
      </w:r>
      <w:r w:rsidR="00076ED9">
        <w:t xml:space="preserve"> </w:t>
      </w:r>
      <w:r w:rsidR="003B3323">
        <w:t>style,</w:t>
      </w:r>
      <w:r w:rsidR="00076ED9">
        <w:t xml:space="preserve"> </w:t>
      </w:r>
      <w:r w:rsidR="003B3323">
        <w:t>as</w:t>
      </w:r>
      <w:r w:rsidR="00076ED9">
        <w:t xml:space="preserve"> </w:t>
      </w:r>
      <w:r w:rsidR="003B3323">
        <w:t>described</w:t>
      </w:r>
      <w:r w:rsidR="00076ED9">
        <w:t xml:space="preserve"> </w:t>
      </w:r>
      <w:r w:rsidR="003B3323">
        <w:t>in:</w:t>
      </w:r>
    </w:p>
    <w:p w14:paraId="7DC169DF" w14:textId="28950207" w:rsidR="00E97A09" w:rsidRPr="00450450" w:rsidRDefault="00E97A09" w:rsidP="00E97A09">
      <w:pPr>
        <w:shd w:val="clear" w:color="auto" w:fill="FFFFFF"/>
        <w:rPr>
          <w:color w:val="000000"/>
        </w:rPr>
      </w:pPr>
      <w:hyperlink r:id="rId15" w:tgtFrame="_blank" w:history="1">
        <w:r w:rsidRPr="00450450">
          <w:rPr>
            <w:rStyle w:val="Hyperlink"/>
            <w:u w:val="none"/>
          </w:rPr>
          <w:t>en.wikipedia.org/wiki/</w:t>
        </w:r>
        <w:proofErr w:type="spellStart"/>
        <w:r w:rsidRPr="00450450">
          <w:rPr>
            <w:rStyle w:val="Hyperlink"/>
            <w:u w:val="none"/>
          </w:rPr>
          <w:t>Quotation_mark</w:t>
        </w:r>
        <w:proofErr w:type="spellEnd"/>
      </w:hyperlink>
    </w:p>
    <w:p w14:paraId="0007947D" w14:textId="77777777" w:rsidR="00E97A09" w:rsidRDefault="00E97A09" w:rsidP="00E97A09">
      <w:pPr>
        <w:shd w:val="clear" w:color="auto" w:fill="FFFFFF"/>
        <w:rPr>
          <w:color w:val="000000"/>
        </w:rPr>
      </w:pPr>
      <w:r>
        <w:t>Last</w:t>
      </w:r>
      <w:r w:rsidR="00076ED9">
        <w:t xml:space="preserve"> </w:t>
      </w:r>
      <w:r>
        <w:t>modified</w:t>
      </w:r>
      <w:r w:rsidR="00076ED9">
        <w:t xml:space="preserve"> </w:t>
      </w:r>
      <w:r>
        <w:t>on</w:t>
      </w:r>
      <w:r w:rsidR="00076ED9">
        <w:t xml:space="preserve"> </w:t>
      </w:r>
      <w:r>
        <w:t>10</w:t>
      </w:r>
      <w:r w:rsidR="00076ED9">
        <w:t xml:space="preserve"> </w:t>
      </w:r>
      <w:r>
        <w:t>June</w:t>
      </w:r>
      <w:r w:rsidR="00076ED9">
        <w:t xml:space="preserve"> </w:t>
      </w:r>
      <w:r>
        <w:t>2012</w:t>
      </w:r>
      <w:r w:rsidR="00076ED9">
        <w:t xml:space="preserve"> </w:t>
      </w:r>
      <w:r>
        <w:t>at</w:t>
      </w:r>
      <w:r w:rsidR="00076ED9">
        <w:t xml:space="preserve"> </w:t>
      </w:r>
      <w:r>
        <w:t>20:19</w:t>
      </w:r>
    </w:p>
    <w:p w14:paraId="3DD83848" w14:textId="77777777" w:rsidR="00E97A09" w:rsidRDefault="00E97A09" w:rsidP="00E97A09"/>
    <w:p w14:paraId="2AF3F6D4" w14:textId="5B7FCFE3" w:rsidR="00E97A09" w:rsidRPr="00450450" w:rsidRDefault="00E97A09" w:rsidP="00E97A09">
      <w:hyperlink r:id="rId16" w:anchor="Quotation_marks" w:history="1">
        <w:r w:rsidRPr="00450450">
          <w:rPr>
            <w:rStyle w:val="Hyperlink"/>
            <w:u w:val="none"/>
          </w:rPr>
          <w:t>en.wikipedia.org/wiki/</w:t>
        </w:r>
        <w:proofErr w:type="spellStart"/>
        <w:r w:rsidRPr="00450450">
          <w:rPr>
            <w:rStyle w:val="Hyperlink"/>
            <w:u w:val="none"/>
          </w:rPr>
          <w:t>Wikipedia:Manual_of_Style#Quotation_marks</w:t>
        </w:r>
        <w:proofErr w:type="spellEnd"/>
      </w:hyperlink>
    </w:p>
    <w:p w14:paraId="6C50EDDE" w14:textId="77777777" w:rsidR="00E97A09" w:rsidRDefault="00E97A09" w:rsidP="00E97A09">
      <w:r>
        <w:t>Last</w:t>
      </w:r>
      <w:r w:rsidR="00076ED9">
        <w:t xml:space="preserve"> </w:t>
      </w:r>
      <w:r>
        <w:t>modified</w:t>
      </w:r>
      <w:r w:rsidR="00076ED9">
        <w:t xml:space="preserve"> </w:t>
      </w:r>
      <w:r>
        <w:t>on</w:t>
      </w:r>
      <w:r w:rsidR="00076ED9">
        <w:t xml:space="preserve"> </w:t>
      </w:r>
      <w:r>
        <w:t>10</w:t>
      </w:r>
      <w:r w:rsidR="00076ED9">
        <w:t xml:space="preserve"> </w:t>
      </w:r>
      <w:r>
        <w:t>June</w:t>
      </w:r>
      <w:r w:rsidR="00076ED9">
        <w:t xml:space="preserve"> </w:t>
      </w:r>
      <w:r>
        <w:t>2012</w:t>
      </w:r>
      <w:r w:rsidR="00076ED9">
        <w:t xml:space="preserve"> </w:t>
      </w:r>
      <w:r>
        <w:t>at</w:t>
      </w:r>
      <w:r w:rsidR="00076ED9">
        <w:t xml:space="preserve"> </w:t>
      </w:r>
      <w:r>
        <w:t>20:19</w:t>
      </w:r>
    </w:p>
    <w:p w14:paraId="77C24918" w14:textId="77777777" w:rsidR="00E97A09" w:rsidRDefault="00E97A09" w:rsidP="00E97A09"/>
    <w:p w14:paraId="737B09D6" w14:textId="77777777" w:rsidR="003B3323" w:rsidRDefault="003B3323" w:rsidP="00BE1212">
      <w:pPr>
        <w:keepNext/>
        <w:spacing w:after="120"/>
      </w:pPr>
      <w:r>
        <w:t>We</w:t>
      </w:r>
      <w:r w:rsidR="00076ED9">
        <w:t xml:space="preserve"> </w:t>
      </w:r>
      <w:r>
        <w:t>illustrate</w:t>
      </w:r>
      <w:r w:rsidR="00076ED9">
        <w:t xml:space="preserve"> </w:t>
      </w:r>
      <w:r>
        <w:t>various</w:t>
      </w:r>
      <w:r w:rsidR="00076ED9">
        <w:t xml:space="preserve"> </w:t>
      </w:r>
      <w:r>
        <w:t>cases</w:t>
      </w:r>
      <w:r w:rsidR="00076ED9">
        <w:t xml:space="preserve"> </w:t>
      </w:r>
      <w:r>
        <w:t>by</w:t>
      </w:r>
      <w:r w:rsidR="00076ED9">
        <w:t xml:space="preserve"> </w:t>
      </w:r>
      <w:r>
        <w:t>biblical</w:t>
      </w:r>
      <w:r w:rsidR="00076ED9">
        <w:t xml:space="preserve"> </w:t>
      </w:r>
      <w:r w:rsidR="001F5736">
        <w:t>and</w:t>
      </w:r>
      <w:r w:rsidR="00076ED9">
        <w:t xml:space="preserve"> </w:t>
      </w:r>
      <w:r w:rsidR="001F5736">
        <w:t>artificial</w:t>
      </w:r>
      <w:r w:rsidR="00076ED9">
        <w:t xml:space="preserve"> </w:t>
      </w:r>
      <w:r>
        <w:t>examples.</w:t>
      </w:r>
    </w:p>
    <w:p w14:paraId="52355B24" w14:textId="77777777" w:rsidR="00851AAE" w:rsidRPr="00FD2038" w:rsidRDefault="00FD2038" w:rsidP="00FD2038">
      <w:pPr>
        <w:shd w:val="clear" w:color="auto" w:fill="FFFFFF"/>
        <w:spacing w:after="120"/>
        <w:rPr>
          <w:b/>
          <w:bCs/>
          <w:color w:val="000000"/>
        </w:rPr>
      </w:pPr>
      <w:r w:rsidRPr="00FD2038">
        <w:rPr>
          <w:b/>
          <w:bCs/>
          <w:color w:val="000000"/>
        </w:rPr>
        <w:t>(1</w:t>
      </w:r>
      <w:r>
        <w:rPr>
          <w:b/>
          <w:bCs/>
          <w:color w:val="000000"/>
        </w:rPr>
        <w:t xml:space="preserve">) </w:t>
      </w:r>
      <w:r w:rsidR="00693010" w:rsidRPr="00FD2038">
        <w:rPr>
          <w:b/>
          <w:bCs/>
          <w:color w:val="000000"/>
        </w:rPr>
        <w:t>Affirmative</w:t>
      </w:r>
      <w:r w:rsidR="00076ED9" w:rsidRPr="00FD2038">
        <w:rPr>
          <w:b/>
          <w:bCs/>
          <w:color w:val="000000"/>
        </w:rPr>
        <w:t xml:space="preserve"> </w:t>
      </w:r>
      <w:r w:rsidR="00693010" w:rsidRPr="00FD2038">
        <w:rPr>
          <w:b/>
          <w:bCs/>
          <w:color w:val="000000"/>
        </w:rPr>
        <w:t>narrative,</w:t>
      </w:r>
      <w:r w:rsidR="00076ED9" w:rsidRPr="00FD2038">
        <w:rPr>
          <w:b/>
          <w:bCs/>
          <w:color w:val="000000"/>
        </w:rPr>
        <w:t xml:space="preserve"> </w:t>
      </w:r>
      <w:r w:rsidR="00693010" w:rsidRPr="00FD2038">
        <w:rPr>
          <w:b/>
          <w:bCs/>
          <w:color w:val="000000"/>
        </w:rPr>
        <w:t>affirmative</w:t>
      </w:r>
      <w:r w:rsidR="00076ED9" w:rsidRPr="00FD2038">
        <w:rPr>
          <w:b/>
          <w:bCs/>
          <w:color w:val="000000"/>
        </w:rPr>
        <w:t xml:space="preserve"> </w:t>
      </w:r>
      <w:r w:rsidR="00693010" w:rsidRPr="00FD2038">
        <w:rPr>
          <w:b/>
          <w:bCs/>
          <w:color w:val="000000"/>
        </w:rPr>
        <w:t>direct</w:t>
      </w:r>
      <w:r w:rsidR="00076ED9" w:rsidRPr="00FD2038">
        <w:rPr>
          <w:b/>
          <w:bCs/>
          <w:color w:val="000000"/>
        </w:rPr>
        <w:t xml:space="preserve"> </w:t>
      </w:r>
      <w:r w:rsidR="00693010" w:rsidRPr="00FD2038">
        <w:rPr>
          <w:b/>
          <w:bCs/>
          <w:color w:val="000000"/>
        </w:rPr>
        <w:t>speech</w:t>
      </w:r>
    </w:p>
    <w:p w14:paraId="63F64C6B" w14:textId="77777777" w:rsidR="00AF0D2D" w:rsidRPr="00870235" w:rsidRDefault="00704F79" w:rsidP="00A113AC">
      <w:pPr>
        <w:shd w:val="clear" w:color="auto" w:fill="FFFFFF"/>
        <w:ind w:left="720"/>
        <w:rPr>
          <w:color w:val="000000"/>
        </w:rPr>
      </w:pPr>
      <w:r w:rsidRPr="00870235">
        <w:rPr>
          <w:color w:val="000000"/>
        </w:rPr>
        <w:t>“For,”</w:t>
      </w:r>
      <w:r w:rsidR="00076ED9">
        <w:rPr>
          <w:rStyle w:val="apple-converted-space"/>
          <w:color w:val="000000"/>
        </w:rPr>
        <w:t xml:space="preserve"> </w:t>
      </w:r>
      <w:r w:rsidRPr="00870235">
        <w:rPr>
          <w:i/>
          <w:iCs/>
          <w:color w:val="000000"/>
        </w:rPr>
        <w:t>she</w:t>
      </w:r>
      <w:r w:rsidR="00076ED9">
        <w:rPr>
          <w:i/>
          <w:iCs/>
          <w:color w:val="000000"/>
        </w:rPr>
        <w:t xml:space="preserve"> </w:t>
      </w:r>
      <w:r w:rsidRPr="00870235">
        <w:rPr>
          <w:i/>
          <w:iCs/>
          <w:color w:val="000000"/>
        </w:rPr>
        <w:t>said</w:t>
      </w:r>
      <w:r w:rsidRPr="00870235">
        <w:rPr>
          <w:color w:val="000000"/>
        </w:rPr>
        <w:t>,</w:t>
      </w:r>
      <w:r w:rsidR="00076ED9">
        <w:rPr>
          <w:color w:val="000000"/>
        </w:rPr>
        <w:t xml:space="preserve"> </w:t>
      </w:r>
      <w:r w:rsidRPr="00870235">
        <w:rPr>
          <w:color w:val="000000"/>
        </w:rPr>
        <w:t>“God</w:t>
      </w:r>
      <w:r w:rsidR="00076ED9">
        <w:rPr>
          <w:color w:val="000000"/>
        </w:rPr>
        <w:t xml:space="preserve"> </w:t>
      </w:r>
      <w:r w:rsidRPr="00870235">
        <w:rPr>
          <w:color w:val="000000"/>
        </w:rPr>
        <w:t>has</w:t>
      </w:r>
      <w:r w:rsidR="00076ED9">
        <w:rPr>
          <w:color w:val="000000"/>
        </w:rPr>
        <w:t xml:space="preserve"> </w:t>
      </w:r>
      <w:r w:rsidRPr="00870235">
        <w:rPr>
          <w:color w:val="000000"/>
        </w:rPr>
        <w:t>appointed</w:t>
      </w:r>
      <w:r w:rsidR="00076ED9">
        <w:rPr>
          <w:color w:val="000000"/>
        </w:rPr>
        <w:t xml:space="preserve"> </w:t>
      </w:r>
      <w:r w:rsidRPr="00870235">
        <w:rPr>
          <w:color w:val="000000"/>
        </w:rPr>
        <w:t>me</w:t>
      </w:r>
      <w:r w:rsidR="00076ED9">
        <w:rPr>
          <w:color w:val="000000"/>
        </w:rPr>
        <w:t xml:space="preserve"> </w:t>
      </w:r>
      <w:r w:rsidRPr="00870235">
        <w:rPr>
          <w:color w:val="000000"/>
        </w:rPr>
        <w:t>another</w:t>
      </w:r>
      <w:r w:rsidR="00076ED9">
        <w:rPr>
          <w:color w:val="000000"/>
        </w:rPr>
        <w:t xml:space="preserve"> </w:t>
      </w:r>
      <w:r w:rsidRPr="00870235">
        <w:rPr>
          <w:color w:val="000000"/>
        </w:rPr>
        <w:t>seed</w:t>
      </w:r>
      <w:r w:rsidR="00076ED9">
        <w:rPr>
          <w:color w:val="000000"/>
        </w:rPr>
        <w:t xml:space="preserve"> </w:t>
      </w:r>
      <w:r w:rsidRPr="00870235">
        <w:rPr>
          <w:color w:val="000000"/>
        </w:rPr>
        <w:t>instead</w:t>
      </w:r>
      <w:r w:rsidR="00076ED9">
        <w:rPr>
          <w:color w:val="000000"/>
        </w:rPr>
        <w:t xml:space="preserve"> </w:t>
      </w:r>
      <w:r w:rsidRPr="00870235">
        <w:rPr>
          <w:color w:val="000000"/>
        </w:rPr>
        <w:t>of</w:t>
      </w:r>
      <w:r w:rsidR="00076ED9">
        <w:rPr>
          <w:color w:val="000000"/>
        </w:rPr>
        <w:t xml:space="preserve"> </w:t>
      </w:r>
      <w:r w:rsidRPr="00870235">
        <w:rPr>
          <w:color w:val="000000"/>
        </w:rPr>
        <w:t>Abel,</w:t>
      </w:r>
      <w:r w:rsidR="00076ED9">
        <w:rPr>
          <w:color w:val="000000"/>
        </w:rPr>
        <w:t xml:space="preserve"> </w:t>
      </w:r>
      <w:r w:rsidRPr="00870235">
        <w:rPr>
          <w:color w:val="000000"/>
        </w:rPr>
        <w:t>because</w:t>
      </w:r>
      <w:r w:rsidR="00076ED9">
        <w:rPr>
          <w:color w:val="000000"/>
        </w:rPr>
        <w:t xml:space="preserve"> </w:t>
      </w:r>
      <w:r w:rsidRPr="00870235">
        <w:rPr>
          <w:color w:val="000000"/>
        </w:rPr>
        <w:t>Cain</w:t>
      </w:r>
      <w:r w:rsidR="00076ED9">
        <w:rPr>
          <w:color w:val="000000"/>
        </w:rPr>
        <w:t xml:space="preserve"> </w:t>
      </w:r>
      <w:r w:rsidRPr="00870235">
        <w:rPr>
          <w:color w:val="000000"/>
        </w:rPr>
        <w:t>killed</w:t>
      </w:r>
      <w:r w:rsidR="00076ED9">
        <w:rPr>
          <w:color w:val="000000"/>
        </w:rPr>
        <w:t xml:space="preserve"> </w:t>
      </w:r>
      <w:r w:rsidRPr="00870235">
        <w:rPr>
          <w:color w:val="000000"/>
        </w:rPr>
        <w:t>him.”</w:t>
      </w:r>
      <w:r w:rsidR="00076ED9">
        <w:rPr>
          <w:color w:val="000000"/>
        </w:rPr>
        <w:t xml:space="preserve"> </w:t>
      </w:r>
      <w:r w:rsidRPr="00870235">
        <w:rPr>
          <w:color w:val="000000"/>
        </w:rPr>
        <w:t>[</w:t>
      </w:r>
      <w:r w:rsidR="00130FE1">
        <w:rPr>
          <w:color w:val="000000"/>
        </w:rPr>
        <w:t>Gen</w:t>
      </w:r>
      <w:r w:rsidR="00076ED9">
        <w:rPr>
          <w:color w:val="000000"/>
        </w:rPr>
        <w:t xml:space="preserve"> </w:t>
      </w:r>
      <w:r w:rsidRPr="00870235">
        <w:rPr>
          <w:color w:val="000000"/>
        </w:rPr>
        <w:t>4:25]</w:t>
      </w:r>
    </w:p>
    <w:p w14:paraId="7ADE84A0" w14:textId="77777777" w:rsidR="00704F79" w:rsidRPr="00870235" w:rsidRDefault="00704F79" w:rsidP="00A113AC">
      <w:pPr>
        <w:shd w:val="clear" w:color="auto" w:fill="FFFFFF"/>
        <w:ind w:left="720"/>
        <w:rPr>
          <w:color w:val="000000"/>
        </w:rPr>
      </w:pPr>
    </w:p>
    <w:p w14:paraId="4592F393" w14:textId="77777777" w:rsidR="00AF0D2D" w:rsidRPr="00B2334D" w:rsidRDefault="00AF0D2D" w:rsidP="00A113AC">
      <w:pPr>
        <w:shd w:val="clear" w:color="auto" w:fill="FFFFFF"/>
        <w:ind w:left="720"/>
        <w:rPr>
          <w:color w:val="000000"/>
          <w:szCs w:val="23"/>
        </w:rPr>
      </w:pPr>
      <w:r w:rsidRPr="00B2334D">
        <w:rPr>
          <w:color w:val="000000"/>
          <w:szCs w:val="23"/>
        </w:rPr>
        <w:t>“Today</w:t>
      </w:r>
      <w:r w:rsidR="00076ED9">
        <w:rPr>
          <w:color w:val="000000"/>
          <w:szCs w:val="23"/>
        </w:rPr>
        <w:t xml:space="preserve"> </w:t>
      </w:r>
      <w:r w:rsidRPr="00B2334D">
        <w:rPr>
          <w:color w:val="000000"/>
          <w:szCs w:val="23"/>
        </w:rPr>
        <w:t>I</w:t>
      </w:r>
      <w:r w:rsidR="00076ED9">
        <w:rPr>
          <w:color w:val="000000"/>
          <w:szCs w:val="23"/>
        </w:rPr>
        <w:t xml:space="preserve"> </w:t>
      </w:r>
      <w:r w:rsidRPr="00B2334D">
        <w:rPr>
          <w:color w:val="000000"/>
          <w:szCs w:val="23"/>
        </w:rPr>
        <w:t>feel</w:t>
      </w:r>
      <w:r w:rsidR="00076ED9">
        <w:rPr>
          <w:color w:val="000000"/>
          <w:szCs w:val="23"/>
        </w:rPr>
        <w:t xml:space="preserve"> </w:t>
      </w:r>
      <w:r w:rsidRPr="00B2334D">
        <w:rPr>
          <w:color w:val="000000"/>
          <w:szCs w:val="23"/>
        </w:rPr>
        <w:t>happy,”</w:t>
      </w:r>
      <w:r w:rsidR="00076ED9">
        <w:rPr>
          <w:color w:val="000000"/>
          <w:szCs w:val="23"/>
        </w:rPr>
        <w:t xml:space="preserve"> </w:t>
      </w:r>
      <w:r w:rsidRPr="00B2334D">
        <w:rPr>
          <w:color w:val="000000"/>
          <w:szCs w:val="23"/>
        </w:rPr>
        <w:t>said</w:t>
      </w:r>
      <w:r w:rsidR="00076ED9">
        <w:rPr>
          <w:color w:val="000000"/>
          <w:szCs w:val="23"/>
        </w:rPr>
        <w:t xml:space="preserve"> </w:t>
      </w:r>
      <w:r w:rsidRPr="00B2334D">
        <w:rPr>
          <w:color w:val="000000"/>
          <w:szCs w:val="23"/>
        </w:rPr>
        <w:t>the</w:t>
      </w:r>
      <w:r w:rsidR="00076ED9">
        <w:rPr>
          <w:color w:val="000000"/>
          <w:szCs w:val="23"/>
        </w:rPr>
        <w:t xml:space="preserve"> </w:t>
      </w:r>
      <w:r w:rsidRPr="00B2334D">
        <w:rPr>
          <w:color w:val="000000"/>
          <w:szCs w:val="23"/>
        </w:rPr>
        <w:t>woman,</w:t>
      </w:r>
      <w:r w:rsidR="00076ED9">
        <w:rPr>
          <w:color w:val="000000"/>
          <w:szCs w:val="23"/>
        </w:rPr>
        <w:t xml:space="preserve"> </w:t>
      </w:r>
      <w:r w:rsidRPr="00B2334D">
        <w:rPr>
          <w:color w:val="000000"/>
          <w:szCs w:val="23"/>
        </w:rPr>
        <w:t>“carefree,</w:t>
      </w:r>
      <w:r w:rsidR="00076ED9">
        <w:rPr>
          <w:color w:val="000000"/>
          <w:szCs w:val="23"/>
        </w:rPr>
        <w:t xml:space="preserve"> </w:t>
      </w:r>
      <w:r w:rsidRPr="00B2334D">
        <w:rPr>
          <w:color w:val="000000"/>
          <w:szCs w:val="23"/>
        </w:rPr>
        <w:t>and</w:t>
      </w:r>
      <w:r w:rsidR="00076ED9">
        <w:rPr>
          <w:color w:val="000000"/>
          <w:szCs w:val="23"/>
        </w:rPr>
        <w:t xml:space="preserve"> </w:t>
      </w:r>
      <w:r w:rsidRPr="00B2334D">
        <w:rPr>
          <w:color w:val="000000"/>
          <w:szCs w:val="23"/>
        </w:rPr>
        <w:t>well.”</w:t>
      </w:r>
      <w:r w:rsidR="00076ED9">
        <w:rPr>
          <w:color w:val="000000"/>
          <w:szCs w:val="23"/>
        </w:rPr>
        <w:t xml:space="preserve"> </w:t>
      </w:r>
      <w:r w:rsidRPr="00B2334D">
        <w:rPr>
          <w:color w:val="000000"/>
          <w:szCs w:val="23"/>
        </w:rPr>
        <w:t>[Wikipedia</w:t>
      </w:r>
      <w:r w:rsidR="00076ED9">
        <w:rPr>
          <w:color w:val="000000"/>
          <w:szCs w:val="23"/>
        </w:rPr>
        <w:t xml:space="preserve"> </w:t>
      </w:r>
      <w:r w:rsidRPr="00B2334D">
        <w:rPr>
          <w:color w:val="000000"/>
          <w:szCs w:val="23"/>
        </w:rPr>
        <w:t>example]</w:t>
      </w:r>
    </w:p>
    <w:p w14:paraId="31971536" w14:textId="77777777" w:rsidR="00AF0D2D" w:rsidRPr="00735032" w:rsidRDefault="00AF0D2D" w:rsidP="003B3323">
      <w:pPr>
        <w:shd w:val="clear" w:color="auto" w:fill="FFFFFF"/>
        <w:rPr>
          <w:color w:val="000000"/>
        </w:rPr>
      </w:pPr>
    </w:p>
    <w:p w14:paraId="0C15850C" w14:textId="016B8B6A" w:rsidR="003B3323" w:rsidRPr="003B3323" w:rsidRDefault="003B3323" w:rsidP="00693010">
      <w:pPr>
        <w:shd w:val="clear" w:color="auto" w:fill="FFFFFF"/>
        <w:rPr>
          <w:i/>
          <w:iCs/>
        </w:rPr>
      </w:pPr>
      <w:r w:rsidRPr="003B3323">
        <w:rPr>
          <w:i/>
          <w:iCs/>
        </w:rPr>
        <w:t>The</w:t>
      </w:r>
      <w:r w:rsidR="00076ED9">
        <w:rPr>
          <w:i/>
          <w:iCs/>
        </w:rPr>
        <w:t xml:space="preserve"> </w:t>
      </w:r>
      <w:r w:rsidRPr="003B3323">
        <w:rPr>
          <w:i/>
          <w:iCs/>
        </w:rPr>
        <w:t>convention,</w:t>
      </w:r>
      <w:r w:rsidR="00076ED9">
        <w:rPr>
          <w:i/>
          <w:iCs/>
        </w:rPr>
        <w:t xml:space="preserve"> </w:t>
      </w:r>
      <w:r w:rsidRPr="003B3323">
        <w:rPr>
          <w:i/>
          <w:iCs/>
        </w:rPr>
        <w:t>British</w:t>
      </w:r>
      <w:r w:rsidR="00076ED9">
        <w:rPr>
          <w:i/>
          <w:iCs/>
        </w:rPr>
        <w:t xml:space="preserve"> </w:t>
      </w:r>
      <w:r w:rsidRPr="003B3323">
        <w:rPr>
          <w:i/>
          <w:iCs/>
        </w:rPr>
        <w:t>and</w:t>
      </w:r>
      <w:r w:rsidR="00076ED9">
        <w:rPr>
          <w:i/>
          <w:iCs/>
        </w:rPr>
        <w:t xml:space="preserve"> </w:t>
      </w:r>
      <w:r w:rsidRPr="003B3323">
        <w:rPr>
          <w:i/>
          <w:iCs/>
        </w:rPr>
        <w:t>American,</w:t>
      </w:r>
      <w:r w:rsidR="00076ED9">
        <w:rPr>
          <w:i/>
          <w:iCs/>
        </w:rPr>
        <w:t xml:space="preserve"> </w:t>
      </w:r>
      <w:r w:rsidRPr="003B3323">
        <w:rPr>
          <w:i/>
          <w:iCs/>
        </w:rPr>
        <w:t>puts</w:t>
      </w:r>
      <w:r w:rsidR="00076ED9">
        <w:rPr>
          <w:i/>
          <w:iCs/>
        </w:rPr>
        <w:t xml:space="preserve"> </w:t>
      </w:r>
      <w:r w:rsidRPr="003B3323">
        <w:rPr>
          <w:i/>
          <w:iCs/>
        </w:rPr>
        <w:t>the</w:t>
      </w:r>
      <w:r w:rsidR="00076ED9">
        <w:rPr>
          <w:i/>
          <w:iCs/>
        </w:rPr>
        <w:t xml:space="preserve"> </w:t>
      </w:r>
      <w:r w:rsidRPr="003B3323">
        <w:rPr>
          <w:i/>
          <w:iCs/>
        </w:rPr>
        <w:t>full</w:t>
      </w:r>
      <w:r w:rsidR="00076ED9">
        <w:rPr>
          <w:i/>
          <w:iCs/>
        </w:rPr>
        <w:t xml:space="preserve"> </w:t>
      </w:r>
      <w:r w:rsidRPr="003B3323">
        <w:rPr>
          <w:i/>
          <w:iCs/>
        </w:rPr>
        <w:t>stop</w:t>
      </w:r>
      <w:r w:rsidR="00076ED9">
        <w:rPr>
          <w:i/>
          <w:iCs/>
        </w:rPr>
        <w:t xml:space="preserve"> </w:t>
      </w:r>
      <w:r w:rsidRPr="003B3323">
        <w:rPr>
          <w:b/>
          <w:bCs/>
          <w:i/>
          <w:iCs/>
        </w:rPr>
        <w:t>inside</w:t>
      </w:r>
      <w:r w:rsidR="00076ED9">
        <w:rPr>
          <w:i/>
          <w:iCs/>
        </w:rPr>
        <w:t xml:space="preserve"> </w:t>
      </w:r>
      <w:r w:rsidRPr="003B3323">
        <w:rPr>
          <w:i/>
          <w:iCs/>
        </w:rPr>
        <w:t>the</w:t>
      </w:r>
      <w:r w:rsidR="00076ED9">
        <w:rPr>
          <w:i/>
          <w:iCs/>
        </w:rPr>
        <w:t xml:space="preserve"> </w:t>
      </w:r>
      <w:r w:rsidRPr="003B3323">
        <w:rPr>
          <w:i/>
          <w:iCs/>
        </w:rPr>
        <w:t>quotes.</w:t>
      </w:r>
      <w:r w:rsidR="00076ED9">
        <w:rPr>
          <w:i/>
          <w:iCs/>
        </w:rPr>
        <w:t xml:space="preserve"> </w:t>
      </w:r>
      <w:r w:rsidRPr="003B3323">
        <w:rPr>
          <w:i/>
          <w:iCs/>
        </w:rPr>
        <w:t>It</w:t>
      </w:r>
      <w:r w:rsidR="00076ED9">
        <w:rPr>
          <w:i/>
          <w:iCs/>
        </w:rPr>
        <w:t xml:space="preserve"> </w:t>
      </w:r>
      <w:r w:rsidRPr="003B3323">
        <w:rPr>
          <w:i/>
          <w:iCs/>
        </w:rPr>
        <w:t>is</w:t>
      </w:r>
      <w:r w:rsidR="00076ED9">
        <w:rPr>
          <w:i/>
          <w:iCs/>
        </w:rPr>
        <w:t xml:space="preserve"> </w:t>
      </w:r>
      <w:r w:rsidRPr="003B3323">
        <w:rPr>
          <w:i/>
          <w:iCs/>
        </w:rPr>
        <w:t>inconsistent</w:t>
      </w:r>
      <w:r w:rsidR="00076ED9">
        <w:rPr>
          <w:i/>
          <w:iCs/>
        </w:rPr>
        <w:t xml:space="preserve"> </w:t>
      </w:r>
      <w:r w:rsidRPr="003B3323">
        <w:rPr>
          <w:i/>
          <w:iCs/>
        </w:rPr>
        <w:t>with</w:t>
      </w:r>
      <w:r w:rsidR="00076ED9">
        <w:rPr>
          <w:i/>
          <w:iCs/>
        </w:rPr>
        <w:t xml:space="preserve"> </w:t>
      </w:r>
      <w:r w:rsidRPr="003B3323">
        <w:rPr>
          <w:i/>
          <w:iCs/>
        </w:rPr>
        <w:t>(2),</w:t>
      </w:r>
      <w:r w:rsidR="00076ED9">
        <w:rPr>
          <w:i/>
          <w:iCs/>
        </w:rPr>
        <w:t xml:space="preserve"> </w:t>
      </w:r>
      <w:r w:rsidRPr="003B3323">
        <w:rPr>
          <w:i/>
          <w:iCs/>
        </w:rPr>
        <w:t>but</w:t>
      </w:r>
      <w:r w:rsidR="00076ED9">
        <w:rPr>
          <w:i/>
          <w:iCs/>
        </w:rPr>
        <w:t xml:space="preserve"> </w:t>
      </w:r>
      <w:r w:rsidRPr="003B3323">
        <w:rPr>
          <w:i/>
          <w:iCs/>
        </w:rPr>
        <w:t>by</w:t>
      </w:r>
      <w:r w:rsidR="00076ED9">
        <w:rPr>
          <w:i/>
          <w:iCs/>
        </w:rPr>
        <w:t xml:space="preserve"> </w:t>
      </w:r>
      <w:r w:rsidRPr="003B3323">
        <w:rPr>
          <w:i/>
          <w:iCs/>
        </w:rPr>
        <w:t>convention</w:t>
      </w:r>
      <w:r w:rsidR="00076ED9">
        <w:rPr>
          <w:i/>
          <w:iCs/>
        </w:rPr>
        <w:t xml:space="preserve"> </w:t>
      </w:r>
      <w:r w:rsidRPr="003B3323">
        <w:rPr>
          <w:i/>
          <w:iCs/>
        </w:rPr>
        <w:t>we</w:t>
      </w:r>
      <w:r w:rsidR="00076ED9">
        <w:rPr>
          <w:i/>
          <w:iCs/>
        </w:rPr>
        <w:t xml:space="preserve"> </w:t>
      </w:r>
      <w:proofErr w:type="gramStart"/>
      <w:r w:rsidRPr="003B3323">
        <w:rPr>
          <w:i/>
          <w:iCs/>
        </w:rPr>
        <w:t>have</w:t>
      </w:r>
      <w:r w:rsidR="00076ED9">
        <w:rPr>
          <w:i/>
          <w:iCs/>
        </w:rPr>
        <w:t xml:space="preserve"> </w:t>
      </w:r>
      <w:r w:rsidRPr="003B3323">
        <w:rPr>
          <w:i/>
          <w:iCs/>
        </w:rPr>
        <w:t>to</w:t>
      </w:r>
      <w:proofErr w:type="gramEnd"/>
      <w:r w:rsidR="00076ED9">
        <w:rPr>
          <w:i/>
          <w:iCs/>
        </w:rPr>
        <w:t xml:space="preserve"> </w:t>
      </w:r>
      <w:r w:rsidRPr="003B3323">
        <w:rPr>
          <w:i/>
          <w:iCs/>
        </w:rPr>
        <w:t>live</w:t>
      </w:r>
      <w:r w:rsidR="00076ED9">
        <w:rPr>
          <w:i/>
          <w:iCs/>
        </w:rPr>
        <w:t xml:space="preserve"> </w:t>
      </w:r>
      <w:r w:rsidRPr="003B3323">
        <w:rPr>
          <w:i/>
          <w:iCs/>
        </w:rPr>
        <w:t>with</w:t>
      </w:r>
      <w:r w:rsidR="00076ED9">
        <w:rPr>
          <w:i/>
          <w:iCs/>
        </w:rPr>
        <w:t xml:space="preserve"> </w:t>
      </w:r>
      <w:r w:rsidRPr="003B3323">
        <w:rPr>
          <w:i/>
          <w:iCs/>
        </w:rPr>
        <w:t>it.</w:t>
      </w:r>
      <w:r w:rsidR="00076ED9">
        <w:rPr>
          <w:i/>
          <w:iCs/>
        </w:rPr>
        <w:t xml:space="preserve"> </w:t>
      </w:r>
      <w:r w:rsidRPr="003B3323">
        <w:rPr>
          <w:i/>
          <w:iCs/>
        </w:rPr>
        <w:t>Commas</w:t>
      </w:r>
      <w:r w:rsidR="00076ED9">
        <w:rPr>
          <w:i/>
          <w:iCs/>
        </w:rPr>
        <w:t xml:space="preserve"> </w:t>
      </w:r>
      <w:r w:rsidRPr="003B3323">
        <w:rPr>
          <w:i/>
          <w:iCs/>
        </w:rPr>
        <w:t>come</w:t>
      </w:r>
      <w:r w:rsidR="00076ED9">
        <w:rPr>
          <w:i/>
          <w:iCs/>
        </w:rPr>
        <w:t xml:space="preserve"> </w:t>
      </w:r>
      <w:r w:rsidRPr="003B3323">
        <w:rPr>
          <w:b/>
          <w:bCs/>
          <w:i/>
          <w:iCs/>
        </w:rPr>
        <w:t>outside</w:t>
      </w:r>
      <w:r w:rsidR="00076ED9">
        <w:rPr>
          <w:i/>
          <w:iCs/>
        </w:rPr>
        <w:t xml:space="preserve"> </w:t>
      </w:r>
      <w:r w:rsidRPr="003B3323">
        <w:rPr>
          <w:i/>
          <w:iCs/>
        </w:rPr>
        <w:t>direct</w:t>
      </w:r>
      <w:r w:rsidR="00076ED9">
        <w:rPr>
          <w:i/>
          <w:iCs/>
        </w:rPr>
        <w:t xml:space="preserve"> </w:t>
      </w:r>
      <w:r w:rsidRPr="003B3323">
        <w:rPr>
          <w:i/>
          <w:iCs/>
        </w:rPr>
        <w:t>speech</w:t>
      </w:r>
      <w:r w:rsidR="00076ED9">
        <w:rPr>
          <w:i/>
          <w:iCs/>
        </w:rPr>
        <w:t xml:space="preserve"> </w:t>
      </w:r>
      <w:r w:rsidRPr="003B3323">
        <w:rPr>
          <w:i/>
          <w:iCs/>
        </w:rPr>
        <w:t>(British</w:t>
      </w:r>
      <w:r w:rsidR="00076ED9">
        <w:rPr>
          <w:i/>
          <w:iCs/>
        </w:rPr>
        <w:t xml:space="preserve"> </w:t>
      </w:r>
      <w:r w:rsidRPr="003B3323">
        <w:rPr>
          <w:i/>
          <w:iCs/>
        </w:rPr>
        <w:t>non-fiction),</w:t>
      </w:r>
      <w:r w:rsidR="00076ED9">
        <w:rPr>
          <w:i/>
          <w:iCs/>
        </w:rPr>
        <w:t xml:space="preserve"> </w:t>
      </w:r>
      <w:r w:rsidRPr="003B3323">
        <w:rPr>
          <w:i/>
          <w:iCs/>
        </w:rPr>
        <w:t>unless</w:t>
      </w:r>
      <w:r w:rsidR="00076ED9">
        <w:rPr>
          <w:i/>
          <w:iCs/>
        </w:rPr>
        <w:t xml:space="preserve"> </w:t>
      </w:r>
      <w:r w:rsidRPr="003B3323">
        <w:rPr>
          <w:i/>
          <w:iCs/>
        </w:rPr>
        <w:t>they</w:t>
      </w:r>
      <w:r w:rsidR="00076ED9">
        <w:rPr>
          <w:i/>
          <w:iCs/>
        </w:rPr>
        <w:t xml:space="preserve"> </w:t>
      </w:r>
      <w:r w:rsidRPr="003B3323">
        <w:rPr>
          <w:i/>
          <w:iCs/>
        </w:rPr>
        <w:t>are</w:t>
      </w:r>
      <w:r w:rsidR="00076ED9">
        <w:rPr>
          <w:i/>
          <w:iCs/>
        </w:rPr>
        <w:t xml:space="preserve"> </w:t>
      </w:r>
      <w:r w:rsidRPr="003B3323">
        <w:rPr>
          <w:i/>
          <w:iCs/>
        </w:rPr>
        <w:t>part</w:t>
      </w:r>
      <w:r w:rsidR="00076ED9">
        <w:rPr>
          <w:i/>
          <w:iCs/>
        </w:rPr>
        <w:t xml:space="preserve"> </w:t>
      </w:r>
      <w:r w:rsidRPr="003B3323">
        <w:rPr>
          <w:i/>
          <w:iCs/>
        </w:rPr>
        <w:t>of</w:t>
      </w:r>
      <w:r w:rsidR="00076ED9">
        <w:rPr>
          <w:i/>
          <w:iCs/>
        </w:rPr>
        <w:t xml:space="preserve"> </w:t>
      </w:r>
      <w:r w:rsidRPr="003B3323">
        <w:rPr>
          <w:i/>
          <w:iCs/>
        </w:rPr>
        <w:t>interrupted</w:t>
      </w:r>
      <w:r w:rsidR="00076ED9">
        <w:rPr>
          <w:i/>
          <w:iCs/>
        </w:rPr>
        <w:t xml:space="preserve"> </w:t>
      </w:r>
      <w:r w:rsidRPr="003B3323">
        <w:rPr>
          <w:i/>
          <w:iCs/>
        </w:rPr>
        <w:t>direct</w:t>
      </w:r>
      <w:r w:rsidR="00076ED9">
        <w:rPr>
          <w:i/>
          <w:iCs/>
        </w:rPr>
        <w:t xml:space="preserve"> </w:t>
      </w:r>
      <w:r w:rsidRPr="003B3323">
        <w:rPr>
          <w:i/>
          <w:iCs/>
        </w:rPr>
        <w:t>speech</w:t>
      </w:r>
      <w:r w:rsidR="00076ED9">
        <w:rPr>
          <w:i/>
          <w:iCs/>
        </w:rPr>
        <w:t xml:space="preserve"> </w:t>
      </w:r>
      <w:r w:rsidR="005230BE">
        <w:rPr>
          <w:i/>
          <w:iCs/>
        </w:rPr>
        <w:t>where</w:t>
      </w:r>
      <w:r w:rsidR="00076ED9">
        <w:rPr>
          <w:i/>
          <w:iCs/>
        </w:rPr>
        <w:t xml:space="preserve"> </w:t>
      </w:r>
      <w:r w:rsidR="005230BE">
        <w:rPr>
          <w:i/>
          <w:iCs/>
        </w:rPr>
        <w:t>the</w:t>
      </w:r>
      <w:r w:rsidR="00076ED9">
        <w:rPr>
          <w:i/>
          <w:iCs/>
        </w:rPr>
        <w:t xml:space="preserve"> </w:t>
      </w:r>
      <w:r w:rsidR="005230BE">
        <w:rPr>
          <w:i/>
          <w:iCs/>
        </w:rPr>
        <w:t>comma</w:t>
      </w:r>
      <w:r w:rsidR="00076ED9">
        <w:rPr>
          <w:i/>
          <w:iCs/>
        </w:rPr>
        <w:t xml:space="preserve"> </w:t>
      </w:r>
      <w:r w:rsidR="005230BE">
        <w:rPr>
          <w:i/>
          <w:iCs/>
        </w:rPr>
        <w:t>belongs</w:t>
      </w:r>
      <w:r w:rsidR="00076ED9">
        <w:rPr>
          <w:i/>
          <w:iCs/>
        </w:rPr>
        <w:t xml:space="preserve"> </w:t>
      </w:r>
      <w:r w:rsidR="005230BE">
        <w:rPr>
          <w:i/>
          <w:iCs/>
        </w:rPr>
        <w:t>to</w:t>
      </w:r>
      <w:r w:rsidR="00076ED9">
        <w:rPr>
          <w:i/>
          <w:iCs/>
        </w:rPr>
        <w:t xml:space="preserve"> </w:t>
      </w:r>
      <w:r w:rsidR="005230BE">
        <w:rPr>
          <w:i/>
          <w:iCs/>
        </w:rPr>
        <w:t>the</w:t>
      </w:r>
      <w:r w:rsidR="00076ED9">
        <w:rPr>
          <w:i/>
          <w:iCs/>
        </w:rPr>
        <w:t xml:space="preserve"> </w:t>
      </w:r>
      <w:r w:rsidR="005230BE">
        <w:rPr>
          <w:i/>
          <w:iCs/>
        </w:rPr>
        <w:t>direct</w:t>
      </w:r>
      <w:r w:rsidR="00076ED9">
        <w:rPr>
          <w:i/>
          <w:iCs/>
        </w:rPr>
        <w:t xml:space="preserve"> </w:t>
      </w:r>
      <w:r w:rsidR="005230BE">
        <w:rPr>
          <w:i/>
          <w:iCs/>
        </w:rPr>
        <w:t>speech</w:t>
      </w:r>
      <w:r w:rsidR="00076ED9">
        <w:rPr>
          <w:i/>
          <w:iCs/>
        </w:rPr>
        <w:t xml:space="preserve"> </w:t>
      </w:r>
      <w:r w:rsidRPr="003B3323">
        <w:rPr>
          <w:i/>
          <w:iCs/>
        </w:rPr>
        <w:t>(i.e.</w:t>
      </w:r>
      <w:r w:rsidR="00076ED9">
        <w:rPr>
          <w:i/>
          <w:iCs/>
        </w:rPr>
        <w:t xml:space="preserve"> </w:t>
      </w:r>
      <w:r w:rsidR="005309B0">
        <w:rPr>
          <w:i/>
          <w:iCs/>
        </w:rPr>
        <w:t>where</w:t>
      </w:r>
      <w:r w:rsidR="00076ED9">
        <w:rPr>
          <w:i/>
          <w:iCs/>
        </w:rPr>
        <w:t xml:space="preserve"> </w:t>
      </w:r>
      <w:r w:rsidRPr="003B3323">
        <w:rPr>
          <w:i/>
          <w:iCs/>
        </w:rPr>
        <w:t>direct</w:t>
      </w:r>
      <w:r w:rsidR="00076ED9">
        <w:rPr>
          <w:i/>
          <w:iCs/>
        </w:rPr>
        <w:t xml:space="preserve"> </w:t>
      </w:r>
      <w:r w:rsidRPr="003B3323">
        <w:rPr>
          <w:i/>
          <w:iCs/>
        </w:rPr>
        <w:t>speech</w:t>
      </w:r>
      <w:r w:rsidR="00076ED9">
        <w:rPr>
          <w:i/>
          <w:iCs/>
        </w:rPr>
        <w:t xml:space="preserve"> </w:t>
      </w:r>
      <w:r w:rsidR="005309B0">
        <w:rPr>
          <w:i/>
          <w:iCs/>
        </w:rPr>
        <w:t>is</w:t>
      </w:r>
      <w:r w:rsidR="00076ED9">
        <w:rPr>
          <w:i/>
          <w:iCs/>
        </w:rPr>
        <w:t xml:space="preserve"> </w:t>
      </w:r>
      <w:r w:rsidRPr="003B3323">
        <w:rPr>
          <w:i/>
          <w:iCs/>
        </w:rPr>
        <w:t>broken</w:t>
      </w:r>
      <w:r w:rsidR="00076ED9">
        <w:rPr>
          <w:i/>
          <w:iCs/>
        </w:rPr>
        <w:t xml:space="preserve"> </w:t>
      </w:r>
      <w:r w:rsidRPr="003B3323">
        <w:rPr>
          <w:i/>
          <w:iCs/>
        </w:rPr>
        <w:t>into</w:t>
      </w:r>
      <w:r w:rsidR="00076ED9">
        <w:rPr>
          <w:i/>
          <w:iCs/>
        </w:rPr>
        <w:t xml:space="preserve"> </w:t>
      </w:r>
      <w:r w:rsidRPr="003B3323">
        <w:rPr>
          <w:i/>
          <w:iCs/>
        </w:rPr>
        <w:t>parts</w:t>
      </w:r>
      <w:r w:rsidR="00076ED9">
        <w:rPr>
          <w:i/>
          <w:iCs/>
        </w:rPr>
        <w:t xml:space="preserve"> </w:t>
      </w:r>
      <w:r w:rsidRPr="003B3323">
        <w:rPr>
          <w:i/>
          <w:iCs/>
        </w:rPr>
        <w:t>by</w:t>
      </w:r>
      <w:r w:rsidR="00076ED9">
        <w:rPr>
          <w:i/>
          <w:iCs/>
        </w:rPr>
        <w:t xml:space="preserve"> </w:t>
      </w:r>
      <w:r w:rsidRPr="003B3323">
        <w:rPr>
          <w:i/>
          <w:iCs/>
        </w:rPr>
        <w:t>sections</w:t>
      </w:r>
      <w:r w:rsidR="00076ED9">
        <w:rPr>
          <w:i/>
          <w:iCs/>
        </w:rPr>
        <w:t xml:space="preserve"> </w:t>
      </w:r>
      <w:r w:rsidRPr="003B3323">
        <w:rPr>
          <w:i/>
          <w:iCs/>
        </w:rPr>
        <w:t>of</w:t>
      </w:r>
      <w:r w:rsidR="00076ED9">
        <w:rPr>
          <w:i/>
          <w:iCs/>
        </w:rPr>
        <w:t xml:space="preserve"> </w:t>
      </w:r>
      <w:r w:rsidR="00693010">
        <w:rPr>
          <w:i/>
          <w:iCs/>
        </w:rPr>
        <w:t>narrative</w:t>
      </w:r>
      <w:r w:rsidRPr="003B3323">
        <w:rPr>
          <w:i/>
          <w:iCs/>
        </w:rPr>
        <w:t>).</w:t>
      </w:r>
    </w:p>
    <w:p w14:paraId="309DDB54" w14:textId="77777777" w:rsidR="005230BE" w:rsidRDefault="00076ED9" w:rsidP="00851AAE">
      <w:pPr>
        <w:shd w:val="clear" w:color="auto" w:fill="FFFFFF"/>
        <w:rPr>
          <w:color w:val="000000"/>
        </w:rPr>
      </w:pPr>
      <w:r>
        <w:rPr>
          <w:color w:val="000000"/>
        </w:rPr>
        <w:t xml:space="preserve"> </w:t>
      </w:r>
    </w:p>
    <w:p w14:paraId="32F3E14F" w14:textId="77777777" w:rsidR="005230BE" w:rsidRPr="003B3323" w:rsidRDefault="005230BE" w:rsidP="003B3323">
      <w:pPr>
        <w:shd w:val="clear" w:color="auto" w:fill="FFFFFF"/>
        <w:rPr>
          <w:color w:val="000000"/>
        </w:rPr>
      </w:pPr>
    </w:p>
    <w:p w14:paraId="51176B97" w14:textId="77777777" w:rsidR="00A113AC" w:rsidRPr="00BE1212" w:rsidRDefault="00851AAE" w:rsidP="00BE1212">
      <w:pPr>
        <w:shd w:val="clear" w:color="auto" w:fill="FFFFFF"/>
        <w:spacing w:after="120"/>
        <w:rPr>
          <w:b/>
          <w:bCs/>
          <w:color w:val="000000"/>
        </w:rPr>
      </w:pPr>
      <w:r w:rsidRPr="00870235">
        <w:rPr>
          <w:b/>
          <w:bCs/>
          <w:color w:val="000000"/>
        </w:rPr>
        <w:t>(2)</w:t>
      </w:r>
      <w:r w:rsidR="00076ED9">
        <w:rPr>
          <w:b/>
          <w:bCs/>
          <w:color w:val="000000"/>
        </w:rPr>
        <w:t xml:space="preserve"> </w:t>
      </w:r>
      <w:r w:rsidR="00693010" w:rsidRPr="00870235">
        <w:rPr>
          <w:b/>
          <w:bCs/>
          <w:color w:val="000000"/>
        </w:rPr>
        <w:t>Interrogative</w:t>
      </w:r>
      <w:r w:rsidR="00076ED9">
        <w:rPr>
          <w:b/>
          <w:bCs/>
          <w:color w:val="000000"/>
        </w:rPr>
        <w:t xml:space="preserve"> </w:t>
      </w:r>
      <w:r w:rsidR="00693010" w:rsidRPr="00870235">
        <w:rPr>
          <w:b/>
          <w:bCs/>
          <w:color w:val="000000"/>
        </w:rPr>
        <w:t>narrative,</w:t>
      </w:r>
      <w:r w:rsidR="00076ED9">
        <w:rPr>
          <w:b/>
          <w:bCs/>
          <w:color w:val="000000"/>
        </w:rPr>
        <w:t xml:space="preserve"> </w:t>
      </w:r>
      <w:r w:rsidR="00693010" w:rsidRPr="00870235">
        <w:rPr>
          <w:b/>
          <w:bCs/>
          <w:color w:val="000000"/>
        </w:rPr>
        <w:t>affirmative</w:t>
      </w:r>
      <w:r w:rsidR="00076ED9">
        <w:rPr>
          <w:b/>
          <w:bCs/>
          <w:color w:val="000000"/>
        </w:rPr>
        <w:t xml:space="preserve"> </w:t>
      </w:r>
      <w:r w:rsidR="00693010" w:rsidRPr="00870235">
        <w:rPr>
          <w:b/>
          <w:bCs/>
          <w:color w:val="000000"/>
        </w:rPr>
        <w:t>direct</w:t>
      </w:r>
      <w:r w:rsidR="00076ED9">
        <w:rPr>
          <w:b/>
          <w:bCs/>
          <w:color w:val="000000"/>
        </w:rPr>
        <w:t xml:space="preserve"> </w:t>
      </w:r>
      <w:r w:rsidR="00693010" w:rsidRPr="00870235">
        <w:rPr>
          <w:b/>
          <w:bCs/>
          <w:color w:val="000000"/>
        </w:rPr>
        <w:t>speech</w:t>
      </w:r>
    </w:p>
    <w:p w14:paraId="0A875C2C" w14:textId="77777777" w:rsidR="00A113AC" w:rsidRDefault="00A113AC" w:rsidP="003B3323">
      <w:pPr>
        <w:shd w:val="clear" w:color="auto" w:fill="FFFFFF"/>
        <w:rPr>
          <w:color w:val="000000"/>
        </w:rPr>
      </w:pPr>
      <w:r>
        <w:rPr>
          <w:color w:val="000000"/>
        </w:rPr>
        <w:t>Narrative</w:t>
      </w:r>
      <w:r w:rsidR="00076ED9">
        <w:rPr>
          <w:color w:val="000000"/>
        </w:rPr>
        <w:t xml:space="preserve"> </w:t>
      </w:r>
      <w:r>
        <w:rPr>
          <w:color w:val="000000"/>
        </w:rPr>
        <w:t>is</w:t>
      </w:r>
      <w:r w:rsidR="00076ED9">
        <w:rPr>
          <w:color w:val="000000"/>
        </w:rPr>
        <w:t xml:space="preserve"> </w:t>
      </w:r>
      <w:r>
        <w:rPr>
          <w:color w:val="000000"/>
        </w:rPr>
        <w:t>not</w:t>
      </w:r>
      <w:r w:rsidR="00076ED9">
        <w:rPr>
          <w:color w:val="000000"/>
        </w:rPr>
        <w:t xml:space="preserve"> </w:t>
      </w:r>
      <w:r>
        <w:rPr>
          <w:color w:val="000000"/>
        </w:rPr>
        <w:t>normally</w:t>
      </w:r>
      <w:r w:rsidR="00076ED9">
        <w:rPr>
          <w:color w:val="000000"/>
        </w:rPr>
        <w:t xml:space="preserve"> </w:t>
      </w:r>
      <w:r>
        <w:rPr>
          <w:color w:val="000000"/>
        </w:rPr>
        <w:t>interrogative,</w:t>
      </w:r>
      <w:r w:rsidR="00076ED9">
        <w:rPr>
          <w:color w:val="000000"/>
        </w:rPr>
        <w:t xml:space="preserve"> </w:t>
      </w:r>
      <w:r>
        <w:rPr>
          <w:color w:val="000000"/>
        </w:rPr>
        <w:t>because</w:t>
      </w:r>
      <w:r w:rsidR="00076ED9">
        <w:rPr>
          <w:color w:val="000000"/>
        </w:rPr>
        <w:t xml:space="preserve"> </w:t>
      </w:r>
      <w:r>
        <w:rPr>
          <w:color w:val="000000"/>
        </w:rPr>
        <w:t>something</w:t>
      </w:r>
      <w:r w:rsidR="00076ED9">
        <w:rPr>
          <w:color w:val="000000"/>
        </w:rPr>
        <w:t xml:space="preserve"> </w:t>
      </w:r>
      <w:r>
        <w:rPr>
          <w:color w:val="000000"/>
        </w:rPr>
        <w:t>normally</w:t>
      </w:r>
      <w:r w:rsidR="00076ED9">
        <w:rPr>
          <w:color w:val="000000"/>
        </w:rPr>
        <w:t xml:space="preserve"> </w:t>
      </w:r>
      <w:proofErr w:type="gramStart"/>
      <w:r>
        <w:rPr>
          <w:color w:val="000000"/>
        </w:rPr>
        <w:t>has</w:t>
      </w:r>
      <w:r w:rsidR="00076ED9">
        <w:rPr>
          <w:color w:val="000000"/>
        </w:rPr>
        <w:t xml:space="preserve"> </w:t>
      </w:r>
      <w:r>
        <w:rPr>
          <w:color w:val="000000"/>
        </w:rPr>
        <w:t>to</w:t>
      </w:r>
      <w:proofErr w:type="gramEnd"/>
      <w:r w:rsidR="00076ED9">
        <w:rPr>
          <w:color w:val="000000"/>
        </w:rPr>
        <w:t xml:space="preserve"> </w:t>
      </w:r>
      <w:r>
        <w:rPr>
          <w:color w:val="000000"/>
        </w:rPr>
        <w:t>be</w:t>
      </w:r>
      <w:r w:rsidR="00076ED9">
        <w:rPr>
          <w:color w:val="000000"/>
        </w:rPr>
        <w:t xml:space="preserve"> </w:t>
      </w:r>
      <w:r w:rsidRPr="00A113AC">
        <w:rPr>
          <w:i/>
          <w:iCs/>
          <w:color w:val="000000"/>
        </w:rPr>
        <w:t>said</w:t>
      </w:r>
      <w:r w:rsidR="00076ED9">
        <w:rPr>
          <w:color w:val="000000"/>
        </w:rPr>
        <w:t xml:space="preserve"> </w:t>
      </w:r>
      <w:r>
        <w:rPr>
          <w:color w:val="000000"/>
        </w:rPr>
        <w:t>for</w:t>
      </w:r>
      <w:r w:rsidR="00076ED9">
        <w:rPr>
          <w:color w:val="000000"/>
        </w:rPr>
        <w:t xml:space="preserve"> </w:t>
      </w:r>
      <w:r>
        <w:rPr>
          <w:color w:val="000000"/>
        </w:rPr>
        <w:t>it</w:t>
      </w:r>
      <w:r w:rsidR="00076ED9">
        <w:rPr>
          <w:color w:val="000000"/>
        </w:rPr>
        <w:t xml:space="preserve"> </w:t>
      </w:r>
      <w:r>
        <w:rPr>
          <w:color w:val="000000"/>
        </w:rPr>
        <w:t>to</w:t>
      </w:r>
      <w:r w:rsidR="00076ED9">
        <w:rPr>
          <w:color w:val="000000"/>
        </w:rPr>
        <w:t xml:space="preserve"> </w:t>
      </w:r>
      <w:r>
        <w:rPr>
          <w:color w:val="000000"/>
        </w:rPr>
        <w:t>be</w:t>
      </w:r>
      <w:r w:rsidR="00076ED9">
        <w:rPr>
          <w:color w:val="000000"/>
        </w:rPr>
        <w:t xml:space="preserve"> </w:t>
      </w:r>
      <w:r>
        <w:rPr>
          <w:color w:val="000000"/>
        </w:rPr>
        <w:t>interrogative.</w:t>
      </w:r>
      <w:r w:rsidR="00076ED9">
        <w:rPr>
          <w:color w:val="000000"/>
        </w:rPr>
        <w:t xml:space="preserve"> </w:t>
      </w:r>
      <w:r>
        <w:rPr>
          <w:color w:val="000000"/>
        </w:rPr>
        <w:t>But</w:t>
      </w:r>
      <w:r w:rsidR="00076ED9">
        <w:rPr>
          <w:color w:val="000000"/>
        </w:rPr>
        <w:t xml:space="preserve"> </w:t>
      </w:r>
      <w:r>
        <w:rPr>
          <w:color w:val="000000"/>
        </w:rPr>
        <w:t>occasionally</w:t>
      </w:r>
      <w:r w:rsidR="00076ED9">
        <w:rPr>
          <w:color w:val="000000"/>
        </w:rPr>
        <w:t xml:space="preserve"> </w:t>
      </w:r>
      <w:r>
        <w:rPr>
          <w:color w:val="000000"/>
        </w:rPr>
        <w:t>the</w:t>
      </w:r>
      <w:r w:rsidR="00076ED9">
        <w:rPr>
          <w:color w:val="000000"/>
        </w:rPr>
        <w:t xml:space="preserve"> </w:t>
      </w:r>
      <w:r>
        <w:rPr>
          <w:color w:val="000000"/>
        </w:rPr>
        <w:t>interrogative</w:t>
      </w:r>
      <w:r w:rsidR="00076ED9">
        <w:rPr>
          <w:color w:val="000000"/>
        </w:rPr>
        <w:t xml:space="preserve"> </w:t>
      </w:r>
      <w:r>
        <w:rPr>
          <w:color w:val="000000"/>
        </w:rPr>
        <w:t>comes</w:t>
      </w:r>
      <w:r w:rsidR="00076ED9">
        <w:rPr>
          <w:color w:val="000000"/>
        </w:rPr>
        <w:t xml:space="preserve"> </w:t>
      </w:r>
      <w:r>
        <w:rPr>
          <w:color w:val="000000"/>
        </w:rPr>
        <w:t>from</w:t>
      </w:r>
      <w:r w:rsidR="00076ED9">
        <w:rPr>
          <w:color w:val="000000"/>
        </w:rPr>
        <w:t xml:space="preserve"> </w:t>
      </w:r>
      <w:r>
        <w:rPr>
          <w:color w:val="000000"/>
        </w:rPr>
        <w:t>the</w:t>
      </w:r>
      <w:r w:rsidR="00076ED9">
        <w:rPr>
          <w:color w:val="000000"/>
        </w:rPr>
        <w:t xml:space="preserve"> </w:t>
      </w:r>
      <w:r>
        <w:rPr>
          <w:color w:val="000000"/>
        </w:rPr>
        <w:t>narrator.</w:t>
      </w:r>
    </w:p>
    <w:p w14:paraId="05E7AF12" w14:textId="77777777" w:rsidR="004D13A1" w:rsidRDefault="004D13A1" w:rsidP="003B3323">
      <w:pPr>
        <w:shd w:val="clear" w:color="auto" w:fill="FFFFFF"/>
        <w:rPr>
          <w:color w:val="000000"/>
        </w:rPr>
      </w:pPr>
    </w:p>
    <w:p w14:paraId="24340A07" w14:textId="4E96611A" w:rsidR="00A113AC" w:rsidRDefault="004D13A1" w:rsidP="004D13A1">
      <w:pPr>
        <w:shd w:val="clear" w:color="auto" w:fill="FFFFFF"/>
        <w:rPr>
          <w:color w:val="000000"/>
        </w:rPr>
      </w:pPr>
      <w:r>
        <w:rPr>
          <w:color w:val="000000"/>
        </w:rPr>
        <w:t>N</w:t>
      </w:r>
      <w:r w:rsidR="00A113AC">
        <w:rPr>
          <w:color w:val="000000"/>
        </w:rPr>
        <w:t>ested</w:t>
      </w:r>
      <w:r w:rsidR="00076ED9">
        <w:rPr>
          <w:color w:val="000000"/>
        </w:rPr>
        <w:t xml:space="preserve"> </w:t>
      </w:r>
      <w:r w:rsidR="00A113AC">
        <w:rPr>
          <w:color w:val="000000"/>
        </w:rPr>
        <w:t>speech</w:t>
      </w:r>
      <w:r w:rsidR="00076ED9">
        <w:rPr>
          <w:color w:val="000000"/>
        </w:rPr>
        <w:t xml:space="preserve"> </w:t>
      </w:r>
      <w:r w:rsidR="00A113AC">
        <w:rPr>
          <w:color w:val="000000"/>
        </w:rPr>
        <w:t>equivalent</w:t>
      </w:r>
      <w:r>
        <w:rPr>
          <w:color w:val="000000"/>
        </w:rPr>
        <w:t>s</w:t>
      </w:r>
      <w:r w:rsidR="00076ED9">
        <w:rPr>
          <w:color w:val="000000"/>
        </w:rPr>
        <w:t xml:space="preserve"> </w:t>
      </w:r>
      <w:r w:rsidR="00A113AC">
        <w:rPr>
          <w:color w:val="000000"/>
        </w:rPr>
        <w:t>in</w:t>
      </w:r>
      <w:r w:rsidR="00076ED9">
        <w:rPr>
          <w:color w:val="000000"/>
        </w:rPr>
        <w:t xml:space="preserve"> </w:t>
      </w:r>
      <w:r w:rsidR="00A113AC">
        <w:rPr>
          <w:color w:val="000000"/>
        </w:rPr>
        <w:t>the</w:t>
      </w:r>
      <w:r w:rsidR="00076ED9">
        <w:rPr>
          <w:color w:val="000000"/>
        </w:rPr>
        <w:t xml:space="preserve"> </w:t>
      </w:r>
      <w:r w:rsidR="00A113AC">
        <w:rPr>
          <w:color w:val="000000"/>
        </w:rPr>
        <w:t>Old</w:t>
      </w:r>
      <w:r w:rsidR="00076ED9">
        <w:rPr>
          <w:color w:val="000000"/>
        </w:rPr>
        <w:t xml:space="preserve"> </w:t>
      </w:r>
      <w:r w:rsidR="00A74C7B">
        <w:rPr>
          <w:color w:val="000000"/>
        </w:rPr>
        <w:t>T</w:t>
      </w:r>
      <w:r w:rsidR="00A113AC">
        <w:rPr>
          <w:color w:val="000000"/>
        </w:rPr>
        <w:t>estament/Tanakh</w:t>
      </w:r>
      <w:r w:rsidR="00076ED9">
        <w:rPr>
          <w:color w:val="000000"/>
        </w:rPr>
        <w:t xml:space="preserve"> </w:t>
      </w:r>
      <w:r>
        <w:rPr>
          <w:color w:val="000000"/>
        </w:rPr>
        <w:t>are</w:t>
      </w:r>
    </w:p>
    <w:p w14:paraId="7B7162C4" w14:textId="77777777" w:rsidR="00A113AC" w:rsidRDefault="00A113AC" w:rsidP="003B3323">
      <w:pPr>
        <w:shd w:val="clear" w:color="auto" w:fill="FFFFFF"/>
        <w:rPr>
          <w:color w:val="000000"/>
        </w:rPr>
      </w:pPr>
    </w:p>
    <w:p w14:paraId="47E6EA32" w14:textId="77777777" w:rsidR="00F7186B" w:rsidRDefault="00870235" w:rsidP="00A113AC">
      <w:pPr>
        <w:shd w:val="clear" w:color="auto" w:fill="FFFFFF"/>
        <w:ind w:left="720"/>
        <w:rPr>
          <w:color w:val="000000"/>
        </w:rPr>
      </w:pPr>
      <w:r w:rsidRPr="00870235">
        <w:rPr>
          <w:color w:val="000000"/>
        </w:rPr>
        <w:t>“Did</w:t>
      </w:r>
      <w:r w:rsidR="00076ED9">
        <w:rPr>
          <w:color w:val="000000"/>
        </w:rPr>
        <w:t xml:space="preserve"> </w:t>
      </w:r>
      <w:r w:rsidRPr="00870235">
        <w:rPr>
          <w:color w:val="000000"/>
        </w:rPr>
        <w:t>God</w:t>
      </w:r>
      <w:r w:rsidR="00076ED9">
        <w:rPr>
          <w:color w:val="000000"/>
        </w:rPr>
        <w:t xml:space="preserve"> </w:t>
      </w:r>
      <w:r w:rsidRPr="00870235">
        <w:rPr>
          <w:color w:val="000000"/>
        </w:rPr>
        <w:t>really</w:t>
      </w:r>
      <w:r w:rsidR="00076ED9">
        <w:rPr>
          <w:color w:val="000000"/>
        </w:rPr>
        <w:t xml:space="preserve"> </w:t>
      </w:r>
      <w:r w:rsidRPr="00870235">
        <w:rPr>
          <w:color w:val="000000"/>
        </w:rPr>
        <w:t>say,</w:t>
      </w:r>
      <w:r w:rsidR="00076ED9">
        <w:rPr>
          <w:color w:val="000000"/>
        </w:rPr>
        <w:t xml:space="preserve"> </w:t>
      </w:r>
      <w:r w:rsidRPr="00870235">
        <w:rPr>
          <w:color w:val="000000"/>
        </w:rPr>
        <w:t>‘You</w:t>
      </w:r>
      <w:r w:rsidR="00076ED9">
        <w:rPr>
          <w:color w:val="000000"/>
        </w:rPr>
        <w:t xml:space="preserve"> </w:t>
      </w:r>
      <w:r w:rsidRPr="00870235">
        <w:rPr>
          <w:color w:val="000000"/>
        </w:rPr>
        <w:t>shall</w:t>
      </w:r>
      <w:r w:rsidR="00076ED9">
        <w:rPr>
          <w:color w:val="000000"/>
        </w:rPr>
        <w:t xml:space="preserve"> </w:t>
      </w:r>
      <w:r w:rsidRPr="00870235">
        <w:rPr>
          <w:color w:val="000000"/>
        </w:rPr>
        <w:t>not</w:t>
      </w:r>
      <w:r w:rsidR="00076ED9">
        <w:rPr>
          <w:color w:val="000000"/>
        </w:rPr>
        <w:t xml:space="preserve"> </w:t>
      </w:r>
      <w:r w:rsidRPr="00870235">
        <w:rPr>
          <w:color w:val="000000"/>
        </w:rPr>
        <w:t>eat</w:t>
      </w:r>
      <w:r w:rsidR="00076ED9">
        <w:rPr>
          <w:color w:val="000000"/>
        </w:rPr>
        <w:t xml:space="preserve"> </w:t>
      </w:r>
      <w:r w:rsidRPr="00870235">
        <w:rPr>
          <w:color w:val="000000"/>
        </w:rPr>
        <w:t>of</w:t>
      </w:r>
      <w:r w:rsidR="00076ED9">
        <w:rPr>
          <w:rStyle w:val="apple-converted-space"/>
          <w:color w:val="000000"/>
        </w:rPr>
        <w:t xml:space="preserve"> </w:t>
      </w:r>
      <w:r w:rsidRPr="00870235">
        <w:rPr>
          <w:rStyle w:val="trancom"/>
          <w:color w:val="000000"/>
        </w:rPr>
        <w:t>every</w:t>
      </w:r>
      <w:r w:rsidR="00076ED9">
        <w:rPr>
          <w:rStyle w:val="apple-converted-space"/>
          <w:color w:val="000000"/>
        </w:rPr>
        <w:t xml:space="preserve"> </w:t>
      </w:r>
      <w:r>
        <w:rPr>
          <w:color w:val="000000"/>
        </w:rPr>
        <w:t>tree</w:t>
      </w:r>
      <w:r w:rsidR="00076ED9">
        <w:rPr>
          <w:color w:val="000000"/>
        </w:rPr>
        <w:t xml:space="preserve"> </w:t>
      </w:r>
      <w:r>
        <w:rPr>
          <w:color w:val="000000"/>
        </w:rPr>
        <w:t>of</w:t>
      </w:r>
      <w:r w:rsidR="00076ED9">
        <w:rPr>
          <w:color w:val="000000"/>
        </w:rPr>
        <w:t xml:space="preserve"> </w:t>
      </w:r>
      <w:r>
        <w:rPr>
          <w:color w:val="000000"/>
        </w:rPr>
        <w:t>the</w:t>
      </w:r>
      <w:r w:rsidR="00076ED9">
        <w:rPr>
          <w:color w:val="000000"/>
        </w:rPr>
        <w:t xml:space="preserve"> </w:t>
      </w:r>
      <w:r>
        <w:rPr>
          <w:color w:val="000000"/>
        </w:rPr>
        <w:t>garden</w:t>
      </w:r>
      <w:r w:rsidRPr="00870235">
        <w:rPr>
          <w:color w:val="000000"/>
        </w:rPr>
        <w:t>’?”</w:t>
      </w:r>
      <w:r w:rsidR="00076ED9">
        <w:rPr>
          <w:color w:val="000000"/>
        </w:rPr>
        <w:t xml:space="preserve"> </w:t>
      </w:r>
      <w:r w:rsidRPr="00870235">
        <w:rPr>
          <w:color w:val="000000"/>
        </w:rPr>
        <w:t>[</w:t>
      </w:r>
      <w:r w:rsidR="00130FE1">
        <w:rPr>
          <w:color w:val="000000"/>
        </w:rPr>
        <w:t>Gen</w:t>
      </w:r>
      <w:r w:rsidR="00076ED9">
        <w:rPr>
          <w:color w:val="000000"/>
        </w:rPr>
        <w:t xml:space="preserve"> </w:t>
      </w:r>
      <w:r w:rsidRPr="00870235">
        <w:rPr>
          <w:color w:val="000000"/>
        </w:rPr>
        <w:t>3:1]</w:t>
      </w:r>
    </w:p>
    <w:p w14:paraId="00B356B6" w14:textId="77777777" w:rsidR="004D13A1" w:rsidRDefault="004D13A1" w:rsidP="00A113AC">
      <w:pPr>
        <w:shd w:val="clear" w:color="auto" w:fill="FFFFFF"/>
        <w:ind w:left="720"/>
        <w:rPr>
          <w:color w:val="000000"/>
        </w:rPr>
      </w:pPr>
    </w:p>
    <w:p w14:paraId="7B122FB9" w14:textId="3F7F78DE" w:rsidR="004D13A1" w:rsidRPr="004D13A1" w:rsidRDefault="004D13A1" w:rsidP="004D13A1">
      <w:pPr>
        <w:shd w:val="clear" w:color="auto" w:fill="FFFFFF"/>
        <w:ind w:left="720"/>
        <w:rPr>
          <w:rStyle w:val="avnum"/>
          <w:color w:val="000000"/>
          <w:vertAlign w:val="superscript"/>
        </w:rPr>
      </w:pPr>
      <w:r w:rsidRPr="004D13A1">
        <w:rPr>
          <w:color w:val="000000"/>
        </w:rPr>
        <w:t>And David said to Saul, “Why do you listen to the words of a man who says, ‘Lo</w:t>
      </w:r>
      <w:r w:rsidR="00D60974">
        <w:rPr>
          <w:color w:val="000000"/>
        </w:rPr>
        <w:t>ok, David is trying to harm you</w:t>
      </w:r>
      <w:r w:rsidRPr="004D13A1">
        <w:rPr>
          <w:color w:val="000000"/>
        </w:rPr>
        <w:t>’? [</w:t>
      </w:r>
      <w:r w:rsidR="00A74C7B" w:rsidRPr="004D13A1">
        <w:rPr>
          <w:rStyle w:val="avnum"/>
          <w:color w:val="000000"/>
        </w:rPr>
        <w:t>1 Sam 24:9</w:t>
      </w:r>
      <w:r w:rsidR="00A74C7B" w:rsidRPr="004D13A1">
        <w:rPr>
          <w:rStyle w:val="avnum"/>
          <w:color w:val="000000"/>
          <w:vertAlign w:val="superscript"/>
        </w:rPr>
        <w:t>AV</w:t>
      </w:r>
      <w:r w:rsidR="00A74C7B">
        <w:rPr>
          <w:color w:val="000000"/>
        </w:rPr>
        <w:t xml:space="preserve"> </w:t>
      </w:r>
      <w:r w:rsidR="00595094">
        <w:rPr>
          <w:color w:val="000000"/>
        </w:rPr>
        <w:t>(</w:t>
      </w:r>
      <w:r w:rsidRPr="004D13A1">
        <w:rPr>
          <w:color w:val="000000"/>
        </w:rPr>
        <w:t>1 Sam 24:10</w:t>
      </w:r>
      <w:r w:rsidR="00A74C7B" w:rsidRPr="00A74C7B">
        <w:rPr>
          <w:color w:val="000000"/>
          <w:vertAlign w:val="superscript"/>
        </w:rPr>
        <w:t>MT</w:t>
      </w:r>
      <w:r w:rsidR="00595094">
        <w:rPr>
          <w:color w:val="000000"/>
        </w:rPr>
        <w:t>)]</w:t>
      </w:r>
    </w:p>
    <w:p w14:paraId="03BDC17A" w14:textId="77777777" w:rsidR="00870235" w:rsidRPr="00870235" w:rsidRDefault="00870235" w:rsidP="003B3323">
      <w:pPr>
        <w:shd w:val="clear" w:color="auto" w:fill="FFFFFF"/>
        <w:rPr>
          <w:color w:val="000000"/>
        </w:rPr>
      </w:pPr>
    </w:p>
    <w:p w14:paraId="21B40850" w14:textId="77777777" w:rsidR="00851AAE" w:rsidRDefault="003B3323" w:rsidP="00F7186B">
      <w:pPr>
        <w:shd w:val="clear" w:color="auto" w:fill="FFFFFF"/>
        <w:rPr>
          <w:i/>
          <w:iCs/>
        </w:rPr>
      </w:pPr>
      <w:r w:rsidRPr="00851AAE">
        <w:rPr>
          <w:i/>
          <w:iCs/>
        </w:rPr>
        <w:t>The</w:t>
      </w:r>
      <w:r w:rsidR="00076ED9">
        <w:rPr>
          <w:i/>
          <w:iCs/>
        </w:rPr>
        <w:t xml:space="preserve"> </w:t>
      </w:r>
      <w:r w:rsidRPr="00851AAE">
        <w:rPr>
          <w:i/>
          <w:iCs/>
        </w:rPr>
        <w:t>question</w:t>
      </w:r>
      <w:r w:rsidR="00076ED9">
        <w:rPr>
          <w:i/>
          <w:iCs/>
        </w:rPr>
        <w:t xml:space="preserve"> </w:t>
      </w:r>
      <w:r w:rsidRPr="00851AAE">
        <w:rPr>
          <w:i/>
          <w:iCs/>
        </w:rPr>
        <w:t>mark</w:t>
      </w:r>
      <w:r w:rsidR="00076ED9">
        <w:rPr>
          <w:i/>
          <w:iCs/>
        </w:rPr>
        <w:t xml:space="preserve"> </w:t>
      </w:r>
      <w:proofErr w:type="gramStart"/>
      <w:r w:rsidRPr="00851AAE">
        <w:rPr>
          <w:i/>
          <w:iCs/>
        </w:rPr>
        <w:t>has</w:t>
      </w:r>
      <w:r w:rsidR="00076ED9">
        <w:rPr>
          <w:i/>
          <w:iCs/>
        </w:rPr>
        <w:t xml:space="preserve"> </w:t>
      </w:r>
      <w:r w:rsidRPr="00851AAE">
        <w:rPr>
          <w:i/>
          <w:iCs/>
        </w:rPr>
        <w:t>to</w:t>
      </w:r>
      <w:proofErr w:type="gramEnd"/>
      <w:r w:rsidR="00076ED9">
        <w:rPr>
          <w:i/>
          <w:iCs/>
        </w:rPr>
        <w:t xml:space="preserve"> </w:t>
      </w:r>
      <w:r w:rsidRPr="00851AAE">
        <w:rPr>
          <w:i/>
          <w:iCs/>
        </w:rPr>
        <w:t>come</w:t>
      </w:r>
      <w:r w:rsidR="00076ED9">
        <w:rPr>
          <w:i/>
          <w:iCs/>
        </w:rPr>
        <w:t xml:space="preserve"> </w:t>
      </w:r>
      <w:r w:rsidR="00851AAE" w:rsidRPr="003B3323">
        <w:rPr>
          <w:b/>
          <w:bCs/>
          <w:i/>
          <w:iCs/>
        </w:rPr>
        <w:t>outside</w:t>
      </w:r>
      <w:r w:rsidR="00076ED9">
        <w:rPr>
          <w:i/>
          <w:iCs/>
        </w:rPr>
        <w:t xml:space="preserve"> </w:t>
      </w:r>
      <w:r w:rsidR="008A3D14">
        <w:rPr>
          <w:i/>
          <w:iCs/>
        </w:rPr>
        <w:t>the</w:t>
      </w:r>
      <w:r w:rsidR="00076ED9">
        <w:rPr>
          <w:i/>
          <w:iCs/>
        </w:rPr>
        <w:t xml:space="preserve"> </w:t>
      </w:r>
      <w:r w:rsidR="00870235">
        <w:rPr>
          <w:i/>
          <w:iCs/>
        </w:rPr>
        <w:t>nested</w:t>
      </w:r>
      <w:r w:rsidR="00076ED9">
        <w:rPr>
          <w:i/>
          <w:iCs/>
        </w:rPr>
        <w:t xml:space="preserve"> </w:t>
      </w:r>
      <w:r w:rsidR="008A3D14">
        <w:rPr>
          <w:i/>
          <w:iCs/>
        </w:rPr>
        <w:t>quotes</w:t>
      </w:r>
      <w:r w:rsidR="00076ED9">
        <w:rPr>
          <w:i/>
          <w:iCs/>
        </w:rPr>
        <w:t xml:space="preserve"> </w:t>
      </w:r>
      <w:r w:rsidR="008A3D14">
        <w:rPr>
          <w:i/>
          <w:iCs/>
        </w:rPr>
        <w:t>for</w:t>
      </w:r>
      <w:r w:rsidR="00076ED9">
        <w:rPr>
          <w:i/>
          <w:iCs/>
        </w:rPr>
        <w:t xml:space="preserve"> </w:t>
      </w:r>
      <w:r w:rsidR="008A3D14">
        <w:rPr>
          <w:i/>
          <w:iCs/>
        </w:rPr>
        <w:t>logical</w:t>
      </w:r>
      <w:r w:rsidR="00076ED9">
        <w:rPr>
          <w:i/>
          <w:iCs/>
        </w:rPr>
        <w:t xml:space="preserve"> </w:t>
      </w:r>
      <w:r w:rsidR="008A3D14">
        <w:rPr>
          <w:i/>
          <w:iCs/>
        </w:rPr>
        <w:t>reasons,</w:t>
      </w:r>
      <w:r w:rsidR="00076ED9">
        <w:rPr>
          <w:i/>
          <w:iCs/>
        </w:rPr>
        <w:t xml:space="preserve"> </w:t>
      </w:r>
      <w:r w:rsidR="008A3D14">
        <w:rPr>
          <w:i/>
          <w:iCs/>
        </w:rPr>
        <w:t>as</w:t>
      </w:r>
      <w:r w:rsidR="00076ED9">
        <w:rPr>
          <w:i/>
          <w:iCs/>
        </w:rPr>
        <w:t xml:space="preserve"> </w:t>
      </w:r>
      <w:r w:rsidR="008A3D14">
        <w:rPr>
          <w:i/>
          <w:iCs/>
        </w:rPr>
        <w:t>it</w:t>
      </w:r>
      <w:r w:rsidR="00076ED9">
        <w:rPr>
          <w:i/>
          <w:iCs/>
        </w:rPr>
        <w:t xml:space="preserve"> </w:t>
      </w:r>
      <w:r w:rsidR="008A3D14">
        <w:rPr>
          <w:i/>
          <w:iCs/>
        </w:rPr>
        <w:t>does</w:t>
      </w:r>
      <w:r w:rsidR="00076ED9">
        <w:rPr>
          <w:i/>
          <w:iCs/>
        </w:rPr>
        <w:t xml:space="preserve"> </w:t>
      </w:r>
      <w:r w:rsidR="008A3D14">
        <w:rPr>
          <w:i/>
          <w:iCs/>
        </w:rPr>
        <w:t>not</w:t>
      </w:r>
      <w:r w:rsidR="00076ED9">
        <w:rPr>
          <w:i/>
          <w:iCs/>
        </w:rPr>
        <w:t xml:space="preserve"> </w:t>
      </w:r>
      <w:r w:rsidR="008A3D14">
        <w:rPr>
          <w:i/>
          <w:iCs/>
        </w:rPr>
        <w:t>apply</w:t>
      </w:r>
      <w:r w:rsidR="00076ED9">
        <w:rPr>
          <w:i/>
          <w:iCs/>
        </w:rPr>
        <w:t xml:space="preserve"> </w:t>
      </w:r>
      <w:r w:rsidR="008A3D14">
        <w:rPr>
          <w:i/>
          <w:iCs/>
        </w:rPr>
        <w:t>to</w:t>
      </w:r>
      <w:r w:rsidR="00076ED9">
        <w:rPr>
          <w:i/>
          <w:iCs/>
        </w:rPr>
        <w:t xml:space="preserve"> </w:t>
      </w:r>
      <w:r w:rsidR="008A3D14">
        <w:rPr>
          <w:i/>
          <w:iCs/>
        </w:rPr>
        <w:t>the</w:t>
      </w:r>
      <w:r w:rsidR="00076ED9">
        <w:rPr>
          <w:i/>
          <w:iCs/>
        </w:rPr>
        <w:t xml:space="preserve"> </w:t>
      </w:r>
      <w:r w:rsidR="008A3D14">
        <w:rPr>
          <w:i/>
          <w:iCs/>
        </w:rPr>
        <w:t>direct</w:t>
      </w:r>
      <w:r w:rsidR="004D13A1">
        <w:rPr>
          <w:i/>
          <w:iCs/>
        </w:rPr>
        <w:t xml:space="preserve"> or outer layer of</w:t>
      </w:r>
      <w:r w:rsidR="00076ED9">
        <w:rPr>
          <w:i/>
          <w:iCs/>
        </w:rPr>
        <w:t xml:space="preserve"> </w:t>
      </w:r>
      <w:r w:rsidR="008A3D14">
        <w:rPr>
          <w:i/>
          <w:iCs/>
        </w:rPr>
        <w:t>speech.</w:t>
      </w:r>
    </w:p>
    <w:p w14:paraId="12AFB83C" w14:textId="77777777" w:rsidR="003B3323" w:rsidRPr="003B3323" w:rsidRDefault="003B3323" w:rsidP="003B3323">
      <w:pPr>
        <w:shd w:val="clear" w:color="auto" w:fill="FFFFFF"/>
        <w:rPr>
          <w:color w:val="000000"/>
        </w:rPr>
      </w:pPr>
    </w:p>
    <w:p w14:paraId="7A3BA119" w14:textId="77777777" w:rsidR="003B3323" w:rsidRPr="003B3323" w:rsidRDefault="00076ED9" w:rsidP="003B3323">
      <w:pPr>
        <w:shd w:val="clear" w:color="auto" w:fill="FFFFFF"/>
        <w:rPr>
          <w:color w:val="000000"/>
        </w:rPr>
      </w:pPr>
      <w:r>
        <w:rPr>
          <w:color w:val="000000"/>
        </w:rPr>
        <w:t xml:space="preserve"> </w:t>
      </w:r>
    </w:p>
    <w:p w14:paraId="5CA02AF9" w14:textId="77777777" w:rsidR="00693010" w:rsidRDefault="008A3D14" w:rsidP="008A3D14">
      <w:pPr>
        <w:shd w:val="clear" w:color="auto" w:fill="FFFFFF"/>
        <w:spacing w:after="120"/>
        <w:rPr>
          <w:color w:val="000000"/>
        </w:rPr>
      </w:pPr>
      <w:r>
        <w:rPr>
          <w:b/>
          <w:bCs/>
          <w:color w:val="000000"/>
        </w:rPr>
        <w:t>(3)</w:t>
      </w:r>
      <w:r w:rsidR="00076ED9">
        <w:rPr>
          <w:b/>
          <w:bCs/>
          <w:color w:val="000000"/>
        </w:rPr>
        <w:t xml:space="preserve"> </w:t>
      </w:r>
      <w:r w:rsidR="00693010">
        <w:rPr>
          <w:b/>
          <w:bCs/>
          <w:color w:val="000000"/>
        </w:rPr>
        <w:t>A</w:t>
      </w:r>
      <w:r w:rsidR="00693010" w:rsidRPr="00693010">
        <w:rPr>
          <w:b/>
          <w:bCs/>
          <w:color w:val="000000"/>
        </w:rPr>
        <w:t>ffirmative</w:t>
      </w:r>
      <w:r w:rsidR="00076ED9">
        <w:rPr>
          <w:b/>
          <w:bCs/>
          <w:color w:val="000000"/>
        </w:rPr>
        <w:t xml:space="preserve"> </w:t>
      </w:r>
      <w:r w:rsidR="00693010" w:rsidRPr="00693010">
        <w:rPr>
          <w:b/>
          <w:bCs/>
          <w:color w:val="000000"/>
        </w:rPr>
        <w:t>narrative,</w:t>
      </w:r>
      <w:r w:rsidR="00076ED9">
        <w:rPr>
          <w:b/>
          <w:bCs/>
          <w:color w:val="000000"/>
        </w:rPr>
        <w:t xml:space="preserve"> </w:t>
      </w:r>
      <w:r w:rsidR="00693010">
        <w:rPr>
          <w:b/>
          <w:bCs/>
          <w:color w:val="000000"/>
        </w:rPr>
        <w:t>interrogative</w:t>
      </w:r>
      <w:r w:rsidR="00076ED9">
        <w:rPr>
          <w:b/>
          <w:bCs/>
          <w:color w:val="000000"/>
        </w:rPr>
        <w:t xml:space="preserve"> </w:t>
      </w:r>
      <w:r w:rsidR="00693010" w:rsidRPr="00693010">
        <w:rPr>
          <w:b/>
          <w:bCs/>
          <w:color w:val="000000"/>
        </w:rPr>
        <w:t>direct</w:t>
      </w:r>
      <w:r w:rsidR="00076ED9">
        <w:rPr>
          <w:b/>
          <w:bCs/>
          <w:color w:val="000000"/>
        </w:rPr>
        <w:t xml:space="preserve"> </w:t>
      </w:r>
      <w:r w:rsidR="00693010" w:rsidRPr="00693010">
        <w:rPr>
          <w:b/>
          <w:bCs/>
          <w:color w:val="000000"/>
        </w:rPr>
        <w:t>speech</w:t>
      </w:r>
    </w:p>
    <w:p w14:paraId="079D8C12" w14:textId="77777777" w:rsidR="008A3D14" w:rsidRPr="00AE180A" w:rsidRDefault="00AE180A" w:rsidP="00AE180A">
      <w:pPr>
        <w:ind w:left="720"/>
        <w:jc w:val="left"/>
        <w:rPr>
          <w:color w:val="000000"/>
        </w:rPr>
      </w:pPr>
      <w:r w:rsidRPr="00AE180A">
        <w:rPr>
          <w:color w:val="000000"/>
        </w:rPr>
        <w:t>Then</w:t>
      </w:r>
      <w:r w:rsidR="00076ED9">
        <w:rPr>
          <w:color w:val="000000"/>
        </w:rPr>
        <w:t xml:space="preserve"> </w:t>
      </w:r>
      <w:r w:rsidRPr="00AE180A">
        <w:rPr>
          <w:color w:val="000000"/>
        </w:rPr>
        <w:t>the</w:t>
      </w:r>
      <w:r w:rsidR="00076ED9">
        <w:rPr>
          <w:rStyle w:val="apple-converted-space"/>
          <w:color w:val="000000"/>
        </w:rPr>
        <w:t xml:space="preserve"> </w:t>
      </w:r>
      <w:r w:rsidRPr="00AE180A">
        <w:rPr>
          <w:rStyle w:val="yhwh"/>
          <w:smallCaps/>
          <w:color w:val="000000"/>
        </w:rPr>
        <w:t>Lord</w:t>
      </w:r>
      <w:r w:rsidR="00076ED9">
        <w:rPr>
          <w:rStyle w:val="apple-converted-space"/>
          <w:color w:val="000000"/>
        </w:rPr>
        <w:t xml:space="preserve"> </w:t>
      </w:r>
      <w:r w:rsidRPr="00AE180A">
        <w:rPr>
          <w:color w:val="000000"/>
        </w:rPr>
        <w:t>God</w:t>
      </w:r>
      <w:r w:rsidR="00076ED9">
        <w:rPr>
          <w:color w:val="000000"/>
        </w:rPr>
        <w:t xml:space="preserve"> </w:t>
      </w:r>
      <w:r w:rsidRPr="00AE180A">
        <w:rPr>
          <w:color w:val="000000"/>
        </w:rPr>
        <w:t>called</w:t>
      </w:r>
      <w:r w:rsidR="00076ED9">
        <w:rPr>
          <w:color w:val="000000"/>
        </w:rPr>
        <w:t xml:space="preserve"> </w:t>
      </w:r>
      <w:r w:rsidRPr="00AE180A">
        <w:rPr>
          <w:color w:val="000000"/>
        </w:rPr>
        <w:t>out</w:t>
      </w:r>
      <w:r w:rsidR="00076ED9">
        <w:rPr>
          <w:color w:val="000000"/>
        </w:rPr>
        <w:t xml:space="preserve"> </w:t>
      </w:r>
      <w:r w:rsidRPr="00AE180A">
        <w:rPr>
          <w:color w:val="000000"/>
        </w:rPr>
        <w:t>to</w:t>
      </w:r>
      <w:r w:rsidR="00076ED9">
        <w:rPr>
          <w:color w:val="000000"/>
        </w:rPr>
        <w:t xml:space="preserve"> </w:t>
      </w:r>
      <w:r w:rsidRPr="00AE180A">
        <w:rPr>
          <w:color w:val="000000"/>
        </w:rPr>
        <w:t>the</w:t>
      </w:r>
      <w:r w:rsidR="00076ED9">
        <w:rPr>
          <w:color w:val="000000"/>
        </w:rPr>
        <w:t xml:space="preserve"> </w:t>
      </w:r>
      <w:r w:rsidRPr="00AE180A">
        <w:rPr>
          <w:color w:val="000000"/>
        </w:rPr>
        <w:t>man</w:t>
      </w:r>
      <w:r w:rsidR="00076ED9">
        <w:rPr>
          <w:color w:val="000000"/>
        </w:rPr>
        <w:t xml:space="preserve"> </w:t>
      </w:r>
      <w:r w:rsidRPr="00AE180A">
        <w:rPr>
          <w:color w:val="000000"/>
        </w:rPr>
        <w:t>and</w:t>
      </w:r>
      <w:r w:rsidR="00076ED9">
        <w:rPr>
          <w:color w:val="000000"/>
        </w:rPr>
        <w:t xml:space="preserve"> </w:t>
      </w:r>
      <w:r w:rsidRPr="00AE180A">
        <w:rPr>
          <w:color w:val="000000"/>
        </w:rPr>
        <w:t>said</w:t>
      </w:r>
      <w:r w:rsidR="00076ED9">
        <w:rPr>
          <w:color w:val="000000"/>
        </w:rPr>
        <w:t xml:space="preserve"> </w:t>
      </w:r>
      <w:r w:rsidRPr="00AE180A">
        <w:rPr>
          <w:color w:val="000000"/>
        </w:rPr>
        <w:t>to</w:t>
      </w:r>
      <w:r w:rsidR="00076ED9">
        <w:rPr>
          <w:color w:val="000000"/>
        </w:rPr>
        <w:t xml:space="preserve"> </w:t>
      </w:r>
      <w:r w:rsidRPr="00AE180A">
        <w:rPr>
          <w:color w:val="000000"/>
        </w:rPr>
        <w:t>him,</w:t>
      </w:r>
      <w:r w:rsidR="00076ED9">
        <w:rPr>
          <w:color w:val="000000"/>
        </w:rPr>
        <w:t xml:space="preserve"> </w:t>
      </w:r>
      <w:r w:rsidRPr="00AE180A">
        <w:rPr>
          <w:color w:val="000000"/>
        </w:rPr>
        <w:t>“Where</w:t>
      </w:r>
      <w:r w:rsidR="00076ED9">
        <w:rPr>
          <w:rStyle w:val="apple-converted-space"/>
          <w:color w:val="000000"/>
        </w:rPr>
        <w:t xml:space="preserve"> </w:t>
      </w:r>
      <w:r w:rsidRPr="00AE180A">
        <w:rPr>
          <w:i/>
          <w:iCs/>
          <w:color w:val="000000"/>
        </w:rPr>
        <w:t>are</w:t>
      </w:r>
      <w:r w:rsidR="00076ED9">
        <w:rPr>
          <w:rStyle w:val="apple-converted-space"/>
          <w:color w:val="000000"/>
        </w:rPr>
        <w:t xml:space="preserve"> </w:t>
      </w:r>
      <w:r w:rsidRPr="00AE180A">
        <w:rPr>
          <w:color w:val="000000"/>
        </w:rPr>
        <w:t>you?”</w:t>
      </w:r>
      <w:r w:rsidR="00076ED9">
        <w:rPr>
          <w:color w:val="000000"/>
        </w:rPr>
        <w:t xml:space="preserve"> </w:t>
      </w:r>
      <w:r w:rsidRPr="00AE180A">
        <w:rPr>
          <w:color w:val="000000"/>
        </w:rPr>
        <w:t>[</w:t>
      </w:r>
      <w:r w:rsidR="00130FE1">
        <w:rPr>
          <w:color w:val="000000"/>
        </w:rPr>
        <w:t>Gen</w:t>
      </w:r>
      <w:r w:rsidR="00076ED9">
        <w:rPr>
          <w:color w:val="000000"/>
        </w:rPr>
        <w:t xml:space="preserve"> </w:t>
      </w:r>
      <w:r w:rsidRPr="00AE180A">
        <w:rPr>
          <w:color w:val="000000"/>
        </w:rPr>
        <w:t>3:9]</w:t>
      </w:r>
    </w:p>
    <w:p w14:paraId="42133A72" w14:textId="77777777" w:rsidR="00AE180A" w:rsidRPr="0086227F" w:rsidRDefault="00AE180A" w:rsidP="00693010">
      <w:pPr>
        <w:jc w:val="left"/>
      </w:pPr>
    </w:p>
    <w:p w14:paraId="76B6122F" w14:textId="77777777" w:rsidR="00693010" w:rsidRPr="008A3D14" w:rsidRDefault="00693010" w:rsidP="008A3D14">
      <w:pPr>
        <w:shd w:val="clear" w:color="auto" w:fill="FFFFFF"/>
        <w:rPr>
          <w:i/>
          <w:iCs/>
        </w:rPr>
      </w:pPr>
      <w:r w:rsidRPr="008A3D14">
        <w:rPr>
          <w:i/>
          <w:iCs/>
        </w:rPr>
        <w:t>No</w:t>
      </w:r>
      <w:r w:rsidR="00076ED9">
        <w:rPr>
          <w:i/>
          <w:iCs/>
        </w:rPr>
        <w:t xml:space="preserve"> </w:t>
      </w:r>
      <w:r w:rsidRPr="008A3D14">
        <w:rPr>
          <w:i/>
          <w:iCs/>
        </w:rPr>
        <w:t>terminating</w:t>
      </w:r>
      <w:r w:rsidR="00076ED9">
        <w:rPr>
          <w:i/>
          <w:iCs/>
        </w:rPr>
        <w:t xml:space="preserve"> </w:t>
      </w:r>
      <w:r w:rsidRPr="008A3D14">
        <w:rPr>
          <w:i/>
          <w:iCs/>
        </w:rPr>
        <w:t>full</w:t>
      </w:r>
      <w:r w:rsidR="00076ED9">
        <w:rPr>
          <w:i/>
          <w:iCs/>
        </w:rPr>
        <w:t xml:space="preserve"> </w:t>
      </w:r>
      <w:r w:rsidRPr="008A3D14">
        <w:rPr>
          <w:i/>
          <w:iCs/>
        </w:rPr>
        <w:t>stop,</w:t>
      </w:r>
      <w:r w:rsidR="00076ED9">
        <w:rPr>
          <w:i/>
          <w:iCs/>
        </w:rPr>
        <w:t xml:space="preserve"> </w:t>
      </w:r>
      <w:r w:rsidRPr="008A3D14">
        <w:rPr>
          <w:i/>
          <w:iCs/>
        </w:rPr>
        <w:t>though</w:t>
      </w:r>
      <w:r w:rsidR="00076ED9">
        <w:rPr>
          <w:i/>
          <w:iCs/>
        </w:rPr>
        <w:t xml:space="preserve"> </w:t>
      </w:r>
      <w:r w:rsidRPr="008A3D14">
        <w:rPr>
          <w:i/>
          <w:iCs/>
        </w:rPr>
        <w:t>by</w:t>
      </w:r>
      <w:r w:rsidR="00076ED9">
        <w:rPr>
          <w:i/>
          <w:iCs/>
        </w:rPr>
        <w:t xml:space="preserve"> </w:t>
      </w:r>
      <w:r w:rsidRPr="008A3D14">
        <w:rPr>
          <w:i/>
          <w:iCs/>
        </w:rPr>
        <w:t>a</w:t>
      </w:r>
      <w:r w:rsidR="00F7186B" w:rsidRPr="008A3D14">
        <w:rPr>
          <w:i/>
          <w:iCs/>
        </w:rPr>
        <w:t>nalogy</w:t>
      </w:r>
      <w:r w:rsidR="00076ED9">
        <w:rPr>
          <w:i/>
          <w:iCs/>
        </w:rPr>
        <w:t xml:space="preserve"> </w:t>
      </w:r>
      <w:r w:rsidR="00F7186B" w:rsidRPr="008A3D14">
        <w:rPr>
          <w:i/>
          <w:iCs/>
        </w:rPr>
        <w:t>with</w:t>
      </w:r>
      <w:r w:rsidR="00076ED9">
        <w:rPr>
          <w:i/>
          <w:iCs/>
        </w:rPr>
        <w:t xml:space="preserve"> </w:t>
      </w:r>
      <w:r w:rsidR="00F7186B" w:rsidRPr="008A3D14">
        <w:rPr>
          <w:i/>
          <w:iCs/>
        </w:rPr>
        <w:t>(</w:t>
      </w:r>
      <w:r w:rsidR="008A3D14" w:rsidRPr="008A3D14">
        <w:rPr>
          <w:i/>
          <w:iCs/>
        </w:rPr>
        <w:t>4</w:t>
      </w:r>
      <w:r w:rsidRPr="008A3D14">
        <w:rPr>
          <w:i/>
          <w:iCs/>
        </w:rPr>
        <w:t>)</w:t>
      </w:r>
      <w:r w:rsidR="00076ED9">
        <w:rPr>
          <w:i/>
          <w:iCs/>
        </w:rPr>
        <w:t xml:space="preserve"> </w:t>
      </w:r>
      <w:r w:rsidRPr="008A3D14">
        <w:rPr>
          <w:i/>
          <w:iCs/>
        </w:rPr>
        <w:t>one</w:t>
      </w:r>
      <w:r w:rsidR="00076ED9">
        <w:rPr>
          <w:i/>
          <w:iCs/>
        </w:rPr>
        <w:t xml:space="preserve"> </w:t>
      </w:r>
      <w:r w:rsidRPr="008A3D14">
        <w:rPr>
          <w:i/>
          <w:iCs/>
        </w:rPr>
        <w:t>might</w:t>
      </w:r>
      <w:r w:rsidR="00076ED9">
        <w:rPr>
          <w:i/>
          <w:iCs/>
        </w:rPr>
        <w:t xml:space="preserve"> </w:t>
      </w:r>
      <w:r w:rsidRPr="008A3D14">
        <w:rPr>
          <w:i/>
          <w:iCs/>
        </w:rPr>
        <w:t>feel</w:t>
      </w:r>
      <w:r w:rsidR="00076ED9">
        <w:rPr>
          <w:i/>
          <w:iCs/>
        </w:rPr>
        <w:t xml:space="preserve"> </w:t>
      </w:r>
      <w:r w:rsidRPr="008A3D14">
        <w:rPr>
          <w:i/>
          <w:iCs/>
        </w:rPr>
        <w:t>there</w:t>
      </w:r>
      <w:r w:rsidR="00076ED9">
        <w:rPr>
          <w:i/>
          <w:iCs/>
        </w:rPr>
        <w:t xml:space="preserve"> </w:t>
      </w:r>
      <w:r w:rsidRPr="008A3D14">
        <w:rPr>
          <w:i/>
          <w:iCs/>
        </w:rPr>
        <w:t>ought</w:t>
      </w:r>
      <w:r w:rsidR="00076ED9">
        <w:rPr>
          <w:i/>
          <w:iCs/>
        </w:rPr>
        <w:t xml:space="preserve"> </w:t>
      </w:r>
      <w:r w:rsidRPr="008A3D14">
        <w:rPr>
          <w:i/>
          <w:iCs/>
        </w:rPr>
        <w:t>to</w:t>
      </w:r>
      <w:r w:rsidR="00076ED9">
        <w:rPr>
          <w:i/>
          <w:iCs/>
        </w:rPr>
        <w:t xml:space="preserve"> </w:t>
      </w:r>
      <w:r w:rsidRPr="008A3D14">
        <w:rPr>
          <w:i/>
          <w:iCs/>
        </w:rPr>
        <w:t>be</w:t>
      </w:r>
      <w:r w:rsidR="00076ED9">
        <w:rPr>
          <w:i/>
          <w:iCs/>
        </w:rPr>
        <w:t xml:space="preserve"> </w:t>
      </w:r>
      <w:r w:rsidRPr="008A3D14">
        <w:rPr>
          <w:i/>
          <w:iCs/>
        </w:rPr>
        <w:t>one.</w:t>
      </w:r>
    </w:p>
    <w:p w14:paraId="41E48F0F" w14:textId="77777777" w:rsidR="003B3323" w:rsidRPr="008A3D14" w:rsidRDefault="003B3323" w:rsidP="008A3D14">
      <w:pPr>
        <w:shd w:val="clear" w:color="auto" w:fill="FFFFFF"/>
        <w:rPr>
          <w:i/>
          <w:iCs/>
        </w:rPr>
      </w:pPr>
      <w:r w:rsidRPr="008A3D14">
        <w:rPr>
          <w:i/>
          <w:iCs/>
        </w:rPr>
        <w:t>The</w:t>
      </w:r>
      <w:r w:rsidR="00076ED9">
        <w:rPr>
          <w:i/>
          <w:iCs/>
        </w:rPr>
        <w:t xml:space="preserve"> </w:t>
      </w:r>
      <w:r w:rsidRPr="008A3D14">
        <w:rPr>
          <w:i/>
          <w:iCs/>
        </w:rPr>
        <w:t>question</w:t>
      </w:r>
      <w:r w:rsidR="00076ED9">
        <w:rPr>
          <w:i/>
          <w:iCs/>
        </w:rPr>
        <w:t xml:space="preserve"> </w:t>
      </w:r>
      <w:r w:rsidRPr="008A3D14">
        <w:rPr>
          <w:i/>
          <w:iCs/>
        </w:rPr>
        <w:t>mark</w:t>
      </w:r>
      <w:r w:rsidR="00076ED9">
        <w:rPr>
          <w:i/>
          <w:iCs/>
        </w:rPr>
        <w:t xml:space="preserve"> </w:t>
      </w:r>
      <w:proofErr w:type="gramStart"/>
      <w:r w:rsidRPr="008A3D14">
        <w:rPr>
          <w:i/>
          <w:iCs/>
        </w:rPr>
        <w:t>has</w:t>
      </w:r>
      <w:r w:rsidR="00076ED9">
        <w:rPr>
          <w:i/>
          <w:iCs/>
        </w:rPr>
        <w:t xml:space="preserve"> </w:t>
      </w:r>
      <w:r w:rsidRPr="008A3D14">
        <w:rPr>
          <w:i/>
          <w:iCs/>
        </w:rPr>
        <w:t>to</w:t>
      </w:r>
      <w:proofErr w:type="gramEnd"/>
      <w:r w:rsidR="00076ED9">
        <w:rPr>
          <w:i/>
          <w:iCs/>
        </w:rPr>
        <w:t xml:space="preserve"> </w:t>
      </w:r>
      <w:r w:rsidRPr="008A3D14">
        <w:rPr>
          <w:i/>
          <w:iCs/>
        </w:rPr>
        <w:t>come</w:t>
      </w:r>
      <w:r w:rsidR="00076ED9">
        <w:rPr>
          <w:i/>
          <w:iCs/>
        </w:rPr>
        <w:t xml:space="preserve"> </w:t>
      </w:r>
      <w:r w:rsidR="008A3D14" w:rsidRPr="008A3D14">
        <w:rPr>
          <w:b/>
          <w:bCs/>
          <w:i/>
          <w:iCs/>
        </w:rPr>
        <w:t>before</w:t>
      </w:r>
      <w:r w:rsidR="00076ED9">
        <w:rPr>
          <w:i/>
          <w:iCs/>
        </w:rPr>
        <w:t xml:space="preserve"> </w:t>
      </w:r>
      <w:r w:rsidRPr="008A3D14">
        <w:rPr>
          <w:i/>
          <w:iCs/>
        </w:rPr>
        <w:t>the</w:t>
      </w:r>
      <w:r w:rsidR="00076ED9">
        <w:rPr>
          <w:i/>
          <w:iCs/>
        </w:rPr>
        <w:t xml:space="preserve"> </w:t>
      </w:r>
      <w:r w:rsidRPr="008A3D14">
        <w:rPr>
          <w:i/>
          <w:iCs/>
        </w:rPr>
        <w:t>quotes</w:t>
      </w:r>
      <w:r w:rsidR="00076ED9">
        <w:rPr>
          <w:i/>
          <w:iCs/>
        </w:rPr>
        <w:t xml:space="preserve"> </w:t>
      </w:r>
      <w:r w:rsidRPr="008A3D14">
        <w:rPr>
          <w:i/>
          <w:iCs/>
        </w:rPr>
        <w:t>for</w:t>
      </w:r>
      <w:r w:rsidR="00076ED9">
        <w:rPr>
          <w:i/>
          <w:iCs/>
        </w:rPr>
        <w:t xml:space="preserve"> </w:t>
      </w:r>
      <w:r w:rsidRPr="008A3D14">
        <w:rPr>
          <w:i/>
          <w:iCs/>
        </w:rPr>
        <w:t>logical</w:t>
      </w:r>
      <w:r w:rsidR="00076ED9">
        <w:rPr>
          <w:i/>
          <w:iCs/>
        </w:rPr>
        <w:t xml:space="preserve"> </w:t>
      </w:r>
      <w:r w:rsidRPr="008A3D14">
        <w:rPr>
          <w:i/>
          <w:iCs/>
        </w:rPr>
        <w:t>reasons.</w:t>
      </w:r>
    </w:p>
    <w:p w14:paraId="78510132" w14:textId="77777777" w:rsidR="003B3323" w:rsidRPr="003B3323" w:rsidRDefault="003B3323" w:rsidP="00F7186B">
      <w:pPr>
        <w:shd w:val="clear" w:color="auto" w:fill="FFFFFF"/>
        <w:rPr>
          <w:color w:val="000000"/>
        </w:rPr>
      </w:pPr>
    </w:p>
    <w:p w14:paraId="56A7D7B2" w14:textId="77777777" w:rsidR="003B3323" w:rsidRPr="003B3323" w:rsidRDefault="00076ED9" w:rsidP="003B3323">
      <w:pPr>
        <w:shd w:val="clear" w:color="auto" w:fill="FFFFFF"/>
        <w:rPr>
          <w:color w:val="000000"/>
        </w:rPr>
      </w:pPr>
      <w:r>
        <w:rPr>
          <w:color w:val="000000"/>
        </w:rPr>
        <w:t xml:space="preserve"> </w:t>
      </w:r>
    </w:p>
    <w:p w14:paraId="000A9D50" w14:textId="77777777" w:rsidR="00693010" w:rsidRPr="008A3D14" w:rsidRDefault="00F7186B" w:rsidP="00A113AC">
      <w:pPr>
        <w:keepNext/>
        <w:shd w:val="clear" w:color="auto" w:fill="FFFFFF"/>
        <w:rPr>
          <w:b/>
          <w:bCs/>
          <w:color w:val="000000"/>
        </w:rPr>
      </w:pPr>
      <w:r w:rsidRPr="008A3D14">
        <w:rPr>
          <w:b/>
          <w:bCs/>
          <w:color w:val="000000"/>
        </w:rPr>
        <w:t>(</w:t>
      </w:r>
      <w:r w:rsidR="008A3D14" w:rsidRPr="008A3D14">
        <w:rPr>
          <w:b/>
          <w:bCs/>
          <w:color w:val="000000"/>
        </w:rPr>
        <w:t>4</w:t>
      </w:r>
      <w:r w:rsidR="003B3323" w:rsidRPr="008A3D14">
        <w:rPr>
          <w:b/>
          <w:bCs/>
          <w:color w:val="000000"/>
        </w:rPr>
        <w:t>)</w:t>
      </w:r>
      <w:r w:rsidR="00076ED9">
        <w:rPr>
          <w:b/>
          <w:bCs/>
          <w:color w:val="000000"/>
        </w:rPr>
        <w:t xml:space="preserve"> </w:t>
      </w:r>
      <w:r w:rsidR="008559CD">
        <w:rPr>
          <w:b/>
          <w:bCs/>
          <w:color w:val="000000"/>
        </w:rPr>
        <w:t>Interrogative</w:t>
      </w:r>
      <w:r w:rsidR="00076ED9">
        <w:rPr>
          <w:b/>
          <w:bCs/>
          <w:color w:val="000000"/>
        </w:rPr>
        <w:t xml:space="preserve"> </w:t>
      </w:r>
      <w:r w:rsidR="00693010" w:rsidRPr="008A3D14">
        <w:rPr>
          <w:b/>
          <w:bCs/>
          <w:color w:val="000000"/>
        </w:rPr>
        <w:t>narrative,</w:t>
      </w:r>
      <w:r w:rsidR="00076ED9">
        <w:rPr>
          <w:b/>
          <w:bCs/>
          <w:color w:val="000000"/>
        </w:rPr>
        <w:t xml:space="preserve"> </w:t>
      </w:r>
      <w:r w:rsidR="00693010" w:rsidRPr="008A3D14">
        <w:rPr>
          <w:b/>
          <w:bCs/>
          <w:color w:val="000000"/>
        </w:rPr>
        <w:t>interrogative</w:t>
      </w:r>
      <w:r w:rsidR="00076ED9">
        <w:rPr>
          <w:b/>
          <w:bCs/>
          <w:color w:val="000000"/>
        </w:rPr>
        <w:t xml:space="preserve"> </w:t>
      </w:r>
      <w:r w:rsidR="00693010" w:rsidRPr="008A3D14">
        <w:rPr>
          <w:b/>
          <w:bCs/>
          <w:color w:val="000000"/>
        </w:rPr>
        <w:t>direct</w:t>
      </w:r>
      <w:r w:rsidR="00076ED9">
        <w:rPr>
          <w:b/>
          <w:bCs/>
          <w:color w:val="000000"/>
        </w:rPr>
        <w:t xml:space="preserve"> </w:t>
      </w:r>
      <w:r w:rsidR="00693010" w:rsidRPr="008A3D14">
        <w:rPr>
          <w:b/>
          <w:bCs/>
          <w:color w:val="000000"/>
        </w:rPr>
        <w:t>speech</w:t>
      </w:r>
    </w:p>
    <w:p w14:paraId="3241AAC7" w14:textId="77777777" w:rsidR="00693010" w:rsidRPr="008A3D14" w:rsidRDefault="00693010" w:rsidP="00A113AC">
      <w:pPr>
        <w:keepNext/>
        <w:shd w:val="clear" w:color="auto" w:fill="FFFFFF"/>
        <w:rPr>
          <w:b/>
          <w:bCs/>
          <w:color w:val="000000"/>
          <w:sz w:val="12"/>
          <w:szCs w:val="12"/>
        </w:rPr>
      </w:pPr>
    </w:p>
    <w:p w14:paraId="1C416E49" w14:textId="50650C2B" w:rsidR="00792643" w:rsidRPr="00362D9D" w:rsidRDefault="00792643" w:rsidP="00AE180A">
      <w:pPr>
        <w:keepNext/>
        <w:shd w:val="clear" w:color="auto" w:fill="FFFFFF"/>
        <w:ind w:left="720"/>
        <w:rPr>
          <w:color w:val="000000"/>
        </w:rPr>
      </w:pPr>
      <w:r w:rsidRPr="00362D9D">
        <w:rPr>
          <w:color w:val="000000"/>
        </w:rPr>
        <w:t>“</w:t>
      </w:r>
      <w:r w:rsidR="00362D9D" w:rsidRPr="00362D9D">
        <w:rPr>
          <w:color w:val="000000"/>
        </w:rPr>
        <w:t xml:space="preserve">… </w:t>
      </w:r>
      <w:r w:rsidR="00362D9D" w:rsidRPr="00362D9D">
        <w:rPr>
          <w:rStyle w:val="trancom"/>
          <w:color w:val="000000"/>
        </w:rPr>
        <w:t>what</w:t>
      </w:r>
      <w:r w:rsidR="00362D9D" w:rsidRPr="00362D9D">
        <w:rPr>
          <w:color w:val="000000"/>
        </w:rPr>
        <w:t> </w:t>
      </w:r>
      <w:r w:rsidR="00362D9D" w:rsidRPr="00362D9D">
        <w:rPr>
          <w:i/>
          <w:iCs/>
          <w:color w:val="000000"/>
        </w:rPr>
        <w:t>is</w:t>
      </w:r>
      <w:r w:rsidR="00362D9D" w:rsidRPr="00362D9D">
        <w:rPr>
          <w:color w:val="000000"/>
        </w:rPr>
        <w:t> this </w:t>
      </w:r>
      <w:r w:rsidR="00362D9D" w:rsidRPr="00362D9D">
        <w:rPr>
          <w:i/>
          <w:iCs/>
          <w:color w:val="000000"/>
        </w:rPr>
        <w:t>that</w:t>
      </w:r>
      <w:r w:rsidR="00362D9D" w:rsidRPr="00362D9D">
        <w:rPr>
          <w:color w:val="000000"/>
        </w:rPr>
        <w:t> you say to me, ‘</w:t>
      </w:r>
      <w:r w:rsidR="00362D9D" w:rsidRPr="00362D9D">
        <w:rPr>
          <w:rStyle w:val="trancom"/>
          <w:color w:val="000000"/>
        </w:rPr>
        <w:t>What</w:t>
      </w:r>
      <w:r w:rsidR="00362D9D" w:rsidRPr="00362D9D">
        <w:rPr>
          <w:color w:val="000000"/>
        </w:rPr>
        <w:t> </w:t>
      </w:r>
      <w:r w:rsidR="00362D9D" w:rsidRPr="00362D9D">
        <w:rPr>
          <w:i/>
          <w:iCs/>
          <w:color w:val="000000"/>
        </w:rPr>
        <w:t>is the matter</w:t>
      </w:r>
      <w:r w:rsidR="00362D9D" w:rsidRPr="00362D9D">
        <w:rPr>
          <w:color w:val="000000"/>
        </w:rPr>
        <w:t xml:space="preserve"> with you?’?” </w:t>
      </w:r>
      <w:r w:rsidR="00E717F6" w:rsidRPr="00362D9D">
        <w:rPr>
          <w:color w:val="000000"/>
        </w:rPr>
        <w:t>[</w:t>
      </w:r>
      <w:proofErr w:type="spellStart"/>
      <w:r w:rsidR="00362D9D" w:rsidRPr="00362D9D">
        <w:rPr>
          <w:color w:val="000000"/>
        </w:rPr>
        <w:t>Judg</w:t>
      </w:r>
      <w:proofErr w:type="spellEnd"/>
      <w:r w:rsidR="00362D9D" w:rsidRPr="00362D9D">
        <w:rPr>
          <w:color w:val="000000"/>
        </w:rPr>
        <w:t xml:space="preserve"> 18:24</w:t>
      </w:r>
      <w:r w:rsidR="00E717F6" w:rsidRPr="00362D9D">
        <w:rPr>
          <w:color w:val="000000"/>
        </w:rPr>
        <w:t>]</w:t>
      </w:r>
    </w:p>
    <w:p w14:paraId="1530AD68" w14:textId="77777777" w:rsidR="00792643" w:rsidRPr="003B3323" w:rsidRDefault="00076ED9" w:rsidP="00C67F45">
      <w:pPr>
        <w:shd w:val="clear" w:color="auto" w:fill="FFFFFF"/>
        <w:rPr>
          <w:color w:val="000000"/>
        </w:rPr>
      </w:pPr>
      <w:r>
        <w:rPr>
          <w:color w:val="000000"/>
        </w:rPr>
        <w:t xml:space="preserve"> </w:t>
      </w:r>
    </w:p>
    <w:p w14:paraId="07791BD1" w14:textId="77777777" w:rsidR="003B3323" w:rsidRDefault="008A3D14" w:rsidP="00B32B37">
      <w:pPr>
        <w:shd w:val="clear" w:color="auto" w:fill="FFFFFF"/>
        <w:rPr>
          <w:i/>
          <w:iCs/>
        </w:rPr>
      </w:pPr>
      <w:r w:rsidRPr="008A3D14">
        <w:rPr>
          <w:i/>
          <w:iCs/>
        </w:rPr>
        <w:t>There</w:t>
      </w:r>
      <w:r w:rsidR="00076ED9">
        <w:rPr>
          <w:i/>
          <w:iCs/>
        </w:rPr>
        <w:t xml:space="preserve"> </w:t>
      </w:r>
      <w:r w:rsidRPr="008A3D14">
        <w:rPr>
          <w:i/>
          <w:iCs/>
        </w:rPr>
        <w:t>are</w:t>
      </w:r>
      <w:r w:rsidR="00076ED9">
        <w:rPr>
          <w:i/>
          <w:iCs/>
        </w:rPr>
        <w:t xml:space="preserve"> </w:t>
      </w:r>
      <w:r w:rsidRPr="008A3D14">
        <w:rPr>
          <w:i/>
          <w:iCs/>
        </w:rPr>
        <w:t>two</w:t>
      </w:r>
      <w:r w:rsidR="00076ED9">
        <w:rPr>
          <w:i/>
          <w:iCs/>
        </w:rPr>
        <w:t xml:space="preserve"> </w:t>
      </w:r>
      <w:r w:rsidRPr="008A3D14">
        <w:rPr>
          <w:i/>
          <w:iCs/>
        </w:rPr>
        <w:t>questions</w:t>
      </w:r>
      <w:r w:rsidR="00076ED9">
        <w:rPr>
          <w:i/>
          <w:iCs/>
        </w:rPr>
        <w:t xml:space="preserve"> </w:t>
      </w:r>
      <w:r w:rsidRPr="008A3D14">
        <w:rPr>
          <w:i/>
          <w:iCs/>
        </w:rPr>
        <w:t>here.</w:t>
      </w:r>
      <w:r w:rsidR="00B32B37">
        <w:rPr>
          <w:i/>
          <w:iCs/>
        </w:rPr>
        <w:t xml:space="preserve"> The inner question may be in the middle of the narrative:</w:t>
      </w:r>
    </w:p>
    <w:p w14:paraId="4C2CDAC5" w14:textId="77777777" w:rsidR="00B32B37" w:rsidRPr="00B32B37" w:rsidRDefault="00B32B37" w:rsidP="003B3323">
      <w:pPr>
        <w:shd w:val="clear" w:color="auto" w:fill="FFFFFF"/>
        <w:rPr>
          <w:i/>
          <w:iCs/>
          <w:sz w:val="12"/>
          <w:szCs w:val="12"/>
        </w:rPr>
      </w:pPr>
    </w:p>
    <w:p w14:paraId="6FD19A18" w14:textId="77777777" w:rsidR="00B32B37" w:rsidRPr="00B32B37" w:rsidRDefault="00B32B37" w:rsidP="00B32B37">
      <w:pPr>
        <w:keepNext/>
        <w:shd w:val="clear" w:color="auto" w:fill="FFFFFF"/>
        <w:ind w:left="720"/>
        <w:rPr>
          <w:color w:val="000000"/>
        </w:rPr>
      </w:pPr>
      <w:r w:rsidRPr="00B32B37">
        <w:rPr>
          <w:color w:val="000000"/>
        </w:rPr>
        <w:t>Then Zebul said to him, “Where</w:t>
      </w:r>
      <w:r w:rsidRPr="00B32B37">
        <w:t> </w:t>
      </w:r>
      <w:r w:rsidRPr="00B32B37">
        <w:rPr>
          <w:color w:val="000000"/>
        </w:rPr>
        <w:t>is</w:t>
      </w:r>
      <w:r>
        <w:rPr>
          <w:color w:val="000000"/>
        </w:rPr>
        <w:t xml:space="preserve"> </w:t>
      </w:r>
      <w:r w:rsidRPr="00B32B37">
        <w:rPr>
          <w:color w:val="000000"/>
        </w:rPr>
        <w:t>your mouth now, with which you might say, ‘Who is Abimelech, that we should serve him?’?</w:t>
      </w:r>
      <w:r w:rsidRPr="00B32B37">
        <w:t> </w:t>
      </w:r>
      <w:r w:rsidRPr="00362D9D">
        <w:rPr>
          <w:i/>
          <w:iCs/>
          <w:color w:val="000000"/>
        </w:rPr>
        <w:t>Is</w:t>
      </w:r>
      <w:r w:rsidRPr="00B32B37">
        <w:t> </w:t>
      </w:r>
      <w:r w:rsidRPr="00B32B37">
        <w:rPr>
          <w:color w:val="000000"/>
        </w:rPr>
        <w:t>this not the people whom you rejected? Come on out now and fight them!”</w:t>
      </w:r>
      <w:r w:rsidRPr="00B32B37">
        <w:rPr>
          <w:i/>
          <w:iCs/>
        </w:rPr>
        <w:t xml:space="preserve"> </w:t>
      </w:r>
      <w:r w:rsidRPr="00B32B37">
        <w:rPr>
          <w:color w:val="000000"/>
        </w:rPr>
        <w:t>[</w:t>
      </w:r>
      <w:proofErr w:type="spellStart"/>
      <w:r w:rsidRPr="00B32B37">
        <w:rPr>
          <w:color w:val="000000"/>
        </w:rPr>
        <w:t>Judg</w:t>
      </w:r>
      <w:proofErr w:type="spellEnd"/>
      <w:r w:rsidRPr="00B32B37">
        <w:rPr>
          <w:color w:val="000000"/>
        </w:rPr>
        <w:t xml:space="preserve"> 9:38]</w:t>
      </w:r>
    </w:p>
    <w:p w14:paraId="57118573" w14:textId="77777777" w:rsidR="008A3D14" w:rsidRDefault="008A3D14" w:rsidP="003B3323">
      <w:pPr>
        <w:shd w:val="clear" w:color="auto" w:fill="FFFFFF"/>
        <w:rPr>
          <w:color w:val="000000"/>
        </w:rPr>
      </w:pPr>
    </w:p>
    <w:p w14:paraId="56397AFF" w14:textId="77777777" w:rsidR="00BE6FEB" w:rsidRPr="00BE6FEB" w:rsidRDefault="00BE6FEB" w:rsidP="00BE6FEB">
      <w:pPr>
        <w:shd w:val="clear" w:color="auto" w:fill="FFFFFF"/>
        <w:rPr>
          <w:color w:val="000000"/>
        </w:rPr>
      </w:pPr>
      <w:r w:rsidRPr="00BE6FEB">
        <w:rPr>
          <w:color w:val="000000"/>
        </w:rPr>
        <w:t>See also [</w:t>
      </w:r>
      <w:proofErr w:type="spellStart"/>
      <w:r w:rsidRPr="00BE6FEB">
        <w:rPr>
          <w:color w:val="000000"/>
        </w:rPr>
        <w:t>Judg</w:t>
      </w:r>
      <w:proofErr w:type="spellEnd"/>
      <w:r w:rsidRPr="00BE6FEB">
        <w:rPr>
          <w:color w:val="000000"/>
        </w:rPr>
        <w:t xml:space="preserve"> 18:24].</w:t>
      </w:r>
    </w:p>
    <w:p w14:paraId="763069E4" w14:textId="77777777" w:rsidR="008A3D14" w:rsidRDefault="008A3D14" w:rsidP="003B3323">
      <w:pPr>
        <w:shd w:val="clear" w:color="auto" w:fill="FFFFFF"/>
        <w:rPr>
          <w:color w:val="000000"/>
        </w:rPr>
      </w:pPr>
    </w:p>
    <w:p w14:paraId="3A5B4731" w14:textId="77777777" w:rsidR="00BE6FEB" w:rsidRDefault="00BE6FEB" w:rsidP="003B3323">
      <w:pPr>
        <w:shd w:val="clear" w:color="auto" w:fill="FFFFFF"/>
        <w:rPr>
          <w:color w:val="000000"/>
        </w:rPr>
      </w:pPr>
    </w:p>
    <w:p w14:paraId="5AC6E3EA" w14:textId="77777777" w:rsidR="008A3D14" w:rsidRDefault="008A3D14" w:rsidP="001724D4">
      <w:pPr>
        <w:keepNext/>
        <w:shd w:val="clear" w:color="auto" w:fill="FFFFFF"/>
        <w:spacing w:after="120"/>
        <w:rPr>
          <w:b/>
          <w:bCs/>
          <w:color w:val="000000"/>
        </w:rPr>
      </w:pPr>
      <w:r>
        <w:rPr>
          <w:b/>
          <w:bCs/>
          <w:color w:val="000000"/>
        </w:rPr>
        <w:t>(5</w:t>
      </w:r>
      <w:r w:rsidRPr="00693010">
        <w:rPr>
          <w:b/>
          <w:bCs/>
          <w:color w:val="000000"/>
        </w:rPr>
        <w:t>)</w:t>
      </w:r>
      <w:r w:rsidR="00076ED9">
        <w:rPr>
          <w:b/>
          <w:bCs/>
          <w:color w:val="000000"/>
        </w:rPr>
        <w:t xml:space="preserve"> </w:t>
      </w:r>
      <w:r w:rsidRPr="00693010">
        <w:rPr>
          <w:b/>
          <w:bCs/>
          <w:color w:val="000000"/>
        </w:rPr>
        <w:t>Nested</w:t>
      </w:r>
      <w:r w:rsidR="00076ED9">
        <w:rPr>
          <w:b/>
          <w:bCs/>
          <w:color w:val="000000"/>
        </w:rPr>
        <w:t xml:space="preserve"> </w:t>
      </w:r>
      <w:r w:rsidRPr="00693010">
        <w:rPr>
          <w:b/>
          <w:bCs/>
          <w:color w:val="000000"/>
        </w:rPr>
        <w:t>direct</w:t>
      </w:r>
      <w:r w:rsidR="00076ED9">
        <w:rPr>
          <w:b/>
          <w:bCs/>
          <w:color w:val="000000"/>
        </w:rPr>
        <w:t xml:space="preserve"> </w:t>
      </w:r>
      <w:r w:rsidRPr="00693010">
        <w:rPr>
          <w:b/>
          <w:bCs/>
          <w:color w:val="000000"/>
        </w:rPr>
        <w:t>speech</w:t>
      </w:r>
    </w:p>
    <w:p w14:paraId="1B225BEE" w14:textId="77777777" w:rsidR="008A3D14" w:rsidRPr="00AE180A" w:rsidRDefault="00AE180A" w:rsidP="00AE180A">
      <w:pPr>
        <w:shd w:val="clear" w:color="auto" w:fill="FFFFFF"/>
        <w:ind w:left="720"/>
        <w:rPr>
          <w:color w:val="000000"/>
        </w:rPr>
      </w:pPr>
      <w:r w:rsidRPr="00AE180A">
        <w:rPr>
          <w:color w:val="000000"/>
        </w:rPr>
        <w:t>And</w:t>
      </w:r>
      <w:r w:rsidR="00076ED9">
        <w:rPr>
          <w:color w:val="000000"/>
        </w:rPr>
        <w:t xml:space="preserve"> </w:t>
      </w:r>
      <w:r w:rsidRPr="00AE180A">
        <w:rPr>
          <w:color w:val="000000"/>
        </w:rPr>
        <w:t>the</w:t>
      </w:r>
      <w:r w:rsidR="00076ED9">
        <w:rPr>
          <w:color w:val="000000"/>
        </w:rPr>
        <w:t xml:space="preserve"> </w:t>
      </w:r>
      <w:r w:rsidRPr="00AE180A">
        <w:rPr>
          <w:color w:val="000000"/>
        </w:rPr>
        <w:t>man</w:t>
      </w:r>
      <w:r w:rsidR="00076ED9">
        <w:rPr>
          <w:color w:val="000000"/>
        </w:rPr>
        <w:t xml:space="preserve"> </w:t>
      </w:r>
      <w:r w:rsidRPr="00AE180A">
        <w:rPr>
          <w:color w:val="000000"/>
        </w:rPr>
        <w:t>said,</w:t>
      </w:r>
      <w:r w:rsidR="00076ED9">
        <w:rPr>
          <w:color w:val="000000"/>
        </w:rPr>
        <w:t xml:space="preserve"> </w:t>
      </w:r>
      <w:r w:rsidRPr="00AE180A">
        <w:rPr>
          <w:color w:val="000000"/>
        </w:rPr>
        <w:t>“They</w:t>
      </w:r>
      <w:r w:rsidR="00076ED9">
        <w:rPr>
          <w:color w:val="000000"/>
        </w:rPr>
        <w:t xml:space="preserve"> </w:t>
      </w:r>
      <w:r w:rsidRPr="00AE180A">
        <w:rPr>
          <w:color w:val="000000"/>
        </w:rPr>
        <w:t>have</w:t>
      </w:r>
      <w:r w:rsidR="00076ED9">
        <w:rPr>
          <w:color w:val="000000"/>
        </w:rPr>
        <w:t xml:space="preserve"> </w:t>
      </w:r>
      <w:r w:rsidRPr="00AE180A">
        <w:rPr>
          <w:color w:val="000000"/>
        </w:rPr>
        <w:t>moved</w:t>
      </w:r>
      <w:r w:rsidR="00076ED9">
        <w:rPr>
          <w:color w:val="000000"/>
        </w:rPr>
        <w:t xml:space="preserve"> </w:t>
      </w:r>
      <w:r w:rsidRPr="00AE180A">
        <w:rPr>
          <w:color w:val="000000"/>
        </w:rPr>
        <w:t>on</w:t>
      </w:r>
      <w:r w:rsidR="00076ED9">
        <w:rPr>
          <w:color w:val="000000"/>
        </w:rPr>
        <w:t xml:space="preserve"> </w:t>
      </w:r>
      <w:r w:rsidRPr="00AE180A">
        <w:rPr>
          <w:color w:val="000000"/>
        </w:rPr>
        <w:t>from</w:t>
      </w:r>
      <w:r w:rsidR="00076ED9">
        <w:rPr>
          <w:color w:val="000000"/>
        </w:rPr>
        <w:t xml:space="preserve"> </w:t>
      </w:r>
      <w:r w:rsidRPr="00AE180A">
        <w:rPr>
          <w:color w:val="000000"/>
        </w:rPr>
        <w:t>here,</w:t>
      </w:r>
      <w:r w:rsidR="00076ED9">
        <w:rPr>
          <w:color w:val="000000"/>
        </w:rPr>
        <w:t xml:space="preserve"> </w:t>
      </w:r>
      <w:r w:rsidRPr="00AE180A">
        <w:rPr>
          <w:color w:val="000000"/>
        </w:rPr>
        <w:t>for</w:t>
      </w:r>
      <w:r w:rsidR="00076ED9">
        <w:rPr>
          <w:color w:val="000000"/>
        </w:rPr>
        <w:t xml:space="preserve"> </w:t>
      </w:r>
      <w:r w:rsidRPr="00AE180A">
        <w:rPr>
          <w:color w:val="000000"/>
        </w:rPr>
        <w:t>I</w:t>
      </w:r>
      <w:r w:rsidR="00076ED9">
        <w:rPr>
          <w:color w:val="000000"/>
        </w:rPr>
        <w:t xml:space="preserve"> </w:t>
      </w:r>
      <w:r w:rsidRPr="00AE180A">
        <w:rPr>
          <w:color w:val="000000"/>
        </w:rPr>
        <w:t>heard</w:t>
      </w:r>
      <w:r w:rsidR="00076ED9">
        <w:rPr>
          <w:rStyle w:val="apple-converted-space"/>
          <w:color w:val="000000"/>
        </w:rPr>
        <w:t xml:space="preserve"> </w:t>
      </w:r>
      <w:r w:rsidRPr="00AE180A">
        <w:rPr>
          <w:i/>
          <w:iCs/>
          <w:color w:val="000000"/>
        </w:rPr>
        <w:t>them</w:t>
      </w:r>
      <w:r w:rsidR="00076ED9">
        <w:rPr>
          <w:rStyle w:val="apple-converted-space"/>
          <w:color w:val="000000"/>
        </w:rPr>
        <w:t xml:space="preserve"> </w:t>
      </w:r>
      <w:r w:rsidRPr="00AE180A">
        <w:rPr>
          <w:color w:val="000000"/>
        </w:rPr>
        <w:t>saying,</w:t>
      </w:r>
      <w:r w:rsidR="00076ED9">
        <w:rPr>
          <w:color w:val="000000"/>
        </w:rPr>
        <w:t xml:space="preserve"> </w:t>
      </w:r>
      <w:r w:rsidRPr="00AE180A">
        <w:rPr>
          <w:color w:val="000000"/>
        </w:rPr>
        <w:t>‘Let</w:t>
      </w:r>
      <w:r w:rsidR="005E4291">
        <w:rPr>
          <w:color w:val="000000"/>
        </w:rPr>
        <w:t>’</w:t>
      </w:r>
      <w:r w:rsidRPr="00AE180A">
        <w:rPr>
          <w:color w:val="000000"/>
        </w:rPr>
        <w:t>s</w:t>
      </w:r>
      <w:r w:rsidR="00076ED9">
        <w:rPr>
          <w:color w:val="000000"/>
        </w:rPr>
        <w:t xml:space="preserve"> </w:t>
      </w:r>
      <w:r w:rsidRPr="00AE180A">
        <w:rPr>
          <w:color w:val="000000"/>
        </w:rPr>
        <w:t>go</w:t>
      </w:r>
      <w:r w:rsidR="00076ED9">
        <w:rPr>
          <w:color w:val="000000"/>
        </w:rPr>
        <w:t xml:space="preserve"> </w:t>
      </w:r>
      <w:r w:rsidRPr="00AE180A">
        <w:rPr>
          <w:color w:val="000000"/>
        </w:rPr>
        <w:t>to</w:t>
      </w:r>
      <w:r w:rsidR="00076ED9">
        <w:rPr>
          <w:color w:val="000000"/>
        </w:rPr>
        <w:t xml:space="preserve"> </w:t>
      </w:r>
      <w:r w:rsidRPr="00AE180A">
        <w:rPr>
          <w:color w:val="000000"/>
        </w:rPr>
        <w:t>Dothan.’</w:t>
      </w:r>
      <w:r w:rsidR="00076ED9">
        <w:rPr>
          <w:color w:val="000000"/>
        </w:rPr>
        <w:t xml:space="preserve"> </w:t>
      </w:r>
      <w:r w:rsidRPr="00AE180A">
        <w:rPr>
          <w:color w:val="000000"/>
        </w:rPr>
        <w:t>”</w:t>
      </w:r>
      <w:r w:rsidR="00076ED9">
        <w:rPr>
          <w:color w:val="000000"/>
        </w:rPr>
        <w:t xml:space="preserve"> </w:t>
      </w:r>
      <w:r w:rsidRPr="00AE180A">
        <w:rPr>
          <w:color w:val="000000"/>
        </w:rPr>
        <w:t>[</w:t>
      </w:r>
      <w:r w:rsidR="00130FE1">
        <w:rPr>
          <w:color w:val="000000"/>
        </w:rPr>
        <w:t>Gen</w:t>
      </w:r>
      <w:r w:rsidR="00076ED9">
        <w:rPr>
          <w:color w:val="000000"/>
        </w:rPr>
        <w:t xml:space="preserve"> </w:t>
      </w:r>
      <w:r w:rsidRPr="00AE180A">
        <w:rPr>
          <w:color w:val="000000"/>
        </w:rPr>
        <w:t>37:17]</w:t>
      </w:r>
    </w:p>
    <w:p w14:paraId="102D7DB9" w14:textId="77777777" w:rsidR="008559CD" w:rsidRPr="00C67F45" w:rsidRDefault="008559CD" w:rsidP="008A3D14">
      <w:pPr>
        <w:shd w:val="clear" w:color="auto" w:fill="FFFFFF"/>
        <w:rPr>
          <w:strike/>
          <w:color w:val="FF0000"/>
        </w:rPr>
      </w:pPr>
    </w:p>
    <w:p w14:paraId="3C3CE7E4" w14:textId="77777777" w:rsidR="008A3D14" w:rsidRPr="00AE180A" w:rsidRDefault="00AE180A" w:rsidP="00AE180A">
      <w:pPr>
        <w:shd w:val="clear" w:color="auto" w:fill="FFFFFF"/>
        <w:ind w:left="720"/>
        <w:rPr>
          <w:color w:val="000000"/>
        </w:rPr>
      </w:pPr>
      <w:r w:rsidRPr="00AE180A">
        <w:rPr>
          <w:color w:val="000000"/>
        </w:rPr>
        <w:t>And</w:t>
      </w:r>
      <w:r w:rsidR="00076ED9">
        <w:rPr>
          <w:color w:val="000000"/>
        </w:rPr>
        <w:t xml:space="preserve"> </w:t>
      </w:r>
      <w:r w:rsidRPr="00AE180A">
        <w:rPr>
          <w:color w:val="000000"/>
        </w:rPr>
        <w:t>Abimelech</w:t>
      </w:r>
      <w:r w:rsidR="00076ED9">
        <w:rPr>
          <w:color w:val="000000"/>
        </w:rPr>
        <w:t xml:space="preserve"> </w:t>
      </w:r>
      <w:r w:rsidRPr="00AE180A">
        <w:rPr>
          <w:color w:val="000000"/>
        </w:rPr>
        <w:t>called</w:t>
      </w:r>
      <w:r w:rsidR="00076ED9">
        <w:rPr>
          <w:color w:val="000000"/>
        </w:rPr>
        <w:t xml:space="preserve"> </w:t>
      </w:r>
      <w:r w:rsidRPr="00AE180A">
        <w:rPr>
          <w:color w:val="000000"/>
        </w:rPr>
        <w:t>for</w:t>
      </w:r>
      <w:r w:rsidR="00076ED9">
        <w:rPr>
          <w:color w:val="000000"/>
        </w:rPr>
        <w:t xml:space="preserve"> </w:t>
      </w:r>
      <w:r w:rsidRPr="00AE180A">
        <w:rPr>
          <w:color w:val="000000"/>
        </w:rPr>
        <w:t>Isaac</w:t>
      </w:r>
      <w:r w:rsidR="00076ED9">
        <w:rPr>
          <w:color w:val="000000"/>
        </w:rPr>
        <w:t xml:space="preserve"> </w:t>
      </w:r>
      <w:r w:rsidRPr="00AE180A">
        <w:rPr>
          <w:color w:val="000000"/>
        </w:rPr>
        <w:t>and</w:t>
      </w:r>
      <w:r w:rsidR="00076ED9">
        <w:rPr>
          <w:color w:val="000000"/>
        </w:rPr>
        <w:t xml:space="preserve"> </w:t>
      </w:r>
      <w:r w:rsidRPr="00AE180A">
        <w:rPr>
          <w:color w:val="000000"/>
        </w:rPr>
        <w:t>said,</w:t>
      </w:r>
      <w:r w:rsidR="00076ED9">
        <w:rPr>
          <w:color w:val="000000"/>
        </w:rPr>
        <w:t xml:space="preserve"> </w:t>
      </w:r>
      <w:r w:rsidRPr="00AE180A">
        <w:rPr>
          <w:color w:val="000000"/>
        </w:rPr>
        <w:t>“Surely</w:t>
      </w:r>
      <w:r w:rsidR="00076ED9">
        <w:t xml:space="preserve"> </w:t>
      </w:r>
      <w:r w:rsidRPr="00AE180A">
        <w:t>it</w:t>
      </w:r>
      <w:r w:rsidR="00076ED9">
        <w:t xml:space="preserve"> </w:t>
      </w:r>
      <w:r w:rsidRPr="00AE180A">
        <w:t>is</w:t>
      </w:r>
      <w:r w:rsidR="00076ED9">
        <w:t xml:space="preserve"> </w:t>
      </w:r>
      <w:r w:rsidRPr="00AE180A">
        <w:t>the</w:t>
      </w:r>
      <w:r w:rsidR="00076ED9">
        <w:t xml:space="preserve"> </w:t>
      </w:r>
      <w:r w:rsidRPr="00AE180A">
        <w:t>case</w:t>
      </w:r>
      <w:r w:rsidR="00076ED9">
        <w:t xml:space="preserve"> </w:t>
      </w:r>
      <w:r w:rsidRPr="00AE180A">
        <w:t>that</w:t>
      </w:r>
      <w:r w:rsidR="00076ED9">
        <w:t xml:space="preserve"> </w:t>
      </w:r>
      <w:r w:rsidRPr="00AE180A">
        <w:rPr>
          <w:color w:val="000000"/>
        </w:rPr>
        <w:t>she</w:t>
      </w:r>
      <w:r w:rsidR="00076ED9">
        <w:t xml:space="preserve"> </w:t>
      </w:r>
      <w:r w:rsidRPr="00AE180A">
        <w:rPr>
          <w:color w:val="000000"/>
        </w:rPr>
        <w:t>is</w:t>
      </w:r>
      <w:r w:rsidR="00076ED9">
        <w:t xml:space="preserve"> </w:t>
      </w:r>
      <w:r w:rsidRPr="00AE180A">
        <w:rPr>
          <w:color w:val="000000"/>
        </w:rPr>
        <w:t>your</w:t>
      </w:r>
      <w:r w:rsidR="00076ED9">
        <w:rPr>
          <w:color w:val="000000"/>
        </w:rPr>
        <w:t xml:space="preserve"> </w:t>
      </w:r>
      <w:r w:rsidRPr="00AE180A">
        <w:rPr>
          <w:color w:val="000000"/>
        </w:rPr>
        <w:t>wife.</w:t>
      </w:r>
      <w:r w:rsidR="00076ED9">
        <w:rPr>
          <w:color w:val="000000"/>
        </w:rPr>
        <w:t xml:space="preserve"> </w:t>
      </w:r>
      <w:r w:rsidRPr="00AE180A">
        <w:rPr>
          <w:color w:val="000000"/>
        </w:rPr>
        <w:t>So</w:t>
      </w:r>
      <w:r w:rsidR="00076ED9">
        <w:rPr>
          <w:color w:val="000000"/>
        </w:rPr>
        <w:t xml:space="preserve"> </w:t>
      </w:r>
      <w:r w:rsidRPr="00AE180A">
        <w:rPr>
          <w:color w:val="000000"/>
        </w:rPr>
        <w:t>how</w:t>
      </w:r>
      <w:r w:rsidR="00076ED9">
        <w:t xml:space="preserve"> </w:t>
      </w:r>
      <w:r w:rsidRPr="00D46E86">
        <w:rPr>
          <w:i/>
          <w:iCs/>
          <w:color w:val="000000"/>
        </w:rPr>
        <w:t>come</w:t>
      </w:r>
      <w:r w:rsidR="00076ED9">
        <w:t xml:space="preserve"> </w:t>
      </w:r>
      <w:r w:rsidRPr="00AE180A">
        <w:rPr>
          <w:color w:val="000000"/>
        </w:rPr>
        <w:t>you</w:t>
      </w:r>
      <w:r w:rsidR="00076ED9">
        <w:rPr>
          <w:color w:val="000000"/>
        </w:rPr>
        <w:t xml:space="preserve"> </w:t>
      </w:r>
      <w:r w:rsidRPr="00AE180A">
        <w:rPr>
          <w:color w:val="000000"/>
        </w:rPr>
        <w:t>said,</w:t>
      </w:r>
      <w:r w:rsidR="00076ED9">
        <w:rPr>
          <w:color w:val="000000"/>
        </w:rPr>
        <w:t xml:space="preserve"> </w:t>
      </w:r>
      <w:r w:rsidRPr="00AE180A">
        <w:rPr>
          <w:color w:val="000000"/>
        </w:rPr>
        <w:t>‘She</w:t>
      </w:r>
      <w:r w:rsidR="00076ED9">
        <w:t xml:space="preserve"> </w:t>
      </w:r>
      <w:r w:rsidRPr="00AE180A">
        <w:rPr>
          <w:color w:val="000000"/>
        </w:rPr>
        <w:t>is</w:t>
      </w:r>
      <w:r w:rsidR="00076ED9">
        <w:t xml:space="preserve"> </w:t>
      </w:r>
      <w:r w:rsidRPr="00AE180A">
        <w:rPr>
          <w:color w:val="000000"/>
        </w:rPr>
        <w:t>my</w:t>
      </w:r>
      <w:r w:rsidR="00076ED9">
        <w:rPr>
          <w:color w:val="000000"/>
        </w:rPr>
        <w:t xml:space="preserve"> </w:t>
      </w:r>
      <w:r w:rsidRPr="00AE180A">
        <w:rPr>
          <w:color w:val="000000"/>
        </w:rPr>
        <w:t>sister’?”</w:t>
      </w:r>
      <w:r w:rsidR="00076ED9">
        <w:rPr>
          <w:color w:val="000000"/>
        </w:rPr>
        <w:t xml:space="preserve"> </w:t>
      </w:r>
      <w:r w:rsidRPr="00AE180A">
        <w:rPr>
          <w:color w:val="000000"/>
        </w:rPr>
        <w:t>[</w:t>
      </w:r>
      <w:r w:rsidR="00130FE1">
        <w:rPr>
          <w:color w:val="000000"/>
        </w:rPr>
        <w:t>Gen</w:t>
      </w:r>
      <w:r w:rsidR="00076ED9">
        <w:rPr>
          <w:color w:val="000000"/>
        </w:rPr>
        <w:t xml:space="preserve"> </w:t>
      </w:r>
      <w:r w:rsidRPr="00AE180A">
        <w:rPr>
          <w:color w:val="000000"/>
        </w:rPr>
        <w:t>26:9]</w:t>
      </w:r>
    </w:p>
    <w:p w14:paraId="0798ECD3" w14:textId="77777777" w:rsidR="00AE180A" w:rsidRPr="00AE180A" w:rsidRDefault="00AE180A" w:rsidP="00AE180A">
      <w:pPr>
        <w:shd w:val="clear" w:color="auto" w:fill="FFFFFF"/>
        <w:ind w:left="720"/>
        <w:rPr>
          <w:color w:val="000000"/>
        </w:rPr>
      </w:pPr>
    </w:p>
    <w:p w14:paraId="10C209B6" w14:textId="77777777" w:rsidR="00AE180A" w:rsidRPr="00AE180A" w:rsidRDefault="00AE180A" w:rsidP="00AE180A">
      <w:pPr>
        <w:shd w:val="clear" w:color="auto" w:fill="FFFFFF"/>
        <w:ind w:left="720"/>
      </w:pPr>
      <w:r w:rsidRPr="00AE180A">
        <w:rPr>
          <w:color w:val="000000"/>
        </w:rPr>
        <w:t>And</w:t>
      </w:r>
      <w:r w:rsidR="00076ED9">
        <w:rPr>
          <w:color w:val="000000"/>
        </w:rPr>
        <w:t xml:space="preserve"> </w:t>
      </w:r>
      <w:r w:rsidRPr="00AE180A">
        <w:rPr>
          <w:color w:val="000000"/>
        </w:rPr>
        <w:t>it</w:t>
      </w:r>
      <w:r w:rsidR="00076ED9">
        <w:rPr>
          <w:color w:val="000000"/>
        </w:rPr>
        <w:t xml:space="preserve"> </w:t>
      </w:r>
      <w:r w:rsidRPr="00AE180A">
        <w:rPr>
          <w:color w:val="000000"/>
        </w:rPr>
        <w:t>came</w:t>
      </w:r>
      <w:r w:rsidR="00076ED9">
        <w:rPr>
          <w:color w:val="000000"/>
        </w:rPr>
        <w:t xml:space="preserve"> </w:t>
      </w:r>
      <w:r w:rsidRPr="00AE180A">
        <w:rPr>
          <w:color w:val="000000"/>
        </w:rPr>
        <w:t>to</w:t>
      </w:r>
      <w:r w:rsidR="00076ED9">
        <w:rPr>
          <w:color w:val="000000"/>
        </w:rPr>
        <w:t xml:space="preserve"> </w:t>
      </w:r>
      <w:r w:rsidRPr="00AE180A">
        <w:rPr>
          <w:color w:val="000000"/>
        </w:rPr>
        <w:t>pass,</w:t>
      </w:r>
      <w:r w:rsidR="00076ED9">
        <w:rPr>
          <w:color w:val="000000"/>
        </w:rPr>
        <w:t xml:space="preserve"> </w:t>
      </w:r>
      <w:r w:rsidRPr="00AE180A">
        <w:rPr>
          <w:color w:val="000000"/>
        </w:rPr>
        <w:t>as</w:t>
      </w:r>
      <w:r w:rsidR="00076ED9">
        <w:rPr>
          <w:color w:val="000000"/>
        </w:rPr>
        <w:t xml:space="preserve"> </w:t>
      </w:r>
      <w:r w:rsidRPr="00AE180A">
        <w:rPr>
          <w:color w:val="000000"/>
        </w:rPr>
        <w:t>he</w:t>
      </w:r>
      <w:r w:rsidR="00076ED9">
        <w:rPr>
          <w:color w:val="000000"/>
        </w:rPr>
        <w:t xml:space="preserve"> </w:t>
      </w:r>
      <w:r w:rsidRPr="00AE180A">
        <w:rPr>
          <w:color w:val="000000"/>
        </w:rPr>
        <w:t>got</w:t>
      </w:r>
      <w:r w:rsidR="00076ED9">
        <w:rPr>
          <w:color w:val="000000"/>
        </w:rPr>
        <w:t xml:space="preserve"> </w:t>
      </w:r>
      <w:r w:rsidRPr="00AE180A">
        <w:rPr>
          <w:color w:val="000000"/>
        </w:rPr>
        <w:t>near</w:t>
      </w:r>
      <w:r w:rsidR="00076ED9">
        <w:rPr>
          <w:color w:val="000000"/>
        </w:rPr>
        <w:t xml:space="preserve"> </w:t>
      </w:r>
      <w:r w:rsidRPr="00AE180A">
        <w:rPr>
          <w:color w:val="000000"/>
        </w:rPr>
        <w:t>entering</w:t>
      </w:r>
      <w:r w:rsidR="00076ED9">
        <w:rPr>
          <w:color w:val="000000"/>
        </w:rPr>
        <w:t xml:space="preserve"> </w:t>
      </w:r>
      <w:r w:rsidRPr="00AE180A">
        <w:rPr>
          <w:color w:val="000000"/>
        </w:rPr>
        <w:t>Egypt</w:t>
      </w:r>
      <w:r w:rsidR="00076ED9">
        <w:rPr>
          <w:color w:val="000000"/>
        </w:rPr>
        <w:t xml:space="preserve"> </w:t>
      </w:r>
      <w:r w:rsidRPr="00AE180A">
        <w:rPr>
          <w:color w:val="000000"/>
        </w:rPr>
        <w:t>that</w:t>
      </w:r>
      <w:r w:rsidR="00076ED9">
        <w:rPr>
          <w:color w:val="000000"/>
        </w:rPr>
        <w:t xml:space="preserve"> </w:t>
      </w:r>
      <w:r w:rsidRPr="00AE180A">
        <w:rPr>
          <w:color w:val="000000"/>
        </w:rPr>
        <w:t>he</w:t>
      </w:r>
      <w:r w:rsidR="00076ED9">
        <w:rPr>
          <w:color w:val="000000"/>
        </w:rPr>
        <w:t xml:space="preserve"> </w:t>
      </w:r>
      <w:r w:rsidRPr="00AE180A">
        <w:rPr>
          <w:color w:val="000000"/>
        </w:rPr>
        <w:t>said</w:t>
      </w:r>
      <w:r w:rsidR="00076ED9">
        <w:rPr>
          <w:color w:val="000000"/>
        </w:rPr>
        <w:t xml:space="preserve"> </w:t>
      </w:r>
      <w:r w:rsidRPr="00AE180A">
        <w:rPr>
          <w:color w:val="000000"/>
        </w:rPr>
        <w:t>to</w:t>
      </w:r>
      <w:r w:rsidR="00076ED9">
        <w:rPr>
          <w:color w:val="000000"/>
        </w:rPr>
        <w:t xml:space="preserve"> </w:t>
      </w:r>
      <w:r w:rsidRPr="00AE180A">
        <w:rPr>
          <w:color w:val="000000"/>
        </w:rPr>
        <w:t>Sarai</w:t>
      </w:r>
      <w:r w:rsidR="00076ED9">
        <w:rPr>
          <w:color w:val="000000"/>
        </w:rPr>
        <w:t xml:space="preserve"> </w:t>
      </w:r>
      <w:r w:rsidRPr="00AE180A">
        <w:rPr>
          <w:color w:val="000000"/>
        </w:rPr>
        <w:t>his</w:t>
      </w:r>
      <w:r w:rsidR="00076ED9">
        <w:rPr>
          <w:color w:val="000000"/>
        </w:rPr>
        <w:t xml:space="preserve"> </w:t>
      </w:r>
      <w:r w:rsidRPr="00AE180A">
        <w:rPr>
          <w:color w:val="000000"/>
        </w:rPr>
        <w:t>wife,</w:t>
      </w:r>
      <w:r w:rsidR="00076ED9">
        <w:rPr>
          <w:color w:val="000000"/>
        </w:rPr>
        <w:t xml:space="preserve"> </w:t>
      </w:r>
      <w:r w:rsidRPr="00AE180A">
        <w:rPr>
          <w:color w:val="000000"/>
        </w:rPr>
        <w:t>“Look,</w:t>
      </w:r>
      <w:r w:rsidR="00076ED9">
        <w:t xml:space="preserve"> </w:t>
      </w:r>
      <w:r w:rsidRPr="00AE180A">
        <w:t>I</w:t>
      </w:r>
      <w:r w:rsidR="00076ED9">
        <w:t xml:space="preserve"> </w:t>
      </w:r>
      <w:r w:rsidRPr="00AE180A">
        <w:t>ask</w:t>
      </w:r>
      <w:r w:rsidR="00076ED9">
        <w:t xml:space="preserve"> </w:t>
      </w:r>
      <w:r w:rsidRPr="00AE180A">
        <w:t>you</w:t>
      </w:r>
      <w:r w:rsidRPr="00AE180A">
        <w:rPr>
          <w:color w:val="000000"/>
        </w:rPr>
        <w:t>,</w:t>
      </w:r>
      <w:r w:rsidR="00076ED9">
        <w:rPr>
          <w:color w:val="000000"/>
        </w:rPr>
        <w:t xml:space="preserve"> </w:t>
      </w:r>
      <w:r w:rsidRPr="00AE180A">
        <w:rPr>
          <w:color w:val="000000"/>
        </w:rPr>
        <w:t>I</w:t>
      </w:r>
      <w:r w:rsidR="00076ED9">
        <w:rPr>
          <w:color w:val="000000"/>
        </w:rPr>
        <w:t xml:space="preserve"> </w:t>
      </w:r>
      <w:r w:rsidRPr="00AE180A">
        <w:rPr>
          <w:color w:val="000000"/>
        </w:rPr>
        <w:t>know</w:t>
      </w:r>
      <w:r w:rsidR="00076ED9">
        <w:rPr>
          <w:color w:val="000000"/>
        </w:rPr>
        <w:t xml:space="preserve"> </w:t>
      </w:r>
      <w:r w:rsidRPr="00AE180A">
        <w:rPr>
          <w:color w:val="000000"/>
        </w:rPr>
        <w:t>that</w:t>
      </w:r>
      <w:r w:rsidR="00076ED9">
        <w:rPr>
          <w:color w:val="000000"/>
        </w:rPr>
        <w:t xml:space="preserve"> </w:t>
      </w:r>
      <w:r w:rsidRPr="00AE180A">
        <w:rPr>
          <w:color w:val="000000"/>
        </w:rPr>
        <w:t>you</w:t>
      </w:r>
      <w:r w:rsidR="00141CCA">
        <w:rPr>
          <w:color w:val="000000"/>
        </w:rPr>
        <w:t xml:space="preserve"> </w:t>
      </w:r>
      <w:r w:rsidRPr="00AE180A">
        <w:rPr>
          <w:color w:val="000000"/>
        </w:rPr>
        <w:t>are</w:t>
      </w:r>
      <w:r w:rsidR="00076ED9">
        <w:t xml:space="preserve"> </w:t>
      </w:r>
      <w:r w:rsidRPr="00AE180A">
        <w:rPr>
          <w:color w:val="000000"/>
        </w:rPr>
        <w:t>a</w:t>
      </w:r>
      <w:r w:rsidR="00076ED9">
        <w:rPr>
          <w:color w:val="000000"/>
        </w:rPr>
        <w:t xml:space="preserve"> </w:t>
      </w:r>
      <w:r w:rsidRPr="00AE180A">
        <w:rPr>
          <w:color w:val="000000"/>
        </w:rPr>
        <w:t>beautiful</w:t>
      </w:r>
      <w:r w:rsidR="00076ED9">
        <w:rPr>
          <w:color w:val="000000"/>
        </w:rPr>
        <w:t xml:space="preserve"> </w:t>
      </w:r>
      <w:r w:rsidRPr="00AE180A">
        <w:rPr>
          <w:color w:val="000000"/>
        </w:rPr>
        <w:t>woman</w:t>
      </w:r>
      <w:r w:rsidR="00076ED9">
        <w:rPr>
          <w:color w:val="000000"/>
        </w:rPr>
        <w:t xml:space="preserve"> </w:t>
      </w:r>
      <w:r w:rsidRPr="00AE180A">
        <w:rPr>
          <w:color w:val="000000"/>
        </w:rPr>
        <w:t>in</w:t>
      </w:r>
      <w:r w:rsidR="00076ED9">
        <w:rPr>
          <w:color w:val="000000"/>
        </w:rPr>
        <w:t xml:space="preserve"> </w:t>
      </w:r>
      <w:r w:rsidRPr="00AE180A">
        <w:rPr>
          <w:color w:val="000000"/>
        </w:rPr>
        <w:t>appearance,</w:t>
      </w:r>
      <w:r w:rsidR="00141CCA">
        <w:rPr>
          <w:color w:val="000000"/>
        </w:rPr>
        <w:t xml:space="preserve"> </w:t>
      </w:r>
      <w:r w:rsidRPr="00AE180A">
        <w:rPr>
          <w:color w:val="000000"/>
        </w:rPr>
        <w:t>and</w:t>
      </w:r>
      <w:r w:rsidR="00076ED9">
        <w:rPr>
          <w:color w:val="000000"/>
        </w:rPr>
        <w:t xml:space="preserve"> </w:t>
      </w:r>
      <w:r w:rsidRPr="00AE180A">
        <w:rPr>
          <w:color w:val="000000"/>
        </w:rPr>
        <w:t>it</w:t>
      </w:r>
      <w:r w:rsidR="00076ED9">
        <w:rPr>
          <w:color w:val="000000"/>
        </w:rPr>
        <w:t xml:space="preserve"> </w:t>
      </w:r>
      <w:r w:rsidRPr="00AE180A">
        <w:rPr>
          <w:color w:val="000000"/>
        </w:rPr>
        <w:t>will</w:t>
      </w:r>
      <w:r w:rsidR="00076ED9">
        <w:rPr>
          <w:color w:val="000000"/>
        </w:rPr>
        <w:t xml:space="preserve"> </w:t>
      </w:r>
      <w:r w:rsidRPr="00AE180A">
        <w:rPr>
          <w:color w:val="000000"/>
        </w:rPr>
        <w:t>be</w:t>
      </w:r>
      <w:r w:rsidR="00076ED9">
        <w:t xml:space="preserve"> </w:t>
      </w:r>
      <w:r w:rsidRPr="00AE180A">
        <w:rPr>
          <w:color w:val="000000"/>
        </w:rPr>
        <w:t>the</w:t>
      </w:r>
      <w:r w:rsidR="00076ED9">
        <w:rPr>
          <w:color w:val="000000"/>
        </w:rPr>
        <w:t xml:space="preserve"> </w:t>
      </w:r>
      <w:r w:rsidRPr="00AE180A">
        <w:rPr>
          <w:color w:val="000000"/>
        </w:rPr>
        <w:t>case</w:t>
      </w:r>
      <w:r w:rsidR="00076ED9">
        <w:t xml:space="preserve"> </w:t>
      </w:r>
      <w:r w:rsidRPr="00AE180A">
        <w:rPr>
          <w:color w:val="000000"/>
        </w:rPr>
        <w:t>that</w:t>
      </w:r>
      <w:r w:rsidR="00076ED9">
        <w:rPr>
          <w:color w:val="000000"/>
        </w:rPr>
        <w:t xml:space="preserve"> </w:t>
      </w:r>
      <w:r w:rsidRPr="00AE180A">
        <w:rPr>
          <w:color w:val="000000"/>
        </w:rPr>
        <w:t>when</w:t>
      </w:r>
      <w:r w:rsidR="00076ED9">
        <w:rPr>
          <w:color w:val="000000"/>
        </w:rPr>
        <w:t xml:space="preserve"> </w:t>
      </w:r>
      <w:r w:rsidRPr="00AE180A">
        <w:rPr>
          <w:color w:val="000000"/>
        </w:rPr>
        <w:t>the</w:t>
      </w:r>
      <w:r w:rsidR="00076ED9">
        <w:rPr>
          <w:color w:val="000000"/>
        </w:rPr>
        <w:t xml:space="preserve"> </w:t>
      </w:r>
      <w:r w:rsidRPr="00AE180A">
        <w:rPr>
          <w:color w:val="000000"/>
        </w:rPr>
        <w:t>Egyptians</w:t>
      </w:r>
      <w:r w:rsidR="00076ED9">
        <w:rPr>
          <w:color w:val="000000"/>
        </w:rPr>
        <w:t xml:space="preserve"> </w:t>
      </w:r>
      <w:r w:rsidRPr="00AE180A">
        <w:rPr>
          <w:color w:val="000000"/>
        </w:rPr>
        <w:t>see</w:t>
      </w:r>
      <w:r w:rsidR="00076ED9">
        <w:rPr>
          <w:color w:val="000000"/>
        </w:rPr>
        <w:t xml:space="preserve"> </w:t>
      </w:r>
      <w:r w:rsidRPr="00AE180A">
        <w:rPr>
          <w:color w:val="000000"/>
        </w:rPr>
        <w:t>you,</w:t>
      </w:r>
      <w:r w:rsidR="00076ED9">
        <w:rPr>
          <w:color w:val="000000"/>
        </w:rPr>
        <w:t xml:space="preserve"> </w:t>
      </w:r>
      <w:r w:rsidRPr="00AE180A">
        <w:rPr>
          <w:color w:val="000000"/>
        </w:rPr>
        <w:t>they</w:t>
      </w:r>
      <w:r w:rsidR="00076ED9">
        <w:rPr>
          <w:color w:val="000000"/>
        </w:rPr>
        <w:t xml:space="preserve"> </w:t>
      </w:r>
      <w:r w:rsidRPr="00AE180A">
        <w:rPr>
          <w:color w:val="000000"/>
        </w:rPr>
        <w:t>will</w:t>
      </w:r>
      <w:r w:rsidR="00076ED9">
        <w:rPr>
          <w:color w:val="000000"/>
        </w:rPr>
        <w:t xml:space="preserve"> </w:t>
      </w:r>
      <w:r w:rsidRPr="00AE180A">
        <w:rPr>
          <w:color w:val="000000"/>
        </w:rPr>
        <w:t>say,</w:t>
      </w:r>
      <w:r w:rsidR="00076ED9">
        <w:rPr>
          <w:color w:val="000000"/>
        </w:rPr>
        <w:t xml:space="preserve"> </w:t>
      </w:r>
      <w:r w:rsidRPr="00AE180A">
        <w:rPr>
          <w:color w:val="000000"/>
        </w:rPr>
        <w:t>‘This</w:t>
      </w:r>
      <w:r w:rsidR="00076ED9">
        <w:t xml:space="preserve"> </w:t>
      </w:r>
      <w:r w:rsidRPr="00AE180A">
        <w:rPr>
          <w:color w:val="000000"/>
        </w:rPr>
        <w:t>is</w:t>
      </w:r>
      <w:r w:rsidR="00076ED9">
        <w:rPr>
          <w:color w:val="000000"/>
        </w:rPr>
        <w:t xml:space="preserve"> </w:t>
      </w:r>
      <w:r w:rsidRPr="00AE180A">
        <w:rPr>
          <w:color w:val="000000"/>
        </w:rPr>
        <w:t>his</w:t>
      </w:r>
      <w:r w:rsidR="00076ED9">
        <w:rPr>
          <w:color w:val="000000"/>
        </w:rPr>
        <w:t xml:space="preserve"> </w:t>
      </w:r>
      <w:r w:rsidRPr="00AE180A">
        <w:rPr>
          <w:color w:val="000000"/>
        </w:rPr>
        <w:t>wife’,</w:t>
      </w:r>
      <w:r w:rsidR="00076ED9">
        <w:t xml:space="preserve"> </w:t>
      </w:r>
      <w:r w:rsidRPr="00AE180A">
        <w:t>[</w:t>
      </w:r>
      <w:r w:rsidR="00130FE1">
        <w:t>Gen</w:t>
      </w:r>
      <w:r w:rsidR="00076ED9">
        <w:t xml:space="preserve"> </w:t>
      </w:r>
      <w:r w:rsidRPr="00AE180A">
        <w:t>12:11-12]</w:t>
      </w:r>
    </w:p>
    <w:p w14:paraId="7EFB4149" w14:textId="77777777" w:rsidR="00AE180A" w:rsidRPr="003B3323" w:rsidRDefault="00AE180A" w:rsidP="00AE180A">
      <w:pPr>
        <w:shd w:val="clear" w:color="auto" w:fill="FFFFFF"/>
        <w:ind w:left="720"/>
        <w:rPr>
          <w:color w:val="000000"/>
        </w:rPr>
      </w:pPr>
    </w:p>
    <w:p w14:paraId="08049A3D" w14:textId="752BCBB5" w:rsidR="008A3D14" w:rsidRPr="00693010" w:rsidRDefault="008A3D14" w:rsidP="00CF47B0">
      <w:pPr>
        <w:shd w:val="clear" w:color="auto" w:fill="FFFFFF"/>
        <w:rPr>
          <w:i/>
          <w:iCs/>
        </w:rPr>
      </w:pPr>
      <w:r w:rsidRPr="00693010">
        <w:rPr>
          <w:i/>
          <w:iCs/>
        </w:rPr>
        <w:t>The</w:t>
      </w:r>
      <w:r w:rsidR="00076ED9">
        <w:rPr>
          <w:i/>
          <w:iCs/>
        </w:rPr>
        <w:t xml:space="preserve"> </w:t>
      </w:r>
      <w:r w:rsidRPr="00693010">
        <w:rPr>
          <w:i/>
          <w:iCs/>
        </w:rPr>
        <w:t>convention</w:t>
      </w:r>
      <w:r w:rsidR="00076ED9">
        <w:rPr>
          <w:i/>
          <w:iCs/>
        </w:rPr>
        <w:t xml:space="preserve"> </w:t>
      </w:r>
      <w:r w:rsidR="008559CD">
        <w:rPr>
          <w:i/>
          <w:iCs/>
        </w:rPr>
        <w:t>always</w:t>
      </w:r>
      <w:r w:rsidR="00076ED9">
        <w:rPr>
          <w:i/>
          <w:iCs/>
        </w:rPr>
        <w:t xml:space="preserve"> </w:t>
      </w:r>
      <w:r w:rsidRPr="00693010">
        <w:rPr>
          <w:i/>
          <w:iCs/>
        </w:rPr>
        <w:t>puts</w:t>
      </w:r>
      <w:r w:rsidR="00076ED9">
        <w:rPr>
          <w:i/>
          <w:iCs/>
        </w:rPr>
        <w:t xml:space="preserve"> </w:t>
      </w:r>
      <w:r w:rsidRPr="00693010">
        <w:rPr>
          <w:i/>
          <w:iCs/>
        </w:rPr>
        <w:t>the</w:t>
      </w:r>
      <w:r w:rsidR="00076ED9">
        <w:rPr>
          <w:i/>
          <w:iCs/>
        </w:rPr>
        <w:t xml:space="preserve"> </w:t>
      </w:r>
      <w:r w:rsidRPr="00693010">
        <w:rPr>
          <w:i/>
          <w:iCs/>
        </w:rPr>
        <w:t>full</w:t>
      </w:r>
      <w:r w:rsidR="00076ED9">
        <w:rPr>
          <w:i/>
          <w:iCs/>
        </w:rPr>
        <w:t xml:space="preserve"> </w:t>
      </w:r>
      <w:r w:rsidRPr="00693010">
        <w:rPr>
          <w:i/>
          <w:iCs/>
        </w:rPr>
        <w:t>stop</w:t>
      </w:r>
      <w:r w:rsidR="00076ED9">
        <w:rPr>
          <w:i/>
          <w:iCs/>
        </w:rPr>
        <w:t xml:space="preserve"> </w:t>
      </w:r>
      <w:r w:rsidRPr="00693010">
        <w:rPr>
          <w:b/>
          <w:bCs/>
          <w:i/>
          <w:iCs/>
        </w:rPr>
        <w:t>deep</w:t>
      </w:r>
      <w:r w:rsidR="00076ED9">
        <w:rPr>
          <w:b/>
          <w:bCs/>
          <w:i/>
          <w:iCs/>
        </w:rPr>
        <w:t xml:space="preserve"> </w:t>
      </w:r>
      <w:r w:rsidRPr="00693010">
        <w:rPr>
          <w:b/>
          <w:bCs/>
          <w:i/>
          <w:iCs/>
        </w:rPr>
        <w:t>inside</w:t>
      </w:r>
      <w:r w:rsidR="00076ED9">
        <w:rPr>
          <w:i/>
          <w:iCs/>
        </w:rPr>
        <w:t xml:space="preserve"> </w:t>
      </w:r>
      <w:r>
        <w:rPr>
          <w:i/>
          <w:iCs/>
        </w:rPr>
        <w:t>the</w:t>
      </w:r>
      <w:r w:rsidR="00076ED9">
        <w:rPr>
          <w:i/>
          <w:iCs/>
        </w:rPr>
        <w:t xml:space="preserve"> </w:t>
      </w:r>
      <w:r>
        <w:rPr>
          <w:i/>
          <w:iCs/>
        </w:rPr>
        <w:t>quotes,</w:t>
      </w:r>
      <w:r w:rsidR="00076ED9">
        <w:rPr>
          <w:i/>
          <w:iCs/>
        </w:rPr>
        <w:t xml:space="preserve"> </w:t>
      </w:r>
      <w:r>
        <w:rPr>
          <w:i/>
          <w:iCs/>
        </w:rPr>
        <w:t>which</w:t>
      </w:r>
      <w:r w:rsidR="00076ED9">
        <w:rPr>
          <w:i/>
          <w:iCs/>
        </w:rPr>
        <w:t xml:space="preserve"> </w:t>
      </w:r>
      <w:r>
        <w:rPr>
          <w:i/>
          <w:iCs/>
        </w:rPr>
        <w:t>we</w:t>
      </w:r>
      <w:r w:rsidR="00076ED9">
        <w:rPr>
          <w:i/>
          <w:iCs/>
        </w:rPr>
        <w:t xml:space="preserve"> </w:t>
      </w:r>
      <w:r>
        <w:rPr>
          <w:i/>
          <w:iCs/>
        </w:rPr>
        <w:t>regard</w:t>
      </w:r>
      <w:r w:rsidR="00076ED9">
        <w:rPr>
          <w:i/>
          <w:iCs/>
        </w:rPr>
        <w:t xml:space="preserve"> </w:t>
      </w:r>
      <w:r>
        <w:rPr>
          <w:i/>
          <w:iCs/>
        </w:rPr>
        <w:t>as</w:t>
      </w:r>
      <w:r w:rsidR="00076ED9">
        <w:rPr>
          <w:i/>
          <w:iCs/>
        </w:rPr>
        <w:t xml:space="preserve"> </w:t>
      </w:r>
      <w:r w:rsidRPr="00693010">
        <w:rPr>
          <w:i/>
          <w:iCs/>
        </w:rPr>
        <w:t>unfortu</w:t>
      </w:r>
      <w:r>
        <w:rPr>
          <w:i/>
          <w:iCs/>
        </w:rPr>
        <w:t>nate,</w:t>
      </w:r>
      <w:r w:rsidR="00076ED9">
        <w:rPr>
          <w:i/>
          <w:iCs/>
        </w:rPr>
        <w:t xml:space="preserve"> </w:t>
      </w:r>
      <w:r>
        <w:rPr>
          <w:i/>
          <w:iCs/>
        </w:rPr>
        <w:t>being</w:t>
      </w:r>
      <w:r w:rsidR="00076ED9">
        <w:rPr>
          <w:i/>
          <w:iCs/>
        </w:rPr>
        <w:t xml:space="preserve"> </w:t>
      </w:r>
      <w:r>
        <w:rPr>
          <w:i/>
          <w:iCs/>
        </w:rPr>
        <w:t>inconsistent</w:t>
      </w:r>
      <w:r w:rsidR="00076ED9">
        <w:rPr>
          <w:i/>
          <w:iCs/>
        </w:rPr>
        <w:t xml:space="preserve"> </w:t>
      </w:r>
      <w:r>
        <w:rPr>
          <w:i/>
          <w:iCs/>
        </w:rPr>
        <w:t>with</w:t>
      </w:r>
      <w:r w:rsidR="00076ED9">
        <w:rPr>
          <w:i/>
          <w:iCs/>
        </w:rPr>
        <w:t xml:space="preserve"> </w:t>
      </w:r>
      <w:r>
        <w:rPr>
          <w:i/>
          <w:iCs/>
        </w:rPr>
        <w:t>the</w:t>
      </w:r>
      <w:r w:rsidR="00076ED9">
        <w:rPr>
          <w:i/>
          <w:iCs/>
        </w:rPr>
        <w:t xml:space="preserve"> </w:t>
      </w:r>
      <w:r>
        <w:rPr>
          <w:i/>
          <w:iCs/>
        </w:rPr>
        <w:t>positioning</w:t>
      </w:r>
      <w:r w:rsidR="00076ED9">
        <w:rPr>
          <w:i/>
          <w:iCs/>
        </w:rPr>
        <w:t xml:space="preserve"> </w:t>
      </w:r>
      <w:r>
        <w:rPr>
          <w:i/>
          <w:iCs/>
        </w:rPr>
        <w:t>of</w:t>
      </w:r>
      <w:r w:rsidR="00076ED9">
        <w:rPr>
          <w:i/>
          <w:iCs/>
        </w:rPr>
        <w:t xml:space="preserve"> </w:t>
      </w:r>
      <w:r>
        <w:rPr>
          <w:i/>
          <w:iCs/>
        </w:rPr>
        <w:t>question</w:t>
      </w:r>
      <w:r w:rsidR="00076ED9">
        <w:rPr>
          <w:i/>
          <w:iCs/>
        </w:rPr>
        <w:t xml:space="preserve"> </w:t>
      </w:r>
      <w:r>
        <w:rPr>
          <w:i/>
          <w:iCs/>
        </w:rPr>
        <w:t>marks.</w:t>
      </w:r>
      <w:r w:rsidR="00076ED9">
        <w:rPr>
          <w:i/>
          <w:iCs/>
        </w:rPr>
        <w:t xml:space="preserve"> </w:t>
      </w:r>
      <w:r w:rsidRPr="00693010">
        <w:rPr>
          <w:i/>
          <w:iCs/>
        </w:rPr>
        <w:t>A</w:t>
      </w:r>
      <w:r w:rsidR="00076ED9">
        <w:rPr>
          <w:i/>
          <w:iCs/>
        </w:rPr>
        <w:t xml:space="preserve"> </w:t>
      </w:r>
      <w:r w:rsidRPr="00693010">
        <w:rPr>
          <w:i/>
          <w:iCs/>
        </w:rPr>
        <w:t>non-breaking</w:t>
      </w:r>
      <w:r w:rsidR="00076ED9">
        <w:rPr>
          <w:i/>
          <w:iCs/>
        </w:rPr>
        <w:t xml:space="preserve"> </w:t>
      </w:r>
      <w:r w:rsidR="00F67120">
        <w:rPr>
          <w:i/>
          <w:iCs/>
        </w:rPr>
        <w:t xml:space="preserve">(half) </w:t>
      </w:r>
      <w:r w:rsidRPr="00693010">
        <w:rPr>
          <w:i/>
          <w:iCs/>
        </w:rPr>
        <w:t>space</w:t>
      </w:r>
      <w:r w:rsidR="00076ED9">
        <w:rPr>
          <w:i/>
          <w:iCs/>
        </w:rPr>
        <w:t xml:space="preserve"> </w:t>
      </w:r>
      <w:r w:rsidRPr="00693010">
        <w:rPr>
          <w:i/>
          <w:iCs/>
        </w:rPr>
        <w:t>is</w:t>
      </w:r>
      <w:r w:rsidR="00076ED9">
        <w:rPr>
          <w:i/>
          <w:iCs/>
        </w:rPr>
        <w:t xml:space="preserve"> </w:t>
      </w:r>
      <w:r w:rsidR="00C44790">
        <w:rPr>
          <w:i/>
          <w:iCs/>
        </w:rPr>
        <w:t>used</w:t>
      </w:r>
      <w:r w:rsidR="00076ED9">
        <w:rPr>
          <w:i/>
          <w:iCs/>
        </w:rPr>
        <w:t xml:space="preserve"> </w:t>
      </w:r>
      <w:r w:rsidRPr="00693010">
        <w:rPr>
          <w:i/>
          <w:iCs/>
        </w:rPr>
        <w:t>between</w:t>
      </w:r>
      <w:r w:rsidR="00076ED9">
        <w:rPr>
          <w:i/>
          <w:iCs/>
        </w:rPr>
        <w:t xml:space="preserve"> </w:t>
      </w:r>
      <w:r w:rsidRPr="00693010">
        <w:rPr>
          <w:i/>
          <w:iCs/>
        </w:rPr>
        <w:t>the</w:t>
      </w:r>
      <w:r w:rsidR="00076ED9">
        <w:rPr>
          <w:i/>
          <w:iCs/>
        </w:rPr>
        <w:t xml:space="preserve"> </w:t>
      </w:r>
      <w:r w:rsidRPr="00693010">
        <w:rPr>
          <w:i/>
          <w:iCs/>
        </w:rPr>
        <w:lastRenderedPageBreak/>
        <w:t>single</w:t>
      </w:r>
      <w:r w:rsidR="00076ED9">
        <w:rPr>
          <w:i/>
          <w:iCs/>
        </w:rPr>
        <w:t xml:space="preserve"> </w:t>
      </w:r>
      <w:r w:rsidRPr="00693010">
        <w:rPr>
          <w:i/>
          <w:iCs/>
        </w:rPr>
        <w:t>and</w:t>
      </w:r>
      <w:r w:rsidR="00076ED9">
        <w:rPr>
          <w:i/>
          <w:iCs/>
        </w:rPr>
        <w:t xml:space="preserve"> </w:t>
      </w:r>
      <w:r w:rsidRPr="00693010">
        <w:rPr>
          <w:i/>
          <w:iCs/>
        </w:rPr>
        <w:t>double</w:t>
      </w:r>
      <w:r w:rsidR="00076ED9">
        <w:rPr>
          <w:i/>
          <w:iCs/>
        </w:rPr>
        <w:t xml:space="preserve"> </w:t>
      </w:r>
      <w:r w:rsidRPr="00693010">
        <w:rPr>
          <w:i/>
          <w:iCs/>
        </w:rPr>
        <w:t>closing</w:t>
      </w:r>
      <w:r w:rsidR="00076ED9">
        <w:rPr>
          <w:i/>
          <w:iCs/>
        </w:rPr>
        <w:t xml:space="preserve"> </w:t>
      </w:r>
      <w:r w:rsidRPr="00693010">
        <w:rPr>
          <w:i/>
          <w:iCs/>
        </w:rPr>
        <w:t>quotes</w:t>
      </w:r>
      <w:r>
        <w:rPr>
          <w:i/>
          <w:iCs/>
        </w:rPr>
        <w:t>.</w:t>
      </w:r>
      <w:r w:rsidR="00076ED9">
        <w:rPr>
          <w:i/>
          <w:iCs/>
        </w:rPr>
        <w:t xml:space="preserve"> </w:t>
      </w:r>
      <w:r>
        <w:rPr>
          <w:i/>
          <w:iCs/>
        </w:rPr>
        <w:t>A</w:t>
      </w:r>
      <w:r w:rsidR="00076ED9">
        <w:rPr>
          <w:i/>
          <w:iCs/>
        </w:rPr>
        <w:t xml:space="preserve"> </w:t>
      </w:r>
      <w:r>
        <w:rPr>
          <w:i/>
          <w:iCs/>
        </w:rPr>
        <w:t>question</w:t>
      </w:r>
      <w:r w:rsidR="00076ED9">
        <w:rPr>
          <w:i/>
          <w:iCs/>
        </w:rPr>
        <w:t xml:space="preserve"> </w:t>
      </w:r>
      <w:r>
        <w:rPr>
          <w:i/>
          <w:iCs/>
        </w:rPr>
        <w:t>mark</w:t>
      </w:r>
      <w:r w:rsidR="00076ED9">
        <w:rPr>
          <w:i/>
          <w:iCs/>
        </w:rPr>
        <w:t xml:space="preserve"> </w:t>
      </w:r>
      <w:proofErr w:type="gramStart"/>
      <w:r>
        <w:rPr>
          <w:i/>
          <w:iCs/>
        </w:rPr>
        <w:t>has</w:t>
      </w:r>
      <w:r w:rsidR="00076ED9">
        <w:rPr>
          <w:i/>
          <w:iCs/>
        </w:rPr>
        <w:t xml:space="preserve"> </w:t>
      </w:r>
      <w:r>
        <w:rPr>
          <w:i/>
          <w:iCs/>
        </w:rPr>
        <w:t>to</w:t>
      </w:r>
      <w:proofErr w:type="gramEnd"/>
      <w:r w:rsidR="00076ED9">
        <w:rPr>
          <w:i/>
          <w:iCs/>
        </w:rPr>
        <w:t xml:space="preserve"> </w:t>
      </w:r>
      <w:r>
        <w:rPr>
          <w:i/>
          <w:iCs/>
        </w:rPr>
        <w:t>be</w:t>
      </w:r>
      <w:r w:rsidR="00076ED9">
        <w:rPr>
          <w:i/>
          <w:iCs/>
        </w:rPr>
        <w:t xml:space="preserve"> </w:t>
      </w:r>
      <w:r>
        <w:rPr>
          <w:i/>
          <w:iCs/>
        </w:rPr>
        <w:t>at</w:t>
      </w:r>
      <w:r w:rsidR="00076ED9">
        <w:rPr>
          <w:i/>
          <w:iCs/>
        </w:rPr>
        <w:t xml:space="preserve"> </w:t>
      </w:r>
      <w:r>
        <w:rPr>
          <w:i/>
          <w:iCs/>
        </w:rPr>
        <w:t>the</w:t>
      </w:r>
      <w:r w:rsidR="00076ED9">
        <w:rPr>
          <w:i/>
          <w:iCs/>
        </w:rPr>
        <w:t xml:space="preserve"> </w:t>
      </w:r>
      <w:r>
        <w:rPr>
          <w:i/>
          <w:iCs/>
        </w:rPr>
        <w:t>level</w:t>
      </w:r>
      <w:r w:rsidR="00076ED9">
        <w:rPr>
          <w:i/>
          <w:iCs/>
        </w:rPr>
        <w:t xml:space="preserve"> </w:t>
      </w:r>
      <w:r>
        <w:rPr>
          <w:i/>
          <w:iCs/>
        </w:rPr>
        <w:t>of</w:t>
      </w:r>
      <w:r w:rsidR="00076ED9">
        <w:rPr>
          <w:i/>
          <w:iCs/>
        </w:rPr>
        <w:t xml:space="preserve"> </w:t>
      </w:r>
      <w:r>
        <w:rPr>
          <w:i/>
          <w:iCs/>
        </w:rPr>
        <w:t>nesting</w:t>
      </w:r>
      <w:r w:rsidR="00076ED9">
        <w:rPr>
          <w:i/>
          <w:iCs/>
        </w:rPr>
        <w:t xml:space="preserve"> </w:t>
      </w:r>
      <w:r>
        <w:rPr>
          <w:i/>
          <w:iCs/>
        </w:rPr>
        <w:t>which</w:t>
      </w:r>
      <w:r w:rsidR="00076ED9">
        <w:rPr>
          <w:i/>
          <w:iCs/>
        </w:rPr>
        <w:t xml:space="preserve"> </w:t>
      </w:r>
      <w:r>
        <w:rPr>
          <w:i/>
          <w:iCs/>
        </w:rPr>
        <w:t>asks</w:t>
      </w:r>
      <w:r w:rsidR="00076ED9">
        <w:rPr>
          <w:i/>
          <w:iCs/>
        </w:rPr>
        <w:t xml:space="preserve"> </w:t>
      </w:r>
      <w:r>
        <w:rPr>
          <w:i/>
          <w:iCs/>
        </w:rPr>
        <w:t>the</w:t>
      </w:r>
      <w:r w:rsidR="00076ED9">
        <w:rPr>
          <w:i/>
          <w:iCs/>
        </w:rPr>
        <w:t xml:space="preserve"> </w:t>
      </w:r>
      <w:r>
        <w:rPr>
          <w:i/>
          <w:iCs/>
        </w:rPr>
        <w:t>question</w:t>
      </w:r>
      <w:r w:rsidR="00D71E1A">
        <w:rPr>
          <w:i/>
          <w:iCs/>
        </w:rPr>
        <w:t>;</w:t>
      </w:r>
      <w:r w:rsidR="00076ED9">
        <w:rPr>
          <w:i/>
          <w:iCs/>
        </w:rPr>
        <w:t xml:space="preserve"> </w:t>
      </w:r>
      <w:r w:rsidR="00D71E1A">
        <w:rPr>
          <w:i/>
          <w:iCs/>
        </w:rPr>
        <w:t>we</w:t>
      </w:r>
      <w:r w:rsidR="00076ED9">
        <w:rPr>
          <w:i/>
          <w:iCs/>
        </w:rPr>
        <w:t xml:space="preserve"> </w:t>
      </w:r>
      <w:r w:rsidR="00D71E1A">
        <w:rPr>
          <w:i/>
          <w:iCs/>
        </w:rPr>
        <w:t>have</w:t>
      </w:r>
      <w:r w:rsidR="00076ED9">
        <w:rPr>
          <w:i/>
          <w:iCs/>
        </w:rPr>
        <w:t xml:space="preserve"> </w:t>
      </w:r>
      <w:r w:rsidR="00D71E1A">
        <w:rPr>
          <w:i/>
          <w:iCs/>
        </w:rPr>
        <w:t>examples</w:t>
      </w:r>
      <w:r w:rsidR="00076ED9">
        <w:rPr>
          <w:i/>
          <w:iCs/>
        </w:rPr>
        <w:t xml:space="preserve"> </w:t>
      </w:r>
      <w:r w:rsidR="00D71E1A">
        <w:rPr>
          <w:i/>
          <w:iCs/>
        </w:rPr>
        <w:t>at</w:t>
      </w:r>
      <w:r w:rsidR="00076ED9">
        <w:rPr>
          <w:i/>
          <w:iCs/>
        </w:rPr>
        <w:t xml:space="preserve"> </w:t>
      </w:r>
      <w:r w:rsidR="00D71E1A">
        <w:rPr>
          <w:i/>
          <w:iCs/>
        </w:rPr>
        <w:t>different</w:t>
      </w:r>
      <w:r w:rsidR="00076ED9">
        <w:rPr>
          <w:i/>
          <w:iCs/>
        </w:rPr>
        <w:t xml:space="preserve"> </w:t>
      </w:r>
      <w:r w:rsidR="00D71E1A">
        <w:rPr>
          <w:i/>
          <w:iCs/>
        </w:rPr>
        <w:t>levels</w:t>
      </w:r>
      <w:r>
        <w:rPr>
          <w:i/>
          <w:iCs/>
        </w:rPr>
        <w:t>.</w:t>
      </w:r>
      <w:r w:rsidR="00076ED9">
        <w:rPr>
          <w:i/>
          <w:iCs/>
        </w:rPr>
        <w:t xml:space="preserve"> </w:t>
      </w:r>
      <w:r w:rsidRPr="00693010">
        <w:rPr>
          <w:i/>
          <w:iCs/>
        </w:rPr>
        <w:t>Commas</w:t>
      </w:r>
      <w:r w:rsidR="00076ED9">
        <w:rPr>
          <w:i/>
          <w:iCs/>
        </w:rPr>
        <w:t xml:space="preserve"> </w:t>
      </w:r>
      <w:r w:rsidRPr="00693010">
        <w:rPr>
          <w:i/>
          <w:iCs/>
        </w:rPr>
        <w:t>come</w:t>
      </w:r>
      <w:r w:rsidR="00076ED9">
        <w:rPr>
          <w:i/>
          <w:iCs/>
        </w:rPr>
        <w:t xml:space="preserve"> </w:t>
      </w:r>
      <w:r w:rsidRPr="00693010">
        <w:rPr>
          <w:b/>
          <w:bCs/>
          <w:i/>
          <w:iCs/>
        </w:rPr>
        <w:t>outside</w:t>
      </w:r>
      <w:r w:rsidR="00076ED9">
        <w:rPr>
          <w:i/>
          <w:iCs/>
        </w:rPr>
        <w:t xml:space="preserve"> </w:t>
      </w:r>
      <w:r w:rsidRPr="00693010">
        <w:rPr>
          <w:i/>
          <w:iCs/>
        </w:rPr>
        <w:t>nested</w:t>
      </w:r>
      <w:r w:rsidR="00076ED9">
        <w:rPr>
          <w:i/>
          <w:iCs/>
        </w:rPr>
        <w:t xml:space="preserve"> </w:t>
      </w:r>
      <w:r w:rsidRPr="00693010">
        <w:rPr>
          <w:i/>
          <w:iCs/>
        </w:rPr>
        <w:t>quotes</w:t>
      </w:r>
      <w:r w:rsidR="00076ED9">
        <w:rPr>
          <w:i/>
          <w:iCs/>
        </w:rPr>
        <w:t xml:space="preserve"> </w:t>
      </w:r>
      <w:r w:rsidR="00CF47B0">
        <w:rPr>
          <w:i/>
          <w:iCs/>
        </w:rPr>
        <w:t>unless</w:t>
      </w:r>
      <w:r w:rsidR="00076ED9">
        <w:rPr>
          <w:i/>
          <w:iCs/>
        </w:rPr>
        <w:t xml:space="preserve"> </w:t>
      </w:r>
      <w:r w:rsidR="00CF47B0">
        <w:rPr>
          <w:i/>
          <w:iCs/>
        </w:rPr>
        <w:t>the</w:t>
      </w:r>
      <w:r w:rsidR="00735032">
        <w:rPr>
          <w:i/>
          <w:iCs/>
        </w:rPr>
        <w:t>y</w:t>
      </w:r>
      <w:r w:rsidR="00076ED9">
        <w:rPr>
          <w:i/>
          <w:iCs/>
        </w:rPr>
        <w:t xml:space="preserve"> </w:t>
      </w:r>
      <w:r w:rsidR="00CF47B0">
        <w:rPr>
          <w:i/>
          <w:iCs/>
        </w:rPr>
        <w:t>belong</w:t>
      </w:r>
      <w:r w:rsidR="00076ED9">
        <w:rPr>
          <w:i/>
          <w:iCs/>
        </w:rPr>
        <w:t xml:space="preserve"> </w:t>
      </w:r>
      <w:r w:rsidR="00CF47B0">
        <w:rPr>
          <w:i/>
          <w:iCs/>
        </w:rPr>
        <w:t>to</w:t>
      </w:r>
      <w:r w:rsidR="00076ED9">
        <w:rPr>
          <w:i/>
          <w:iCs/>
        </w:rPr>
        <w:t xml:space="preserve"> </w:t>
      </w:r>
      <w:r w:rsidR="00CF47B0">
        <w:rPr>
          <w:i/>
          <w:iCs/>
        </w:rPr>
        <w:t>interrupted</w:t>
      </w:r>
      <w:r w:rsidR="00076ED9">
        <w:rPr>
          <w:i/>
          <w:iCs/>
        </w:rPr>
        <w:t xml:space="preserve"> </w:t>
      </w:r>
      <w:r w:rsidR="00CF47B0">
        <w:rPr>
          <w:i/>
          <w:iCs/>
        </w:rPr>
        <w:t>nested</w:t>
      </w:r>
      <w:r w:rsidR="00076ED9">
        <w:rPr>
          <w:i/>
          <w:iCs/>
        </w:rPr>
        <w:t xml:space="preserve"> </w:t>
      </w:r>
      <w:r w:rsidR="00CF47B0">
        <w:rPr>
          <w:i/>
          <w:iCs/>
        </w:rPr>
        <w:t>direct</w:t>
      </w:r>
      <w:r w:rsidR="00076ED9">
        <w:rPr>
          <w:i/>
          <w:iCs/>
        </w:rPr>
        <w:t xml:space="preserve"> </w:t>
      </w:r>
      <w:r w:rsidR="00CF47B0">
        <w:rPr>
          <w:i/>
          <w:iCs/>
        </w:rPr>
        <w:t>speech</w:t>
      </w:r>
      <w:r w:rsidR="00076ED9">
        <w:rPr>
          <w:i/>
          <w:iCs/>
        </w:rPr>
        <w:t xml:space="preserve"> </w:t>
      </w:r>
      <w:r w:rsidR="00CF47B0">
        <w:rPr>
          <w:i/>
          <w:iCs/>
        </w:rPr>
        <w:t>as</w:t>
      </w:r>
      <w:r w:rsidR="00076ED9">
        <w:rPr>
          <w:i/>
          <w:iCs/>
        </w:rPr>
        <w:t xml:space="preserve"> </w:t>
      </w:r>
      <w:r w:rsidR="00CF47B0">
        <w:rPr>
          <w:i/>
          <w:iCs/>
        </w:rPr>
        <w:t>in</w:t>
      </w:r>
      <w:r w:rsidR="00076ED9">
        <w:rPr>
          <w:i/>
          <w:iCs/>
        </w:rPr>
        <w:t xml:space="preserve"> </w:t>
      </w:r>
      <w:r w:rsidR="00CF47B0">
        <w:rPr>
          <w:i/>
          <w:iCs/>
        </w:rPr>
        <w:t>(1)</w:t>
      </w:r>
      <w:r w:rsidRPr="00693010">
        <w:rPr>
          <w:i/>
          <w:iCs/>
        </w:rPr>
        <w:t>.</w:t>
      </w:r>
      <w:r w:rsidR="00076ED9">
        <w:rPr>
          <w:i/>
          <w:iCs/>
        </w:rPr>
        <w:t xml:space="preserve"> </w:t>
      </w:r>
      <w:r w:rsidR="00D31124">
        <w:rPr>
          <w:i/>
          <w:iCs/>
        </w:rPr>
        <w:t>There</w:t>
      </w:r>
      <w:r w:rsidR="00076ED9">
        <w:rPr>
          <w:i/>
          <w:iCs/>
        </w:rPr>
        <w:t xml:space="preserve"> </w:t>
      </w:r>
      <w:r w:rsidR="00D31124">
        <w:rPr>
          <w:i/>
          <w:iCs/>
        </w:rPr>
        <w:t>is</w:t>
      </w:r>
      <w:r w:rsidR="00076ED9">
        <w:rPr>
          <w:i/>
          <w:iCs/>
        </w:rPr>
        <w:t xml:space="preserve"> </w:t>
      </w:r>
      <w:r w:rsidR="00D31124">
        <w:rPr>
          <w:i/>
          <w:iCs/>
        </w:rPr>
        <w:t>no</w:t>
      </w:r>
      <w:r w:rsidR="00076ED9">
        <w:rPr>
          <w:i/>
          <w:iCs/>
        </w:rPr>
        <w:t xml:space="preserve"> </w:t>
      </w:r>
      <w:r w:rsidR="00D31124">
        <w:rPr>
          <w:i/>
          <w:iCs/>
        </w:rPr>
        <w:t>terminating</w:t>
      </w:r>
      <w:r w:rsidR="00076ED9">
        <w:rPr>
          <w:i/>
          <w:iCs/>
        </w:rPr>
        <w:t xml:space="preserve"> </w:t>
      </w:r>
      <w:r w:rsidR="00D31124">
        <w:rPr>
          <w:i/>
          <w:iCs/>
        </w:rPr>
        <w:t>full</w:t>
      </w:r>
      <w:r w:rsidR="00076ED9">
        <w:rPr>
          <w:i/>
          <w:iCs/>
        </w:rPr>
        <w:t xml:space="preserve"> </w:t>
      </w:r>
      <w:r w:rsidR="00D31124">
        <w:rPr>
          <w:i/>
          <w:iCs/>
        </w:rPr>
        <w:t>stop</w:t>
      </w:r>
      <w:r w:rsidR="00076ED9">
        <w:rPr>
          <w:i/>
          <w:iCs/>
        </w:rPr>
        <w:t xml:space="preserve"> </w:t>
      </w:r>
      <w:r w:rsidR="00D31124">
        <w:rPr>
          <w:i/>
          <w:iCs/>
        </w:rPr>
        <w:t>after</w:t>
      </w:r>
      <w:r w:rsidR="00076ED9">
        <w:rPr>
          <w:i/>
          <w:iCs/>
        </w:rPr>
        <w:t xml:space="preserve"> </w:t>
      </w:r>
      <w:r w:rsidR="00D31124">
        <w:rPr>
          <w:i/>
          <w:iCs/>
        </w:rPr>
        <w:t>a</w:t>
      </w:r>
      <w:r w:rsidR="00076ED9">
        <w:rPr>
          <w:i/>
          <w:iCs/>
        </w:rPr>
        <w:t xml:space="preserve"> </w:t>
      </w:r>
      <w:r w:rsidR="00D31124">
        <w:rPr>
          <w:i/>
          <w:iCs/>
        </w:rPr>
        <w:t>question</w:t>
      </w:r>
      <w:r w:rsidR="00076ED9">
        <w:rPr>
          <w:i/>
          <w:iCs/>
        </w:rPr>
        <w:t xml:space="preserve"> </w:t>
      </w:r>
      <w:r w:rsidR="00D31124">
        <w:rPr>
          <w:i/>
          <w:iCs/>
        </w:rPr>
        <w:t>mark.</w:t>
      </w:r>
    </w:p>
    <w:p w14:paraId="339DCE6F" w14:textId="77777777" w:rsidR="008A3D14" w:rsidRDefault="008A3D14" w:rsidP="003B3323">
      <w:pPr>
        <w:shd w:val="clear" w:color="auto" w:fill="FFFFFF"/>
        <w:rPr>
          <w:color w:val="000000"/>
        </w:rPr>
      </w:pPr>
    </w:p>
    <w:p w14:paraId="48053B9C" w14:textId="77777777" w:rsidR="008A3D14" w:rsidRPr="003B3323" w:rsidRDefault="008A3D14" w:rsidP="003B3323">
      <w:pPr>
        <w:shd w:val="clear" w:color="auto" w:fill="FFFFFF"/>
        <w:rPr>
          <w:color w:val="000000"/>
        </w:rPr>
      </w:pPr>
    </w:p>
    <w:p w14:paraId="0BCCADDC" w14:textId="2C147228" w:rsidR="008A3D14" w:rsidRPr="0037402B" w:rsidRDefault="00F7186B" w:rsidP="0037402B">
      <w:pPr>
        <w:shd w:val="clear" w:color="auto" w:fill="FFFFFF"/>
        <w:spacing w:after="120"/>
        <w:rPr>
          <w:b/>
          <w:bCs/>
          <w:color w:val="000000"/>
        </w:rPr>
      </w:pPr>
      <w:r w:rsidRPr="0037402B">
        <w:rPr>
          <w:b/>
          <w:bCs/>
          <w:color w:val="000000"/>
        </w:rPr>
        <w:t>(6</w:t>
      </w:r>
      <w:r w:rsidR="008A3D14" w:rsidRPr="0037402B">
        <w:rPr>
          <w:b/>
          <w:bCs/>
          <w:color w:val="000000"/>
        </w:rPr>
        <w:t>)</w:t>
      </w:r>
      <w:r w:rsidR="00076ED9">
        <w:rPr>
          <w:b/>
          <w:bCs/>
          <w:color w:val="000000"/>
        </w:rPr>
        <w:t xml:space="preserve"> </w:t>
      </w:r>
      <w:r w:rsidR="008E181F">
        <w:rPr>
          <w:b/>
          <w:bCs/>
          <w:color w:val="000000"/>
        </w:rPr>
        <w:t>We no longer use q</w:t>
      </w:r>
      <w:r w:rsidR="008A3D14" w:rsidRPr="0037402B">
        <w:rPr>
          <w:b/>
          <w:bCs/>
          <w:color w:val="000000"/>
        </w:rPr>
        <w:t>uotation</w:t>
      </w:r>
      <w:r w:rsidR="00076ED9">
        <w:rPr>
          <w:b/>
          <w:bCs/>
          <w:color w:val="000000"/>
        </w:rPr>
        <w:t xml:space="preserve"> </w:t>
      </w:r>
      <w:r w:rsidR="008A3D14" w:rsidRPr="0037402B">
        <w:rPr>
          <w:b/>
          <w:bCs/>
          <w:color w:val="000000"/>
        </w:rPr>
        <w:t>marks</w:t>
      </w:r>
      <w:r w:rsidR="00076ED9">
        <w:rPr>
          <w:b/>
          <w:bCs/>
          <w:color w:val="000000"/>
        </w:rPr>
        <w:t xml:space="preserve"> </w:t>
      </w:r>
      <w:r w:rsidR="008A3D14" w:rsidRPr="0037402B">
        <w:rPr>
          <w:b/>
          <w:bCs/>
          <w:color w:val="000000"/>
        </w:rPr>
        <w:t>used</w:t>
      </w:r>
      <w:r w:rsidR="00076ED9">
        <w:rPr>
          <w:b/>
          <w:bCs/>
          <w:color w:val="000000"/>
        </w:rPr>
        <w:t xml:space="preserve"> </w:t>
      </w:r>
      <w:bookmarkStart w:id="9" w:name="_Hlk485930728"/>
      <w:r w:rsidR="008A3D14" w:rsidRPr="0037402B">
        <w:rPr>
          <w:b/>
          <w:bCs/>
          <w:color w:val="000000"/>
        </w:rPr>
        <w:t>for</w:t>
      </w:r>
      <w:r w:rsidR="00076ED9">
        <w:rPr>
          <w:b/>
          <w:bCs/>
          <w:color w:val="000000"/>
        </w:rPr>
        <w:t xml:space="preserve"> </w:t>
      </w:r>
      <w:r w:rsidR="00F0347E">
        <w:rPr>
          <w:b/>
          <w:bCs/>
          <w:color w:val="000000"/>
        </w:rPr>
        <w:t>an explanatory name</w:t>
      </w:r>
      <w:bookmarkEnd w:id="9"/>
    </w:p>
    <w:p w14:paraId="463690C3" w14:textId="3268B435" w:rsidR="0037402B" w:rsidRPr="00F0347E" w:rsidRDefault="00F0347E" w:rsidP="00F0347E">
      <w:pPr>
        <w:shd w:val="clear" w:color="auto" w:fill="FFFFFF"/>
        <w:ind w:left="720"/>
        <w:rPr>
          <w:color w:val="000000"/>
        </w:rPr>
      </w:pPr>
      <w:r w:rsidRPr="00F0347E">
        <w:rPr>
          <w:color w:val="000000"/>
        </w:rPr>
        <w:t xml:space="preserve">Then Moses built an </w:t>
      </w:r>
      <w:proofErr w:type="gramStart"/>
      <w:r w:rsidRPr="00F0347E">
        <w:rPr>
          <w:color w:val="000000"/>
        </w:rPr>
        <w:t>altar, and</w:t>
      </w:r>
      <w:proofErr w:type="gramEnd"/>
      <w:r w:rsidRPr="00F0347E">
        <w:rPr>
          <w:color w:val="000000"/>
        </w:rPr>
        <w:t xml:space="preserve"> called it </w:t>
      </w:r>
      <w:r w:rsidRPr="00F0347E">
        <w:t>The Lord is my Banner</w:t>
      </w:r>
      <w:r w:rsidR="00D42BBB">
        <w:rPr>
          <w:color w:val="000000"/>
        </w:rPr>
        <w:t>.</w:t>
      </w:r>
      <w:r w:rsidRPr="00F0347E">
        <w:rPr>
          <w:color w:val="000000"/>
        </w:rPr>
        <w:t xml:space="preserve"> </w:t>
      </w:r>
      <w:r w:rsidR="0037402B" w:rsidRPr="00F0347E">
        <w:rPr>
          <w:color w:val="000000"/>
        </w:rPr>
        <w:t>[</w:t>
      </w:r>
      <w:r w:rsidRPr="00F0347E">
        <w:rPr>
          <w:color w:val="000000"/>
        </w:rPr>
        <w:t>Ex 17:15</w:t>
      </w:r>
      <w:r>
        <w:rPr>
          <w:color w:val="000000"/>
        </w:rPr>
        <w:t>]</w:t>
      </w:r>
    </w:p>
    <w:p w14:paraId="365C5964" w14:textId="77777777" w:rsidR="0037402B" w:rsidRPr="0037402B" w:rsidRDefault="0037402B" w:rsidP="003B3323">
      <w:pPr>
        <w:shd w:val="clear" w:color="auto" w:fill="FFFFFF"/>
        <w:rPr>
          <w:i/>
          <w:iCs/>
        </w:rPr>
      </w:pPr>
    </w:p>
    <w:p w14:paraId="54EF330C" w14:textId="276C2034" w:rsidR="0037402B" w:rsidRPr="003B3323" w:rsidRDefault="0037402B" w:rsidP="00100F40">
      <w:pPr>
        <w:shd w:val="clear" w:color="auto" w:fill="FFFFFF"/>
        <w:rPr>
          <w:color w:val="000000"/>
        </w:rPr>
      </w:pPr>
    </w:p>
    <w:p w14:paraId="77863FDA" w14:textId="77777777" w:rsidR="00100F40" w:rsidRDefault="00F7186B" w:rsidP="006C6E78">
      <w:pPr>
        <w:shd w:val="clear" w:color="auto" w:fill="FFFFFF"/>
        <w:spacing w:after="120"/>
        <w:rPr>
          <w:color w:val="000000"/>
        </w:rPr>
      </w:pPr>
      <w:r w:rsidRPr="00B52D7B">
        <w:rPr>
          <w:b/>
          <w:bCs/>
          <w:color w:val="000000"/>
        </w:rPr>
        <w:t>(</w:t>
      </w:r>
      <w:r w:rsidR="00100F40" w:rsidRPr="00B52D7B">
        <w:rPr>
          <w:b/>
          <w:bCs/>
          <w:color w:val="000000"/>
        </w:rPr>
        <w:t>7)</w:t>
      </w:r>
      <w:r w:rsidR="00076ED9" w:rsidRPr="00B52D7B">
        <w:rPr>
          <w:b/>
          <w:bCs/>
          <w:color w:val="000000"/>
        </w:rPr>
        <w:t xml:space="preserve"> </w:t>
      </w:r>
      <w:r w:rsidR="00100F40" w:rsidRPr="00B52D7B">
        <w:rPr>
          <w:b/>
          <w:bCs/>
          <w:color w:val="000000"/>
        </w:rPr>
        <w:t>Quotation</w:t>
      </w:r>
      <w:r w:rsidR="00076ED9">
        <w:rPr>
          <w:b/>
          <w:bCs/>
          <w:color w:val="000000"/>
        </w:rPr>
        <w:t xml:space="preserve"> </w:t>
      </w:r>
      <w:r w:rsidR="00100F40" w:rsidRPr="0037402B">
        <w:rPr>
          <w:b/>
          <w:bCs/>
          <w:color w:val="000000"/>
        </w:rPr>
        <w:t>marks</w:t>
      </w:r>
      <w:r w:rsidR="00076ED9">
        <w:rPr>
          <w:b/>
          <w:bCs/>
          <w:color w:val="000000"/>
        </w:rPr>
        <w:t xml:space="preserve"> </w:t>
      </w:r>
      <w:r w:rsidR="00100F40" w:rsidRPr="0037402B">
        <w:rPr>
          <w:b/>
          <w:bCs/>
          <w:color w:val="000000"/>
        </w:rPr>
        <w:t>used</w:t>
      </w:r>
      <w:r w:rsidR="00076ED9">
        <w:rPr>
          <w:b/>
          <w:bCs/>
          <w:color w:val="000000"/>
        </w:rPr>
        <w:t xml:space="preserve"> </w:t>
      </w:r>
      <w:r w:rsidR="00100F40" w:rsidRPr="0037402B">
        <w:rPr>
          <w:b/>
          <w:bCs/>
          <w:color w:val="000000"/>
        </w:rPr>
        <w:t>for</w:t>
      </w:r>
      <w:r w:rsidR="00076ED9">
        <w:rPr>
          <w:b/>
          <w:bCs/>
          <w:color w:val="000000"/>
        </w:rPr>
        <w:t xml:space="preserve"> </w:t>
      </w:r>
      <w:r w:rsidR="00100F40" w:rsidRPr="0037402B">
        <w:rPr>
          <w:b/>
          <w:bCs/>
          <w:color w:val="000000"/>
        </w:rPr>
        <w:t>emphasis</w:t>
      </w:r>
      <w:r w:rsidR="00076ED9">
        <w:rPr>
          <w:b/>
          <w:bCs/>
          <w:color w:val="000000"/>
        </w:rPr>
        <w:t xml:space="preserve"> </w:t>
      </w:r>
      <w:r w:rsidR="00100F40">
        <w:rPr>
          <w:b/>
          <w:bCs/>
          <w:color w:val="000000"/>
        </w:rPr>
        <w:t>in</w:t>
      </w:r>
      <w:r w:rsidR="00076ED9">
        <w:rPr>
          <w:b/>
          <w:bCs/>
          <w:color w:val="000000"/>
        </w:rPr>
        <w:t xml:space="preserve"> </w:t>
      </w:r>
      <w:r w:rsidR="00100F40">
        <w:rPr>
          <w:b/>
          <w:bCs/>
          <w:color w:val="000000"/>
        </w:rPr>
        <w:t>indirect</w:t>
      </w:r>
      <w:r w:rsidR="00076ED9">
        <w:rPr>
          <w:b/>
          <w:bCs/>
          <w:color w:val="000000"/>
        </w:rPr>
        <w:t xml:space="preserve"> </w:t>
      </w:r>
      <w:r w:rsidR="00100F40">
        <w:rPr>
          <w:b/>
          <w:bCs/>
          <w:color w:val="000000"/>
        </w:rPr>
        <w:t>speech</w:t>
      </w:r>
    </w:p>
    <w:p w14:paraId="744C8EFF" w14:textId="77777777" w:rsidR="003B3323" w:rsidRPr="00D42BBB" w:rsidRDefault="003B3323" w:rsidP="00735575">
      <w:pPr>
        <w:shd w:val="clear" w:color="auto" w:fill="FFFFFF"/>
        <w:ind w:left="720"/>
      </w:pPr>
      <w:r w:rsidRPr="00D42BBB">
        <w:t>He</w:t>
      </w:r>
      <w:r w:rsidR="00076ED9" w:rsidRPr="00D42BBB">
        <w:t xml:space="preserve"> </w:t>
      </w:r>
      <w:r w:rsidRPr="00D42BBB">
        <w:t>said,</w:t>
      </w:r>
      <w:r w:rsidR="00076ED9" w:rsidRPr="00D42BBB">
        <w:t xml:space="preserve"> </w:t>
      </w:r>
      <w:r w:rsidRPr="00D42BBB">
        <w:t>“The</w:t>
      </w:r>
      <w:r w:rsidR="00B52D7B">
        <w:t xml:space="preserve"> French</w:t>
      </w:r>
      <w:r w:rsidR="00076ED9" w:rsidRPr="00D42BBB">
        <w:t xml:space="preserve"> </w:t>
      </w:r>
      <w:r w:rsidRPr="00D42BBB">
        <w:t>word</w:t>
      </w:r>
      <w:r w:rsidR="00076ED9" w:rsidRPr="00D42BBB">
        <w:t xml:space="preserve"> </w:t>
      </w:r>
      <w:r w:rsidRPr="00D42BBB">
        <w:t>‘</w:t>
      </w:r>
      <w:proofErr w:type="spellStart"/>
      <w:r w:rsidRPr="00D42BBB">
        <w:t>chaud</w:t>
      </w:r>
      <w:proofErr w:type="spellEnd"/>
      <w:r w:rsidRPr="00D42BBB">
        <w:t>’</w:t>
      </w:r>
      <w:r w:rsidR="00076ED9" w:rsidRPr="00D42BBB">
        <w:t xml:space="preserve"> </w:t>
      </w:r>
      <w:r w:rsidRPr="00D42BBB">
        <w:t>means</w:t>
      </w:r>
      <w:r w:rsidR="00076ED9" w:rsidRPr="00D42BBB">
        <w:t xml:space="preserve"> </w:t>
      </w:r>
      <w:r w:rsidRPr="00D42BBB">
        <w:t>‘hot’.”</w:t>
      </w:r>
      <w:r w:rsidR="00076ED9" w:rsidRPr="00D42BBB">
        <w:t xml:space="preserve"> </w:t>
      </w:r>
      <w:r w:rsidR="00100F40" w:rsidRPr="00D42BBB">
        <w:t>[Artificial</w:t>
      </w:r>
      <w:r w:rsidR="00076ED9" w:rsidRPr="00D42BBB">
        <w:t xml:space="preserve"> </w:t>
      </w:r>
      <w:r w:rsidR="005E4291" w:rsidRPr="00D42BBB">
        <w:t>–</w:t>
      </w:r>
      <w:r w:rsidR="00076ED9" w:rsidRPr="00D42BBB">
        <w:t xml:space="preserve"> </w:t>
      </w:r>
      <w:r w:rsidR="00100F40" w:rsidRPr="00D42BBB">
        <w:t>no</w:t>
      </w:r>
      <w:r w:rsidR="00076ED9" w:rsidRPr="00D42BBB">
        <w:t xml:space="preserve"> </w:t>
      </w:r>
      <w:r w:rsidR="00F0347E" w:rsidRPr="00D42BBB">
        <w:t>O</w:t>
      </w:r>
      <w:r w:rsidR="00100F40" w:rsidRPr="00D42BBB">
        <w:t>T</w:t>
      </w:r>
      <w:r w:rsidR="00076ED9" w:rsidRPr="00D42BBB">
        <w:t xml:space="preserve"> </w:t>
      </w:r>
      <w:r w:rsidR="00100F40" w:rsidRPr="00D42BBB">
        <w:t>example</w:t>
      </w:r>
      <w:r w:rsidR="00CC56DF">
        <w:t xml:space="preserve"> as currently punctuated</w:t>
      </w:r>
      <w:r w:rsidR="00100F40" w:rsidRPr="00D42BBB">
        <w:t>].</w:t>
      </w:r>
    </w:p>
    <w:p w14:paraId="3816AFC5" w14:textId="77777777" w:rsidR="00100F40" w:rsidRPr="003B3323" w:rsidRDefault="00100F40" w:rsidP="00100F40">
      <w:pPr>
        <w:shd w:val="clear" w:color="auto" w:fill="FFFFFF"/>
        <w:rPr>
          <w:color w:val="000000"/>
        </w:rPr>
      </w:pPr>
    </w:p>
    <w:p w14:paraId="5961D808" w14:textId="77777777" w:rsidR="003B3323" w:rsidRPr="006C6E78" w:rsidRDefault="003B3323" w:rsidP="006C6E78">
      <w:pPr>
        <w:shd w:val="clear" w:color="auto" w:fill="FFFFFF"/>
        <w:rPr>
          <w:i/>
          <w:iCs/>
        </w:rPr>
      </w:pPr>
      <w:r w:rsidRPr="00100F40">
        <w:rPr>
          <w:i/>
          <w:iCs/>
        </w:rPr>
        <w:t>Even</w:t>
      </w:r>
      <w:r w:rsidR="00076ED9">
        <w:rPr>
          <w:i/>
          <w:iCs/>
        </w:rPr>
        <w:t xml:space="preserve"> </w:t>
      </w:r>
      <w:r w:rsidRPr="00100F40">
        <w:rPr>
          <w:i/>
          <w:iCs/>
        </w:rPr>
        <w:t>the</w:t>
      </w:r>
      <w:r w:rsidR="00076ED9">
        <w:rPr>
          <w:i/>
          <w:iCs/>
        </w:rPr>
        <w:t xml:space="preserve"> </w:t>
      </w:r>
      <w:r w:rsidRPr="00100F40">
        <w:rPr>
          <w:i/>
          <w:iCs/>
        </w:rPr>
        <w:t>full</w:t>
      </w:r>
      <w:r w:rsidR="00076ED9">
        <w:rPr>
          <w:i/>
          <w:iCs/>
        </w:rPr>
        <w:t xml:space="preserve"> </w:t>
      </w:r>
      <w:r w:rsidRPr="00100F40">
        <w:rPr>
          <w:i/>
          <w:iCs/>
        </w:rPr>
        <w:t>stop</w:t>
      </w:r>
      <w:r w:rsidR="00076ED9">
        <w:rPr>
          <w:i/>
          <w:iCs/>
        </w:rPr>
        <w:t xml:space="preserve"> </w:t>
      </w:r>
      <w:r w:rsidRPr="00100F40">
        <w:rPr>
          <w:i/>
          <w:iCs/>
        </w:rPr>
        <w:t>is</w:t>
      </w:r>
      <w:r w:rsidR="00076ED9">
        <w:rPr>
          <w:i/>
          <w:iCs/>
        </w:rPr>
        <w:t xml:space="preserve"> </w:t>
      </w:r>
      <w:r w:rsidRPr="00100F40">
        <w:rPr>
          <w:i/>
          <w:iCs/>
        </w:rPr>
        <w:t>now</w:t>
      </w:r>
      <w:r w:rsidR="00076ED9">
        <w:rPr>
          <w:i/>
          <w:iCs/>
        </w:rPr>
        <w:t xml:space="preserve"> </w:t>
      </w:r>
      <w:r w:rsidR="00100F40" w:rsidRPr="00100F40">
        <w:rPr>
          <w:b/>
          <w:bCs/>
          <w:i/>
          <w:iCs/>
        </w:rPr>
        <w:t>between</w:t>
      </w:r>
      <w:r w:rsidR="00076ED9">
        <w:rPr>
          <w:i/>
          <w:iCs/>
        </w:rPr>
        <w:t xml:space="preserve"> </w:t>
      </w:r>
      <w:r w:rsidRPr="00100F40">
        <w:rPr>
          <w:i/>
          <w:iCs/>
        </w:rPr>
        <w:t>the</w:t>
      </w:r>
      <w:r w:rsidR="00076ED9">
        <w:rPr>
          <w:i/>
          <w:iCs/>
        </w:rPr>
        <w:t xml:space="preserve"> </w:t>
      </w:r>
      <w:r w:rsidRPr="00100F40">
        <w:rPr>
          <w:i/>
          <w:iCs/>
        </w:rPr>
        <w:t>quotes.</w:t>
      </w:r>
    </w:p>
    <w:p w14:paraId="19A97EFA" w14:textId="77777777" w:rsidR="007A1811" w:rsidRPr="00A61BEB" w:rsidRDefault="007A1811" w:rsidP="00CF741C">
      <w:pPr>
        <w:pStyle w:val="Heading2"/>
      </w:pPr>
      <w:bookmarkStart w:id="10" w:name="_Toc181523930"/>
      <w:r w:rsidRPr="00A61BEB">
        <w:t>Verse</w:t>
      </w:r>
      <w:r w:rsidR="00076ED9">
        <w:t xml:space="preserve"> </w:t>
      </w:r>
      <w:r w:rsidR="0066310C">
        <w:t>C</w:t>
      </w:r>
      <w:r w:rsidRPr="00A61BEB">
        <w:t>apitalization</w:t>
      </w:r>
      <w:r w:rsidR="00076ED9">
        <w:t xml:space="preserve"> </w:t>
      </w:r>
      <w:r w:rsidRPr="00A61BEB">
        <w:t>and</w:t>
      </w:r>
      <w:r w:rsidR="00076ED9">
        <w:t xml:space="preserve"> </w:t>
      </w:r>
      <w:r w:rsidR="0066310C">
        <w:t>P</w:t>
      </w:r>
      <w:r w:rsidRPr="00A61BEB">
        <w:t>unctuation</w:t>
      </w:r>
      <w:bookmarkEnd w:id="10"/>
    </w:p>
    <w:p w14:paraId="16790F05" w14:textId="108FA613" w:rsidR="007A1811" w:rsidRPr="00C67F45" w:rsidRDefault="007A1811" w:rsidP="0057035D">
      <w:pPr>
        <w:rPr>
          <w:strike/>
          <w:color w:val="FF0000"/>
        </w:rPr>
      </w:pPr>
      <w:r>
        <w:t>Biblical</w:t>
      </w:r>
      <w:r w:rsidR="00076ED9">
        <w:t xml:space="preserve"> </w:t>
      </w:r>
      <w:r>
        <w:t>punctuation</w:t>
      </w:r>
      <w:r w:rsidR="00076ED9">
        <w:t xml:space="preserve"> </w:t>
      </w:r>
      <w:r>
        <w:t>is</w:t>
      </w:r>
      <w:r w:rsidR="00076ED9">
        <w:t xml:space="preserve"> </w:t>
      </w:r>
      <w:r>
        <w:t>traditionally</w:t>
      </w:r>
      <w:r w:rsidR="00076ED9">
        <w:t xml:space="preserve"> </w:t>
      </w:r>
      <w:r>
        <w:t>different</w:t>
      </w:r>
      <w:r w:rsidR="00076ED9">
        <w:t xml:space="preserve"> </w:t>
      </w:r>
      <w:r>
        <w:t>to</w:t>
      </w:r>
      <w:r w:rsidR="00076ED9">
        <w:t xml:space="preserve"> </w:t>
      </w:r>
      <w:r>
        <w:t>secular</w:t>
      </w:r>
      <w:r w:rsidR="00076ED9">
        <w:t xml:space="preserve"> </w:t>
      </w:r>
      <w:r>
        <w:t>punctuation,</w:t>
      </w:r>
      <w:r w:rsidR="00076ED9">
        <w:t xml:space="preserve"> </w:t>
      </w:r>
      <w:r>
        <w:t>under</w:t>
      </w:r>
      <w:r w:rsidR="00076ED9">
        <w:t xml:space="preserve"> </w:t>
      </w:r>
      <w:r>
        <w:t>influence</w:t>
      </w:r>
      <w:r w:rsidR="00076ED9">
        <w:t xml:space="preserve"> </w:t>
      </w:r>
      <w:r>
        <w:t>of</w:t>
      </w:r>
      <w:r w:rsidR="00076ED9">
        <w:t xml:space="preserve"> </w:t>
      </w:r>
      <w:r>
        <w:t>the</w:t>
      </w:r>
      <w:r w:rsidR="00076ED9">
        <w:t xml:space="preserve"> </w:t>
      </w:r>
      <w:r>
        <w:t>verse</w:t>
      </w:r>
      <w:r w:rsidR="00076ED9">
        <w:t xml:space="preserve"> </w:t>
      </w:r>
      <w:r>
        <w:t>system,</w:t>
      </w:r>
      <w:r w:rsidR="00076ED9">
        <w:t xml:space="preserve"> </w:t>
      </w:r>
      <w:r>
        <w:t>whereby</w:t>
      </w:r>
      <w:r w:rsidR="00076ED9">
        <w:t xml:space="preserve"> </w:t>
      </w:r>
      <w:r>
        <w:t>the</w:t>
      </w:r>
      <w:r w:rsidR="00076ED9">
        <w:t xml:space="preserve"> </w:t>
      </w:r>
      <w:r>
        <w:t>text</w:t>
      </w:r>
      <w:r w:rsidR="00076ED9">
        <w:t xml:space="preserve"> </w:t>
      </w:r>
      <w:r>
        <w:t>is</w:t>
      </w:r>
      <w:r w:rsidR="00076ED9">
        <w:t xml:space="preserve"> </w:t>
      </w:r>
      <w:r>
        <w:t>divided</w:t>
      </w:r>
      <w:r w:rsidR="00076ED9">
        <w:t xml:space="preserve"> </w:t>
      </w:r>
      <w:r>
        <w:t>into</w:t>
      </w:r>
      <w:r w:rsidR="00076ED9">
        <w:t xml:space="preserve"> </w:t>
      </w:r>
      <w:r>
        <w:t>numbered</w:t>
      </w:r>
      <w:r w:rsidR="00076ED9">
        <w:t xml:space="preserve"> </w:t>
      </w:r>
      <w:r>
        <w:t>verses,</w:t>
      </w:r>
      <w:r w:rsidR="00076ED9">
        <w:t xml:space="preserve"> </w:t>
      </w:r>
      <w:r>
        <w:t>where</w:t>
      </w:r>
      <w:r w:rsidR="00076ED9">
        <w:t xml:space="preserve"> </w:t>
      </w:r>
      <w:r>
        <w:t>the</w:t>
      </w:r>
      <w:r w:rsidR="00076ED9">
        <w:t xml:space="preserve"> </w:t>
      </w:r>
      <w:r>
        <w:t>first</w:t>
      </w:r>
      <w:r w:rsidR="00076ED9">
        <w:t xml:space="preserve"> </w:t>
      </w:r>
      <w:r>
        <w:t>word</w:t>
      </w:r>
      <w:r w:rsidR="00076ED9">
        <w:t xml:space="preserve"> </w:t>
      </w:r>
      <w:r>
        <w:t>is</w:t>
      </w:r>
      <w:r w:rsidR="00076ED9">
        <w:t xml:space="preserve"> </w:t>
      </w:r>
      <w:r>
        <w:t>capitalized</w:t>
      </w:r>
      <w:r w:rsidR="00076ED9">
        <w:t xml:space="preserve"> </w:t>
      </w:r>
      <w:proofErr w:type="gramStart"/>
      <w:r>
        <w:t>whether</w:t>
      </w:r>
      <w:r w:rsidR="00076ED9">
        <w:t xml:space="preserve"> </w:t>
      </w:r>
      <w:r>
        <w:t>or</w:t>
      </w:r>
      <w:r w:rsidR="00076ED9">
        <w:t xml:space="preserve"> </w:t>
      </w:r>
      <w:r>
        <w:t>not</w:t>
      </w:r>
      <w:proofErr w:type="gramEnd"/>
      <w:r w:rsidR="00076ED9">
        <w:t xml:space="preserve"> </w:t>
      </w:r>
      <w:r>
        <w:t>it</w:t>
      </w:r>
      <w:r w:rsidR="00076ED9">
        <w:t xml:space="preserve"> </w:t>
      </w:r>
      <w:r>
        <w:t>is</w:t>
      </w:r>
      <w:r w:rsidR="00076ED9">
        <w:t xml:space="preserve"> </w:t>
      </w:r>
      <w:r>
        <w:t>at</w:t>
      </w:r>
      <w:r w:rsidR="00076ED9">
        <w:t xml:space="preserve"> </w:t>
      </w:r>
      <w:r>
        <w:t>the</w:t>
      </w:r>
      <w:r w:rsidR="00076ED9">
        <w:t xml:space="preserve"> </w:t>
      </w:r>
      <w:r>
        <w:t>start</w:t>
      </w:r>
      <w:r w:rsidR="00076ED9">
        <w:t xml:space="preserve"> </w:t>
      </w:r>
      <w:r>
        <w:t>of</w:t>
      </w:r>
      <w:r w:rsidR="00076ED9">
        <w:t xml:space="preserve"> </w:t>
      </w:r>
      <w:r>
        <w:t>a</w:t>
      </w:r>
      <w:r w:rsidR="00076ED9">
        <w:t xml:space="preserve"> </w:t>
      </w:r>
      <w:r>
        <w:t>verse.</w:t>
      </w:r>
      <w:r w:rsidR="00076ED9">
        <w:t xml:space="preserve"> </w:t>
      </w:r>
      <w:r>
        <w:t>We</w:t>
      </w:r>
      <w:r w:rsidR="00076ED9">
        <w:t xml:space="preserve"> </w:t>
      </w:r>
      <w:r w:rsidR="008745B2">
        <w:t xml:space="preserve">do not </w:t>
      </w:r>
      <w:r>
        <w:t>maintain</w:t>
      </w:r>
      <w:r w:rsidR="00076ED9">
        <w:t xml:space="preserve"> </w:t>
      </w:r>
      <w:r>
        <w:t>this</w:t>
      </w:r>
      <w:r w:rsidR="00076ED9">
        <w:t xml:space="preserve"> </w:t>
      </w:r>
      <w:r>
        <w:t>tradition</w:t>
      </w:r>
      <w:r w:rsidR="008745B2">
        <w:t>, but in poetry, we capitalize the first letter of each line, in accordance with standard English tradition.</w:t>
      </w:r>
    </w:p>
    <w:p w14:paraId="3D41F042" w14:textId="77777777" w:rsidR="002F7896" w:rsidRPr="0099055B" w:rsidRDefault="002F7896" w:rsidP="00CF741C">
      <w:pPr>
        <w:pStyle w:val="Heading2"/>
      </w:pPr>
      <w:bookmarkStart w:id="11" w:name="_Toc181523931"/>
      <w:r w:rsidRPr="0099055B">
        <w:t>Ca</w:t>
      </w:r>
      <w:r w:rsidR="00BB3924" w:rsidRPr="0099055B">
        <w:t>pitalization</w:t>
      </w:r>
      <w:r w:rsidR="00076ED9">
        <w:t xml:space="preserve"> </w:t>
      </w:r>
      <w:r w:rsidR="00BB3924" w:rsidRPr="0099055B">
        <w:t>of</w:t>
      </w:r>
      <w:r w:rsidR="00076ED9">
        <w:t xml:space="preserve"> </w:t>
      </w:r>
      <w:r w:rsidR="0066310C">
        <w:t>D</w:t>
      </w:r>
      <w:r w:rsidR="00BB3924" w:rsidRPr="0099055B">
        <w:t>ivine</w:t>
      </w:r>
      <w:r w:rsidR="00076ED9">
        <w:t xml:space="preserve"> </w:t>
      </w:r>
      <w:r w:rsidR="0066310C">
        <w:t>P</w:t>
      </w:r>
      <w:r w:rsidR="00BB3924" w:rsidRPr="0099055B">
        <w:t>ronoun</w:t>
      </w:r>
      <w:r w:rsidR="00013546" w:rsidRPr="0099055B">
        <w:t>s</w:t>
      </w:r>
      <w:r w:rsidR="00076ED9">
        <w:t xml:space="preserve"> </w:t>
      </w:r>
      <w:r w:rsidR="00BB3924" w:rsidRPr="0099055B">
        <w:t>and</w:t>
      </w:r>
      <w:r w:rsidR="00076ED9">
        <w:t xml:space="preserve"> </w:t>
      </w:r>
      <w:r w:rsidR="00BB3924" w:rsidRPr="0099055B">
        <w:t>some</w:t>
      </w:r>
      <w:r w:rsidR="00076ED9">
        <w:t xml:space="preserve"> </w:t>
      </w:r>
      <w:r w:rsidR="0066310C">
        <w:t>T</w:t>
      </w:r>
      <w:r w:rsidR="00BB3924" w:rsidRPr="0099055B">
        <w:t>itles</w:t>
      </w:r>
      <w:bookmarkEnd w:id="11"/>
    </w:p>
    <w:p w14:paraId="25AAEBB8" w14:textId="77777777" w:rsidR="00994608" w:rsidRDefault="0042034C" w:rsidP="00F146D0">
      <w:pPr>
        <w:pStyle w:val="Normal11"/>
        <w:spacing w:after="60"/>
      </w:pPr>
      <w:r>
        <w:t>We</w:t>
      </w:r>
      <w:r w:rsidR="00076ED9">
        <w:t xml:space="preserve"> </w:t>
      </w:r>
      <w:r>
        <w:t>have</w:t>
      </w:r>
      <w:r w:rsidR="00076ED9">
        <w:t xml:space="preserve"> </w:t>
      </w:r>
      <w:r>
        <w:t>decided</w:t>
      </w:r>
      <w:r w:rsidR="00076ED9">
        <w:t xml:space="preserve"> </w:t>
      </w:r>
      <w:r>
        <w:t>against</w:t>
      </w:r>
      <w:r w:rsidR="00076ED9">
        <w:t xml:space="preserve"> </w:t>
      </w:r>
      <w:r>
        <w:t>cap</w:t>
      </w:r>
      <w:r w:rsidR="00BD1446">
        <w:t>italization</w:t>
      </w:r>
      <w:r w:rsidR="00076ED9">
        <w:t xml:space="preserve"> </w:t>
      </w:r>
      <w:r w:rsidR="00BD1446">
        <w:t>of</w:t>
      </w:r>
      <w:r w:rsidR="00076ED9">
        <w:t xml:space="preserve"> </w:t>
      </w:r>
      <w:r w:rsidR="00BD1446">
        <w:t>divine</w:t>
      </w:r>
      <w:r w:rsidR="00076ED9">
        <w:t xml:space="preserve"> </w:t>
      </w:r>
      <w:r w:rsidR="00BD1446">
        <w:t>pronouns,</w:t>
      </w:r>
      <w:r w:rsidR="00076ED9">
        <w:t xml:space="preserve"> </w:t>
      </w:r>
      <w:r w:rsidR="005862B6">
        <w:t>albeit</w:t>
      </w:r>
      <w:r w:rsidR="00076ED9">
        <w:t xml:space="preserve"> </w:t>
      </w:r>
      <w:r w:rsidR="00BD1446">
        <w:t>with</w:t>
      </w:r>
      <w:r w:rsidR="00076ED9">
        <w:t xml:space="preserve"> </w:t>
      </w:r>
      <w:r w:rsidR="00BD1446">
        <w:t>some</w:t>
      </w:r>
      <w:r w:rsidR="00076ED9">
        <w:t xml:space="preserve"> </w:t>
      </w:r>
      <w:r w:rsidR="00BD1446">
        <w:t>regrets</w:t>
      </w:r>
      <w:r>
        <w:t>.</w:t>
      </w:r>
      <w:r w:rsidR="00076ED9">
        <w:t xml:space="preserve"> </w:t>
      </w:r>
      <w:r>
        <w:t>Although</w:t>
      </w:r>
      <w:r w:rsidR="00076ED9">
        <w:t xml:space="preserve"> </w:t>
      </w:r>
      <w:r>
        <w:t>we</w:t>
      </w:r>
      <w:r w:rsidR="00076ED9">
        <w:t xml:space="preserve"> </w:t>
      </w:r>
      <w:r>
        <w:t>would</w:t>
      </w:r>
      <w:r w:rsidR="00076ED9">
        <w:t xml:space="preserve"> </w:t>
      </w:r>
      <w:r>
        <w:t>like</w:t>
      </w:r>
      <w:r w:rsidR="00076ED9">
        <w:t xml:space="preserve"> </w:t>
      </w:r>
      <w:r>
        <w:t>to</w:t>
      </w:r>
      <w:r w:rsidR="00076ED9">
        <w:t xml:space="preserve"> </w:t>
      </w:r>
      <w:r>
        <w:t>honour</w:t>
      </w:r>
      <w:r w:rsidR="00076ED9">
        <w:t xml:space="preserve"> </w:t>
      </w:r>
      <w:r>
        <w:t>the</w:t>
      </w:r>
      <w:r w:rsidR="00076ED9">
        <w:t xml:space="preserve"> </w:t>
      </w:r>
      <w:r>
        <w:t>Lord</w:t>
      </w:r>
      <w:r w:rsidR="00076ED9">
        <w:t xml:space="preserve"> </w:t>
      </w:r>
      <w:r w:rsidR="00BD1446">
        <w:t>with</w:t>
      </w:r>
      <w:r w:rsidR="00076ED9">
        <w:t xml:space="preserve"> </w:t>
      </w:r>
      <w:r w:rsidR="00BD1446">
        <w:t>such</w:t>
      </w:r>
      <w:r w:rsidR="00076ED9">
        <w:t xml:space="preserve"> </w:t>
      </w:r>
      <w:r w:rsidR="00BD1446">
        <w:t>capitalization,</w:t>
      </w:r>
      <w:r w:rsidR="00076ED9">
        <w:t xml:space="preserve"> </w:t>
      </w:r>
      <w:r w:rsidR="00BD1446">
        <w:t>be</w:t>
      </w:r>
      <w:r w:rsidR="00076ED9">
        <w:t xml:space="preserve"> </w:t>
      </w:r>
      <w:r w:rsidR="00BD1446">
        <w:t>it</w:t>
      </w:r>
      <w:r w:rsidR="00076ED9">
        <w:t xml:space="preserve"> </w:t>
      </w:r>
      <w:r w:rsidR="00BD1446">
        <w:t>the</w:t>
      </w:r>
      <w:r w:rsidR="00076ED9">
        <w:t xml:space="preserve"> </w:t>
      </w:r>
      <w:r w:rsidR="00BD1446">
        <w:t>Lord</w:t>
      </w:r>
      <w:r w:rsidR="00076ED9">
        <w:t xml:space="preserve"> </w:t>
      </w:r>
      <w:r w:rsidR="00BD1446">
        <w:t>or</w:t>
      </w:r>
      <w:r w:rsidR="00076ED9">
        <w:t xml:space="preserve"> </w:t>
      </w:r>
      <w:r w:rsidR="00BD1446">
        <w:t>God</w:t>
      </w:r>
      <w:r w:rsidR="00076ED9">
        <w:t xml:space="preserve"> </w:t>
      </w:r>
      <w:r w:rsidR="00BD1446">
        <w:t>of</w:t>
      </w:r>
      <w:r w:rsidR="00076ED9">
        <w:t xml:space="preserve"> </w:t>
      </w:r>
      <w:r w:rsidR="00BD1446">
        <w:t>the</w:t>
      </w:r>
      <w:r w:rsidR="00076ED9">
        <w:t xml:space="preserve"> </w:t>
      </w:r>
      <w:r w:rsidR="00BD1446">
        <w:t>Old</w:t>
      </w:r>
      <w:r w:rsidR="00076ED9">
        <w:t xml:space="preserve"> </w:t>
      </w:r>
      <w:r w:rsidR="00BD1446">
        <w:t>T</w:t>
      </w:r>
      <w:r w:rsidR="00605FE2">
        <w:t>estament</w:t>
      </w:r>
      <w:r w:rsidR="00076ED9">
        <w:t xml:space="preserve"> </w:t>
      </w:r>
      <w:r w:rsidR="00BD1446">
        <w:t>or</w:t>
      </w:r>
      <w:r w:rsidR="00076ED9">
        <w:t xml:space="preserve"> </w:t>
      </w:r>
      <w:r w:rsidR="00BD1446">
        <w:t>the</w:t>
      </w:r>
      <w:r w:rsidR="00076ED9">
        <w:t xml:space="preserve"> </w:t>
      </w:r>
      <w:r w:rsidR="00BD1446">
        <w:t>same</w:t>
      </w:r>
      <w:r w:rsidR="00076ED9">
        <w:t xml:space="preserve"> </w:t>
      </w:r>
      <w:r w:rsidR="00BD1446">
        <w:t>Lord</w:t>
      </w:r>
      <w:r w:rsidR="00076ED9">
        <w:t xml:space="preserve"> </w:t>
      </w:r>
      <w:r w:rsidR="00BD1446">
        <w:t>as</w:t>
      </w:r>
      <w:r w:rsidR="00076ED9">
        <w:t xml:space="preserve"> </w:t>
      </w:r>
      <w:r w:rsidR="00BD1446" w:rsidRPr="00BD1446">
        <w:rPr>
          <w:i/>
          <w:iCs/>
        </w:rPr>
        <w:t>God</w:t>
      </w:r>
      <w:r w:rsidR="00076ED9">
        <w:rPr>
          <w:i/>
          <w:iCs/>
        </w:rPr>
        <w:t xml:space="preserve"> </w:t>
      </w:r>
      <w:r w:rsidR="00BD1446" w:rsidRPr="00BD1446">
        <w:rPr>
          <w:i/>
          <w:iCs/>
        </w:rPr>
        <w:t>manifest</w:t>
      </w:r>
      <w:r w:rsidR="00076ED9">
        <w:rPr>
          <w:i/>
          <w:iCs/>
        </w:rPr>
        <w:t xml:space="preserve"> </w:t>
      </w:r>
      <w:r w:rsidR="00BD1446" w:rsidRPr="00BD1446">
        <w:rPr>
          <w:i/>
          <w:iCs/>
        </w:rPr>
        <w:t>in</w:t>
      </w:r>
      <w:r w:rsidR="00076ED9">
        <w:rPr>
          <w:i/>
          <w:iCs/>
        </w:rPr>
        <w:t xml:space="preserve"> </w:t>
      </w:r>
      <w:r w:rsidR="00BD1446" w:rsidRPr="00BD1446">
        <w:rPr>
          <w:i/>
          <w:iCs/>
        </w:rPr>
        <w:t>the</w:t>
      </w:r>
      <w:r w:rsidR="00076ED9">
        <w:rPr>
          <w:i/>
          <w:iCs/>
        </w:rPr>
        <w:t xml:space="preserve"> </w:t>
      </w:r>
      <w:r w:rsidR="00BD1446" w:rsidRPr="00BD1446">
        <w:rPr>
          <w:i/>
          <w:iCs/>
        </w:rPr>
        <w:t>flesh</w:t>
      </w:r>
      <w:r w:rsidR="00076ED9">
        <w:t xml:space="preserve"> </w:t>
      </w:r>
      <w:r w:rsidR="00BD1446">
        <w:t>(1</w:t>
      </w:r>
      <w:r w:rsidR="00076ED9">
        <w:t xml:space="preserve"> </w:t>
      </w:r>
      <w:r w:rsidR="00BD1446">
        <w:t>Timothy</w:t>
      </w:r>
      <w:r w:rsidR="00076ED9">
        <w:t xml:space="preserve"> </w:t>
      </w:r>
      <w:r w:rsidR="00BD1446">
        <w:t>3:16)</w:t>
      </w:r>
      <w:r w:rsidR="00076ED9">
        <w:t xml:space="preserve"> </w:t>
      </w:r>
      <w:r w:rsidR="00BD1446">
        <w:t>in</w:t>
      </w:r>
      <w:r w:rsidR="00076ED9">
        <w:t xml:space="preserve"> </w:t>
      </w:r>
      <w:r w:rsidR="00BD1446">
        <w:t>the</w:t>
      </w:r>
      <w:r w:rsidR="00076ED9">
        <w:t xml:space="preserve"> </w:t>
      </w:r>
      <w:r w:rsidR="00BD1446">
        <w:t>New</w:t>
      </w:r>
      <w:r w:rsidR="00076ED9">
        <w:t xml:space="preserve"> </w:t>
      </w:r>
      <w:r w:rsidR="00BD1446">
        <w:t>Testament,</w:t>
      </w:r>
      <w:r w:rsidR="00076ED9">
        <w:t xml:space="preserve"> </w:t>
      </w:r>
      <w:r>
        <w:t>there</w:t>
      </w:r>
      <w:r w:rsidR="00076ED9">
        <w:t xml:space="preserve"> </w:t>
      </w:r>
      <w:r>
        <w:t>is</w:t>
      </w:r>
      <w:r w:rsidR="00076ED9">
        <w:t xml:space="preserve"> </w:t>
      </w:r>
      <w:r>
        <w:t>sometimes</w:t>
      </w:r>
      <w:r w:rsidR="00076ED9">
        <w:t xml:space="preserve"> </w:t>
      </w:r>
      <w:r>
        <w:t>a</w:t>
      </w:r>
      <w:r w:rsidR="00076ED9">
        <w:t xml:space="preserve"> </w:t>
      </w:r>
      <w:r>
        <w:t>question</w:t>
      </w:r>
      <w:r w:rsidR="00076ED9">
        <w:t xml:space="preserve"> </w:t>
      </w:r>
      <w:r>
        <w:t>of</w:t>
      </w:r>
      <w:r w:rsidR="00076ED9">
        <w:t xml:space="preserve"> </w:t>
      </w:r>
      <w:r>
        <w:t>interpretation</w:t>
      </w:r>
      <w:r w:rsidR="00076ED9">
        <w:t xml:space="preserve"> </w:t>
      </w:r>
      <w:r>
        <w:t>involved,</w:t>
      </w:r>
      <w:r w:rsidR="00076ED9">
        <w:t xml:space="preserve"> </w:t>
      </w:r>
      <w:r>
        <w:t>especially</w:t>
      </w:r>
      <w:r w:rsidR="00076ED9">
        <w:t xml:space="preserve"> </w:t>
      </w:r>
      <w:r>
        <w:t>in</w:t>
      </w:r>
      <w:r w:rsidR="00076ED9">
        <w:t xml:space="preserve"> </w:t>
      </w:r>
      <w:r>
        <w:t>messianic</w:t>
      </w:r>
      <w:r w:rsidR="00076ED9">
        <w:t xml:space="preserve"> </w:t>
      </w:r>
      <w:r>
        <w:t>verses</w:t>
      </w:r>
      <w:r w:rsidR="00076ED9">
        <w:t xml:space="preserve"> </w:t>
      </w:r>
      <w:r>
        <w:t>of</w:t>
      </w:r>
      <w:r w:rsidR="00076ED9">
        <w:t xml:space="preserve"> </w:t>
      </w:r>
      <w:r>
        <w:t>the</w:t>
      </w:r>
      <w:r w:rsidR="00076ED9">
        <w:t xml:space="preserve"> </w:t>
      </w:r>
      <w:r>
        <w:t>Old</w:t>
      </w:r>
      <w:r w:rsidR="00076ED9">
        <w:t xml:space="preserve"> </w:t>
      </w:r>
      <w:r w:rsidR="00105FD3">
        <w:t>Testament.</w:t>
      </w:r>
      <w:r w:rsidR="00076ED9">
        <w:t xml:space="preserve"> </w:t>
      </w:r>
      <w:r>
        <w:t>For</w:t>
      </w:r>
      <w:r w:rsidR="00076ED9">
        <w:t xml:space="preserve"> </w:t>
      </w:r>
      <w:r>
        <w:t>e</w:t>
      </w:r>
      <w:r w:rsidR="004B77D6">
        <w:t>xample,</w:t>
      </w:r>
      <w:r w:rsidR="00076ED9">
        <w:t xml:space="preserve"> </w:t>
      </w:r>
      <w:r w:rsidR="004B77D6">
        <w:t>we</w:t>
      </w:r>
      <w:r w:rsidR="00076ED9">
        <w:t xml:space="preserve"> </w:t>
      </w:r>
      <w:r w:rsidR="004B77D6">
        <w:t>consider</w:t>
      </w:r>
      <w:r w:rsidR="00076ED9">
        <w:t xml:space="preserve"> </w:t>
      </w:r>
      <w:r w:rsidR="004B77D6">
        <w:t>Psa</w:t>
      </w:r>
      <w:r w:rsidR="00D559CF">
        <w:t>lm</w:t>
      </w:r>
      <w:r w:rsidR="00076ED9">
        <w:t xml:space="preserve"> </w:t>
      </w:r>
      <w:r w:rsidR="00D559CF">
        <w:t>40:7</w:t>
      </w:r>
      <w:r w:rsidR="00076ED9">
        <w:t xml:space="preserve"> </w:t>
      </w:r>
      <w:r>
        <w:t>to</w:t>
      </w:r>
      <w:r w:rsidR="00076ED9">
        <w:t xml:space="preserve"> </w:t>
      </w:r>
      <w:r>
        <w:t>be</w:t>
      </w:r>
      <w:r w:rsidR="00076ED9">
        <w:t xml:space="preserve"> </w:t>
      </w:r>
      <w:r>
        <w:t>clearly</w:t>
      </w:r>
      <w:r w:rsidR="00076ED9">
        <w:t xml:space="preserve"> </w:t>
      </w:r>
      <w:r>
        <w:t>messianic</w:t>
      </w:r>
      <w:r w:rsidR="00BC742D">
        <w:t>,</w:t>
      </w:r>
      <w:r w:rsidR="00076ED9">
        <w:t xml:space="preserve"> </w:t>
      </w:r>
      <w:r w:rsidR="00BC742D">
        <w:t>but</w:t>
      </w:r>
      <w:r w:rsidR="00076ED9">
        <w:t xml:space="preserve"> </w:t>
      </w:r>
      <w:r w:rsidR="00BC742D">
        <w:t>we</w:t>
      </w:r>
      <w:r w:rsidR="00076ED9">
        <w:t xml:space="preserve"> </w:t>
      </w:r>
      <w:r w:rsidR="00BC742D">
        <w:t>note</w:t>
      </w:r>
      <w:r w:rsidR="00076ED9">
        <w:t xml:space="preserve"> </w:t>
      </w:r>
      <w:r w:rsidR="00BC742D">
        <w:t>that</w:t>
      </w:r>
      <w:r w:rsidR="00076ED9">
        <w:t xml:space="preserve"> </w:t>
      </w:r>
      <w:r w:rsidR="00BC742D">
        <w:t>even</w:t>
      </w:r>
      <w:r w:rsidR="00076ED9">
        <w:t xml:space="preserve"> </w:t>
      </w:r>
      <w:r w:rsidR="00BC742D">
        <w:t>the</w:t>
      </w:r>
      <w:r w:rsidR="00076ED9">
        <w:t xml:space="preserve"> </w:t>
      </w:r>
      <w:r w:rsidR="00BC742D">
        <w:t>Companion</w:t>
      </w:r>
      <w:r w:rsidR="00076ED9">
        <w:t xml:space="preserve"> </w:t>
      </w:r>
      <w:r w:rsidR="00BC742D">
        <w:t>Bible</w:t>
      </w:r>
      <w:r w:rsidR="00076ED9">
        <w:t xml:space="preserve"> </w:t>
      </w:r>
      <w:r w:rsidR="00BC742D">
        <w:t>[CB]</w:t>
      </w:r>
      <w:r w:rsidR="00076ED9">
        <w:t xml:space="preserve"> </w:t>
      </w:r>
      <w:r w:rsidR="00BC742D">
        <w:t>does</w:t>
      </w:r>
      <w:r w:rsidR="00076ED9">
        <w:t xml:space="preserve"> </w:t>
      </w:r>
      <w:r w:rsidR="00BC742D">
        <w:t>not</w:t>
      </w:r>
      <w:r w:rsidR="00076ED9">
        <w:t xml:space="preserve"> </w:t>
      </w:r>
      <w:r w:rsidR="00BC742D">
        <w:t>venture</w:t>
      </w:r>
      <w:r w:rsidR="00076ED9">
        <w:t xml:space="preserve"> </w:t>
      </w:r>
      <w:r w:rsidR="00BC742D">
        <w:t>to</w:t>
      </w:r>
      <w:r w:rsidR="00076ED9">
        <w:t xml:space="preserve"> </w:t>
      </w:r>
      <w:r w:rsidR="00BC742D">
        <w:t>capitalize</w:t>
      </w:r>
      <w:r w:rsidR="00076ED9">
        <w:t xml:space="preserve"> </w:t>
      </w:r>
      <w:r w:rsidR="00BC742D">
        <w:t>the</w:t>
      </w:r>
      <w:r w:rsidR="00076ED9">
        <w:t xml:space="preserve"> </w:t>
      </w:r>
      <w:r w:rsidR="00BC742D">
        <w:t>pronouns</w:t>
      </w:r>
      <w:r w:rsidR="00076ED9">
        <w:t xml:space="preserve"> </w:t>
      </w:r>
      <w:r w:rsidR="00BC742D">
        <w:t>which</w:t>
      </w:r>
      <w:r w:rsidR="00076ED9">
        <w:t xml:space="preserve"> </w:t>
      </w:r>
      <w:r w:rsidR="00BC742D">
        <w:t>refer</w:t>
      </w:r>
      <w:r w:rsidR="00076ED9">
        <w:t xml:space="preserve"> </w:t>
      </w:r>
      <w:r w:rsidR="00BC742D">
        <w:t>to</w:t>
      </w:r>
      <w:r w:rsidR="00076ED9">
        <w:t xml:space="preserve"> </w:t>
      </w:r>
      <w:r w:rsidR="00BC742D">
        <w:t>the</w:t>
      </w:r>
      <w:r w:rsidR="00076ED9">
        <w:t xml:space="preserve"> </w:t>
      </w:r>
      <w:r w:rsidR="00BC742D">
        <w:t>Messiah</w:t>
      </w:r>
    </w:p>
    <w:p w14:paraId="2921C038" w14:textId="77777777" w:rsidR="00B11F75" w:rsidRDefault="00B11F75" w:rsidP="00F146D0">
      <w:pPr>
        <w:pStyle w:val="Normal11"/>
        <w:spacing w:after="60"/>
      </w:pPr>
    </w:p>
    <w:p w14:paraId="0ED7FE09" w14:textId="77777777" w:rsidR="00B11F75" w:rsidRDefault="00B11F75" w:rsidP="00B11F75">
      <w:pPr>
        <w:pStyle w:val="Normal11"/>
        <w:keepNext/>
        <w:spacing w:after="60"/>
      </w:pPr>
      <w:r>
        <w:t>It reads:</w:t>
      </w:r>
    </w:p>
    <w:p w14:paraId="0F396302" w14:textId="77777777" w:rsidR="00703B8F" w:rsidRPr="001B770A" w:rsidRDefault="007E2CBF" w:rsidP="001724D4">
      <w:pPr>
        <w:pStyle w:val="Normal11"/>
        <w:keepNext/>
        <w:ind w:left="720"/>
      </w:pPr>
      <w:r w:rsidRPr="001B770A">
        <w:t>Then</w:t>
      </w:r>
      <w:r w:rsidR="00076ED9">
        <w:t xml:space="preserve"> </w:t>
      </w:r>
      <w:r w:rsidRPr="001B770A">
        <w:t>said</w:t>
      </w:r>
      <w:r w:rsidR="00076ED9">
        <w:t xml:space="preserve"> </w:t>
      </w:r>
      <w:r w:rsidRPr="001B770A">
        <w:t>I,</w:t>
      </w:r>
      <w:r w:rsidR="00076ED9">
        <w:t xml:space="preserve"> </w:t>
      </w:r>
      <w:r w:rsidR="009205EB" w:rsidRPr="001B770A">
        <w:t>“</w:t>
      </w:r>
      <w:r w:rsidR="00703B8F" w:rsidRPr="001B770A">
        <w:t>Lo,</w:t>
      </w:r>
      <w:r w:rsidR="00076ED9">
        <w:t xml:space="preserve"> </w:t>
      </w:r>
      <w:r w:rsidR="00703B8F" w:rsidRPr="001B770A">
        <w:t>I</w:t>
      </w:r>
      <w:r w:rsidR="00076ED9">
        <w:t xml:space="preserve"> </w:t>
      </w:r>
      <w:r w:rsidR="00703B8F" w:rsidRPr="001B770A">
        <w:t>come:</w:t>
      </w:r>
    </w:p>
    <w:p w14:paraId="2797FEFF" w14:textId="77777777" w:rsidR="00703B8F" w:rsidRPr="001B770A" w:rsidRDefault="009205EB" w:rsidP="001724D4">
      <w:pPr>
        <w:pStyle w:val="Normal11"/>
        <w:keepNext/>
        <w:spacing w:after="120"/>
        <w:ind w:left="720"/>
      </w:pPr>
      <w:r w:rsidRPr="001B770A">
        <w:t>I</w:t>
      </w:r>
      <w:r w:rsidR="007E2CBF" w:rsidRPr="001B770A">
        <w:t>n</w:t>
      </w:r>
      <w:r w:rsidR="00076ED9">
        <w:t xml:space="preserve"> </w:t>
      </w:r>
      <w:r w:rsidR="007E2CBF" w:rsidRPr="001B770A">
        <w:t>the</w:t>
      </w:r>
      <w:r w:rsidR="00076ED9">
        <w:t xml:space="preserve"> </w:t>
      </w:r>
      <w:r w:rsidR="007E2CBF" w:rsidRPr="001B770A">
        <w:t>volume</w:t>
      </w:r>
      <w:r w:rsidR="00076ED9">
        <w:t xml:space="preserve"> </w:t>
      </w:r>
      <w:r w:rsidR="007E2CBF" w:rsidRPr="001B770A">
        <w:t>of</w:t>
      </w:r>
      <w:r w:rsidR="00076ED9">
        <w:t xml:space="preserve"> </w:t>
      </w:r>
      <w:r w:rsidR="007E2CBF" w:rsidRPr="001B770A">
        <w:t>the</w:t>
      </w:r>
      <w:r w:rsidR="00076ED9">
        <w:t xml:space="preserve"> </w:t>
      </w:r>
      <w:proofErr w:type="gramStart"/>
      <w:r w:rsidR="007E2CBF" w:rsidRPr="001B770A">
        <w:t>book</w:t>
      </w:r>
      <w:proofErr w:type="gramEnd"/>
      <w:r w:rsidR="00076ED9">
        <w:t xml:space="preserve"> </w:t>
      </w:r>
      <w:r w:rsidR="007E2CBF" w:rsidRPr="001B770A">
        <w:t>it</w:t>
      </w:r>
      <w:r w:rsidR="00076ED9">
        <w:t xml:space="preserve"> </w:t>
      </w:r>
      <w:r w:rsidR="007E2CBF" w:rsidRPr="001B770A">
        <w:t>is</w:t>
      </w:r>
      <w:r w:rsidR="00076ED9">
        <w:t xml:space="preserve"> </w:t>
      </w:r>
      <w:r w:rsidR="007E2CBF" w:rsidRPr="001B770A">
        <w:t>written</w:t>
      </w:r>
      <w:r w:rsidR="00076ED9">
        <w:t xml:space="preserve"> </w:t>
      </w:r>
      <w:r w:rsidR="007E2CBF" w:rsidRPr="001B770A">
        <w:t>of</w:t>
      </w:r>
      <w:r w:rsidR="00076ED9">
        <w:t xml:space="preserve"> </w:t>
      </w:r>
      <w:r w:rsidR="007E2CBF" w:rsidRPr="001B770A">
        <w:t>me,</w:t>
      </w:r>
      <w:r w:rsidR="00076ED9">
        <w:t xml:space="preserve"> </w:t>
      </w:r>
      <w:r w:rsidR="005E4291">
        <w:t>…</w:t>
      </w:r>
      <w:r w:rsidR="00EA6270" w:rsidRPr="001B770A">
        <w:t>”</w:t>
      </w:r>
    </w:p>
    <w:p w14:paraId="0D1E4A1E" w14:textId="2511C150" w:rsidR="0042034C" w:rsidRDefault="0042034C" w:rsidP="00E05523">
      <w:pPr>
        <w:pStyle w:val="Normal11"/>
        <w:spacing w:after="120"/>
        <w:ind w:left="720"/>
      </w:pPr>
      <w:r>
        <w:t>[</w:t>
      </w:r>
      <w:r w:rsidR="00D559CF">
        <w:t>Ps</w:t>
      </w:r>
      <w:r w:rsidR="00076ED9">
        <w:t xml:space="preserve"> </w:t>
      </w:r>
      <w:r w:rsidR="00D559CF">
        <w:t>40:7</w:t>
      </w:r>
      <w:r w:rsidR="00076ED9">
        <w:t xml:space="preserve"> </w:t>
      </w:r>
      <w:r>
        <w:t>AV</w:t>
      </w:r>
      <w:r w:rsidR="007E2CBF">
        <w:t>,</w:t>
      </w:r>
      <w:r w:rsidR="00076ED9">
        <w:t xml:space="preserve"> </w:t>
      </w:r>
      <w:r w:rsidR="007E2CBF">
        <w:t>from</w:t>
      </w:r>
      <w:r w:rsidR="00076ED9">
        <w:t xml:space="preserve"> </w:t>
      </w:r>
      <w:r w:rsidR="007E2CBF">
        <w:t>the</w:t>
      </w:r>
      <w:r w:rsidR="00076ED9">
        <w:t xml:space="preserve"> </w:t>
      </w:r>
      <w:r w:rsidR="007E2CBF" w:rsidRPr="007E2CBF">
        <w:rPr>
          <w:i/>
          <w:iCs/>
        </w:rPr>
        <w:t>Companion</w:t>
      </w:r>
      <w:r w:rsidR="00076ED9">
        <w:rPr>
          <w:i/>
          <w:iCs/>
        </w:rPr>
        <w:t xml:space="preserve"> </w:t>
      </w:r>
      <w:r w:rsidR="007E2CBF" w:rsidRPr="007E2CBF">
        <w:rPr>
          <w:i/>
          <w:iCs/>
        </w:rPr>
        <w:t>Bible</w:t>
      </w:r>
      <w:r>
        <w:t>]</w:t>
      </w:r>
    </w:p>
    <w:p w14:paraId="5E0E0D54" w14:textId="77777777" w:rsidR="00E05523" w:rsidRDefault="00E05523" w:rsidP="00E05523">
      <w:pPr>
        <w:pStyle w:val="Normal11"/>
        <w:spacing w:after="120"/>
        <w:ind w:left="720"/>
      </w:pPr>
    </w:p>
    <w:p w14:paraId="5C2244B4" w14:textId="77777777" w:rsidR="00943D91" w:rsidRDefault="007E2CBF" w:rsidP="00F146D0">
      <w:pPr>
        <w:pStyle w:val="Normal11"/>
        <w:keepNext/>
        <w:spacing w:after="60"/>
      </w:pPr>
      <w:r>
        <w:t>Compare</w:t>
      </w:r>
      <w:r w:rsidR="00076ED9">
        <w:t xml:space="preserve"> </w:t>
      </w:r>
      <w:r w:rsidR="00B9484B">
        <w:t>the</w:t>
      </w:r>
      <w:r w:rsidR="00076ED9">
        <w:t xml:space="preserve"> </w:t>
      </w:r>
      <w:r w:rsidR="00B9484B">
        <w:t>epistle</w:t>
      </w:r>
      <w:r w:rsidR="00076ED9">
        <w:t xml:space="preserve"> </w:t>
      </w:r>
      <w:r w:rsidR="00B9484B">
        <w:t>to</w:t>
      </w:r>
      <w:r w:rsidR="00076ED9">
        <w:t xml:space="preserve"> </w:t>
      </w:r>
      <w:r w:rsidR="00B9484B">
        <w:t>the</w:t>
      </w:r>
      <w:r w:rsidR="00076ED9">
        <w:t xml:space="preserve"> </w:t>
      </w:r>
      <w:r>
        <w:t>Hebrews</w:t>
      </w:r>
      <w:r w:rsidR="009205EB">
        <w:t>,</w:t>
      </w:r>
      <w:r w:rsidR="00076ED9">
        <w:t xml:space="preserve"> </w:t>
      </w:r>
      <w:r w:rsidR="009205EB">
        <w:t>where</w:t>
      </w:r>
      <w:r w:rsidR="00076ED9">
        <w:t xml:space="preserve"> </w:t>
      </w:r>
      <w:r w:rsidR="009205EB">
        <w:t>the</w:t>
      </w:r>
      <w:r w:rsidR="00076ED9">
        <w:t xml:space="preserve"> </w:t>
      </w:r>
      <w:r w:rsidR="00B9484B">
        <w:t>application</w:t>
      </w:r>
      <w:r w:rsidR="00076ED9">
        <w:t xml:space="preserve"> </w:t>
      </w:r>
      <w:r w:rsidR="00B9484B">
        <w:t>of</w:t>
      </w:r>
      <w:r w:rsidR="00076ED9">
        <w:t xml:space="preserve"> </w:t>
      </w:r>
      <w:r w:rsidR="00B9484B">
        <w:t>the</w:t>
      </w:r>
      <w:r w:rsidR="00076ED9">
        <w:t xml:space="preserve"> </w:t>
      </w:r>
      <w:r w:rsidR="00B9484B">
        <w:t>citation</w:t>
      </w:r>
      <w:r w:rsidR="00076ED9">
        <w:t xml:space="preserve"> </w:t>
      </w:r>
      <w:r w:rsidR="009205EB">
        <w:t>is</w:t>
      </w:r>
      <w:r w:rsidR="00076ED9">
        <w:t xml:space="preserve"> </w:t>
      </w:r>
      <w:r w:rsidR="009205EB">
        <w:t>unmistakeably</w:t>
      </w:r>
      <w:r w:rsidR="00076ED9">
        <w:t xml:space="preserve"> </w:t>
      </w:r>
      <w:r w:rsidR="009205EB">
        <w:t>to</w:t>
      </w:r>
      <w:r w:rsidR="00076ED9">
        <w:t xml:space="preserve"> </w:t>
      </w:r>
      <w:r w:rsidR="009205EB">
        <w:t>Christ:</w:t>
      </w:r>
    </w:p>
    <w:p w14:paraId="29B28A87" w14:textId="77777777" w:rsidR="001B770A" w:rsidRDefault="007E2CBF" w:rsidP="00E05523">
      <w:pPr>
        <w:pStyle w:val="Normal11"/>
        <w:keepNext/>
        <w:spacing w:after="120"/>
        <w:ind w:left="720"/>
      </w:pPr>
      <w:r w:rsidRPr="001B770A">
        <w:t>Then</w:t>
      </w:r>
      <w:r w:rsidR="00076ED9">
        <w:t xml:space="preserve"> </w:t>
      </w:r>
      <w:r w:rsidRPr="001B770A">
        <w:t>said</w:t>
      </w:r>
      <w:r w:rsidR="00076ED9">
        <w:t xml:space="preserve"> </w:t>
      </w:r>
      <w:r w:rsidRPr="001B770A">
        <w:t>I,</w:t>
      </w:r>
      <w:r w:rsidR="00076ED9">
        <w:t xml:space="preserve"> </w:t>
      </w:r>
      <w:r w:rsidR="009205EB" w:rsidRPr="001B770A">
        <w:t>“</w:t>
      </w:r>
      <w:r w:rsidRPr="001B770A">
        <w:t>Lo,</w:t>
      </w:r>
      <w:r w:rsidR="00076ED9">
        <w:t xml:space="preserve"> </w:t>
      </w:r>
      <w:r w:rsidRPr="001B770A">
        <w:t>I</w:t>
      </w:r>
      <w:r w:rsidR="00076ED9">
        <w:t xml:space="preserve"> </w:t>
      </w:r>
      <w:r w:rsidRPr="001B770A">
        <w:t>come</w:t>
      </w:r>
      <w:r w:rsidR="00076ED9">
        <w:t xml:space="preserve"> </w:t>
      </w:r>
      <w:r w:rsidRPr="001B770A">
        <w:t>(in</w:t>
      </w:r>
      <w:r w:rsidR="00076ED9">
        <w:t xml:space="preserve"> </w:t>
      </w:r>
      <w:r w:rsidRPr="001B770A">
        <w:t>the</w:t>
      </w:r>
      <w:r w:rsidR="00076ED9">
        <w:t xml:space="preserve"> </w:t>
      </w:r>
      <w:r w:rsidRPr="001B770A">
        <w:t>volume</w:t>
      </w:r>
      <w:r w:rsidR="00076ED9">
        <w:t xml:space="preserve"> </w:t>
      </w:r>
      <w:r w:rsidRPr="001B770A">
        <w:t>of</w:t>
      </w:r>
      <w:r w:rsidR="00076ED9">
        <w:t xml:space="preserve"> </w:t>
      </w:r>
      <w:r w:rsidRPr="001B770A">
        <w:t>the</w:t>
      </w:r>
      <w:r w:rsidR="00076ED9">
        <w:t xml:space="preserve"> </w:t>
      </w:r>
      <w:r w:rsidRPr="001B770A">
        <w:t>book</w:t>
      </w:r>
      <w:r w:rsidR="00076ED9">
        <w:t xml:space="preserve"> </w:t>
      </w:r>
      <w:r w:rsidRPr="001B770A">
        <w:t>it</w:t>
      </w:r>
      <w:r w:rsidR="00076ED9">
        <w:t xml:space="preserve"> </w:t>
      </w:r>
      <w:r w:rsidRPr="001B770A">
        <w:t>is</w:t>
      </w:r>
      <w:r w:rsidR="00076ED9">
        <w:t xml:space="preserve"> </w:t>
      </w:r>
      <w:r w:rsidRPr="001B770A">
        <w:t>written</w:t>
      </w:r>
      <w:r w:rsidR="00076ED9">
        <w:t xml:space="preserve"> </w:t>
      </w:r>
      <w:r w:rsidRPr="001B770A">
        <w:t>of</w:t>
      </w:r>
      <w:r w:rsidR="00076ED9">
        <w:t xml:space="preserve"> </w:t>
      </w:r>
      <w:r w:rsidR="009205EB" w:rsidRPr="001B770A">
        <w:t>Me)</w:t>
      </w:r>
      <w:r w:rsidR="00076ED9">
        <w:t xml:space="preserve"> </w:t>
      </w:r>
      <w:r w:rsidR="009205EB" w:rsidRPr="001B770A">
        <w:t>to</w:t>
      </w:r>
      <w:r w:rsidR="00076ED9">
        <w:t xml:space="preserve"> </w:t>
      </w:r>
      <w:r w:rsidR="009205EB" w:rsidRPr="001B770A">
        <w:t>do</w:t>
      </w:r>
      <w:r w:rsidR="00076ED9">
        <w:t xml:space="preserve"> </w:t>
      </w:r>
      <w:r w:rsidR="009205EB" w:rsidRPr="001B770A">
        <w:t>T</w:t>
      </w:r>
      <w:r w:rsidRPr="001B770A">
        <w:t>hy</w:t>
      </w:r>
      <w:r w:rsidR="00076ED9">
        <w:t xml:space="preserve"> </w:t>
      </w:r>
      <w:r w:rsidRPr="001B770A">
        <w:t>will,</w:t>
      </w:r>
      <w:r w:rsidR="00076ED9">
        <w:t xml:space="preserve"> </w:t>
      </w:r>
      <w:r w:rsidRPr="001B770A">
        <w:t>O</w:t>
      </w:r>
      <w:r w:rsidR="00076ED9">
        <w:t xml:space="preserve"> </w:t>
      </w:r>
      <w:r w:rsidRPr="001B770A">
        <w:t>God.</w:t>
      </w:r>
      <w:r w:rsidR="00EA6270" w:rsidRPr="001B770A">
        <w:t>”</w:t>
      </w:r>
    </w:p>
    <w:p w14:paraId="41792E6A" w14:textId="77777777" w:rsidR="00BB3924" w:rsidRDefault="009205EB" w:rsidP="00E05523">
      <w:pPr>
        <w:pStyle w:val="Normal11"/>
        <w:spacing w:after="120"/>
        <w:ind w:left="720"/>
      </w:pPr>
      <w:r>
        <w:t>[Hebrews</w:t>
      </w:r>
      <w:r w:rsidR="00076ED9">
        <w:t xml:space="preserve"> </w:t>
      </w:r>
      <w:r>
        <w:t>10:7</w:t>
      </w:r>
      <w:r w:rsidR="00076ED9">
        <w:t xml:space="preserve"> </w:t>
      </w:r>
      <w:r>
        <w:t>AV,</w:t>
      </w:r>
      <w:r w:rsidR="00076ED9">
        <w:t xml:space="preserve"> </w:t>
      </w:r>
      <w:r>
        <w:t>from</w:t>
      </w:r>
      <w:r w:rsidR="00076ED9">
        <w:t xml:space="preserve"> </w:t>
      </w:r>
      <w:r>
        <w:t>the</w:t>
      </w:r>
      <w:r w:rsidR="00076ED9">
        <w:t xml:space="preserve"> </w:t>
      </w:r>
      <w:r w:rsidRPr="007E2CBF">
        <w:rPr>
          <w:i/>
          <w:iCs/>
        </w:rPr>
        <w:t>Companion</w:t>
      </w:r>
      <w:r w:rsidR="00076ED9">
        <w:rPr>
          <w:i/>
          <w:iCs/>
        </w:rPr>
        <w:t xml:space="preserve"> </w:t>
      </w:r>
      <w:r w:rsidRPr="007E2CBF">
        <w:rPr>
          <w:i/>
          <w:iCs/>
        </w:rPr>
        <w:t>Bible</w:t>
      </w:r>
      <w:r>
        <w:t>]</w:t>
      </w:r>
    </w:p>
    <w:p w14:paraId="60F67C63" w14:textId="77777777" w:rsidR="001B770A" w:rsidRPr="00BB3924" w:rsidRDefault="001B770A" w:rsidP="00C341DB">
      <w:pPr>
        <w:pStyle w:val="Normal11"/>
      </w:pPr>
    </w:p>
    <w:p w14:paraId="6B0EC0AC" w14:textId="77777777" w:rsidR="00BB3924" w:rsidRDefault="00EA6270">
      <w:pPr>
        <w:pStyle w:val="Normal11"/>
      </w:pPr>
      <w:r>
        <w:t>Had</w:t>
      </w:r>
      <w:r w:rsidR="00076ED9">
        <w:t xml:space="preserve"> </w:t>
      </w:r>
      <w:r>
        <w:t>the</w:t>
      </w:r>
      <w:r w:rsidR="00076ED9">
        <w:t xml:space="preserve"> </w:t>
      </w:r>
      <w:r>
        <w:t>policy</w:t>
      </w:r>
      <w:r w:rsidR="00076ED9">
        <w:t xml:space="preserve"> </w:t>
      </w:r>
      <w:r>
        <w:t>been</w:t>
      </w:r>
      <w:r w:rsidR="00076ED9">
        <w:t xml:space="preserve"> </w:t>
      </w:r>
      <w:r>
        <w:t>to</w:t>
      </w:r>
      <w:r w:rsidR="00076ED9">
        <w:t xml:space="preserve"> </w:t>
      </w:r>
      <w:r>
        <w:t>capitalize</w:t>
      </w:r>
      <w:r w:rsidR="00076ED9">
        <w:t xml:space="preserve"> </w:t>
      </w:r>
      <w:r>
        <w:t>divine</w:t>
      </w:r>
      <w:r w:rsidR="00076ED9">
        <w:t xml:space="preserve"> </w:t>
      </w:r>
      <w:r>
        <w:t>pronouns,</w:t>
      </w:r>
      <w:r w:rsidR="00076ED9">
        <w:t xml:space="preserve"> </w:t>
      </w:r>
      <w:r>
        <w:t>the</w:t>
      </w:r>
      <w:r w:rsidR="00076ED9">
        <w:t xml:space="preserve"> </w:t>
      </w:r>
      <w:r>
        <w:t>present</w:t>
      </w:r>
      <w:r w:rsidR="00076ED9">
        <w:t xml:space="preserve"> </w:t>
      </w:r>
      <w:r>
        <w:t>author</w:t>
      </w:r>
      <w:r w:rsidR="00076ED9">
        <w:t xml:space="preserve"> </w:t>
      </w:r>
      <w:r>
        <w:t>would</w:t>
      </w:r>
      <w:r w:rsidR="00076ED9">
        <w:t xml:space="preserve"> </w:t>
      </w:r>
      <w:r>
        <w:t>have</w:t>
      </w:r>
      <w:r w:rsidR="00076ED9">
        <w:t xml:space="preserve"> </w:t>
      </w:r>
      <w:r>
        <w:t>capitalized</w:t>
      </w:r>
      <w:r w:rsidR="00076ED9">
        <w:t xml:space="preserve"> </w:t>
      </w:r>
      <w:r w:rsidRPr="00C341DB">
        <w:rPr>
          <w:b/>
          <w:bCs/>
          <w:i/>
          <w:iCs/>
        </w:rPr>
        <w:t>me</w:t>
      </w:r>
      <w:r w:rsidR="00076ED9">
        <w:t xml:space="preserve"> </w:t>
      </w:r>
      <w:r>
        <w:t>in</w:t>
      </w:r>
      <w:r w:rsidR="00076ED9">
        <w:t xml:space="preserve"> </w:t>
      </w:r>
      <w:r>
        <w:t>Psalm</w:t>
      </w:r>
      <w:r w:rsidR="00076ED9">
        <w:t xml:space="preserve"> </w:t>
      </w:r>
      <w:r>
        <w:t>40:7.</w:t>
      </w:r>
    </w:p>
    <w:p w14:paraId="3002771A" w14:textId="77777777" w:rsidR="00BB3924" w:rsidRDefault="00BB3924">
      <w:pPr>
        <w:pStyle w:val="Normal11"/>
      </w:pPr>
    </w:p>
    <w:p w14:paraId="699FFA95" w14:textId="4F37C958" w:rsidR="00943D91" w:rsidRDefault="00EA6270" w:rsidP="00BB2753">
      <w:pPr>
        <w:pStyle w:val="Normal11"/>
        <w:spacing w:after="60"/>
      </w:pPr>
      <w:r>
        <w:t>What</w:t>
      </w:r>
      <w:r w:rsidR="00076ED9">
        <w:t xml:space="preserve"> </w:t>
      </w:r>
      <w:r>
        <w:t>about</w:t>
      </w:r>
      <w:r w:rsidR="00076ED9">
        <w:t xml:space="preserve"> </w:t>
      </w:r>
      <w:r>
        <w:t>Psalm</w:t>
      </w:r>
      <w:r w:rsidR="00076ED9">
        <w:t xml:space="preserve"> </w:t>
      </w:r>
      <w:r>
        <w:t>80:17</w:t>
      </w:r>
      <w:r w:rsidR="00A112EB" w:rsidRPr="00A112EB">
        <w:rPr>
          <w:vertAlign w:val="superscript"/>
        </w:rPr>
        <w:t>AV</w:t>
      </w:r>
      <w:r w:rsidR="00A112EB">
        <w:t xml:space="preserve"> (Ps 80:18</w:t>
      </w:r>
      <w:r w:rsidR="00A112EB" w:rsidRPr="00A112EB">
        <w:rPr>
          <w:vertAlign w:val="superscript"/>
        </w:rPr>
        <w:t>MT</w:t>
      </w:r>
      <w:r w:rsidR="00A112EB">
        <w:t>)?</w:t>
      </w:r>
    </w:p>
    <w:p w14:paraId="395D13AD" w14:textId="77777777" w:rsidR="00703B8F" w:rsidRPr="00C341DB" w:rsidRDefault="00EA6270" w:rsidP="00E05523">
      <w:pPr>
        <w:pStyle w:val="Normal11"/>
        <w:ind w:left="720"/>
      </w:pPr>
      <w:r w:rsidRPr="00C341DB">
        <w:t>Let</w:t>
      </w:r>
      <w:r w:rsidR="00076ED9">
        <w:t xml:space="preserve"> </w:t>
      </w:r>
      <w:r w:rsidRPr="00C341DB">
        <w:t>Thy</w:t>
      </w:r>
      <w:r w:rsidR="00076ED9">
        <w:t xml:space="preserve"> </w:t>
      </w:r>
      <w:r w:rsidRPr="00C341DB">
        <w:t>hand</w:t>
      </w:r>
      <w:r w:rsidR="00076ED9">
        <w:t xml:space="preserve"> </w:t>
      </w:r>
      <w:r w:rsidRPr="00C341DB">
        <w:t>be</w:t>
      </w:r>
      <w:r w:rsidR="00076ED9">
        <w:t xml:space="preserve"> </w:t>
      </w:r>
      <w:r w:rsidRPr="00C341DB">
        <w:t>upon</w:t>
      </w:r>
      <w:r w:rsidR="00076ED9">
        <w:t xml:space="preserve"> </w:t>
      </w:r>
      <w:r w:rsidRPr="00C341DB">
        <w:t>the</w:t>
      </w:r>
      <w:r w:rsidR="00076ED9">
        <w:t xml:space="preserve"> </w:t>
      </w:r>
      <w:r w:rsidRPr="00C341DB">
        <w:t>man</w:t>
      </w:r>
      <w:r w:rsidR="00076ED9">
        <w:t xml:space="preserve"> </w:t>
      </w:r>
      <w:r w:rsidRPr="00C341DB">
        <w:t>of</w:t>
      </w:r>
      <w:r w:rsidR="00076ED9">
        <w:t xml:space="preserve"> </w:t>
      </w:r>
      <w:r w:rsidR="00703B8F" w:rsidRPr="00C341DB">
        <w:t>Thy</w:t>
      </w:r>
      <w:r w:rsidR="00076ED9">
        <w:t xml:space="preserve"> </w:t>
      </w:r>
      <w:r w:rsidR="00703B8F" w:rsidRPr="00C341DB">
        <w:t>right</w:t>
      </w:r>
      <w:r w:rsidR="00076ED9">
        <w:t xml:space="preserve"> </w:t>
      </w:r>
      <w:r w:rsidR="00703B8F" w:rsidRPr="00C341DB">
        <w:t>hand,</w:t>
      </w:r>
    </w:p>
    <w:p w14:paraId="42C89CC1" w14:textId="77777777" w:rsidR="00703B8F" w:rsidRPr="00C341DB" w:rsidRDefault="00EA6270" w:rsidP="00203FA2">
      <w:pPr>
        <w:pStyle w:val="Normal11"/>
        <w:spacing w:after="120"/>
        <w:ind w:left="720"/>
      </w:pPr>
      <w:r w:rsidRPr="00C341DB">
        <w:t>Upon</w:t>
      </w:r>
      <w:r w:rsidR="00076ED9">
        <w:t xml:space="preserve"> </w:t>
      </w:r>
      <w:r w:rsidRPr="00C341DB">
        <w:t>the</w:t>
      </w:r>
      <w:r w:rsidR="00076ED9">
        <w:t xml:space="preserve"> </w:t>
      </w:r>
      <w:r w:rsidRPr="00C341DB">
        <w:t>son</w:t>
      </w:r>
      <w:r w:rsidR="00076ED9">
        <w:t xml:space="preserve"> </w:t>
      </w:r>
      <w:r w:rsidRPr="00C341DB">
        <w:t>of</w:t>
      </w:r>
      <w:r w:rsidR="00076ED9">
        <w:t xml:space="preserve"> </w:t>
      </w:r>
      <w:r w:rsidRPr="00C341DB">
        <w:t>man</w:t>
      </w:r>
      <w:r w:rsidR="00076ED9">
        <w:t xml:space="preserve"> </w:t>
      </w:r>
      <w:r w:rsidRPr="00C341DB">
        <w:t>whom</w:t>
      </w:r>
      <w:r w:rsidR="00076ED9">
        <w:t xml:space="preserve"> </w:t>
      </w:r>
      <w:r w:rsidRPr="00C341DB">
        <w:t>Thou</w:t>
      </w:r>
      <w:r w:rsidR="00076ED9">
        <w:t xml:space="preserve"> </w:t>
      </w:r>
      <w:proofErr w:type="spellStart"/>
      <w:r w:rsidRPr="00C341DB">
        <w:t>madest</w:t>
      </w:r>
      <w:proofErr w:type="spellEnd"/>
      <w:r w:rsidR="00076ED9">
        <w:t xml:space="preserve"> </w:t>
      </w:r>
      <w:r w:rsidRPr="00C341DB">
        <w:t>strong</w:t>
      </w:r>
      <w:r w:rsidR="00076ED9">
        <w:t xml:space="preserve"> </w:t>
      </w:r>
      <w:r w:rsidRPr="00C341DB">
        <w:t>for</w:t>
      </w:r>
      <w:r w:rsidR="00076ED9">
        <w:t xml:space="preserve"> </w:t>
      </w:r>
      <w:r w:rsidRPr="00C341DB">
        <w:t>Thyself.</w:t>
      </w:r>
    </w:p>
    <w:p w14:paraId="253267D7" w14:textId="2EE895F5" w:rsidR="00EA6270" w:rsidRDefault="00EA6270" w:rsidP="00E05523">
      <w:pPr>
        <w:pStyle w:val="Normal11"/>
        <w:spacing w:after="120"/>
        <w:ind w:left="720"/>
      </w:pPr>
      <w:r>
        <w:t>[Ps</w:t>
      </w:r>
      <w:r w:rsidR="00076ED9">
        <w:t xml:space="preserve"> </w:t>
      </w:r>
      <w:r>
        <w:t>80:17</w:t>
      </w:r>
      <w:r w:rsidR="00076ED9">
        <w:t xml:space="preserve"> </w:t>
      </w:r>
      <w:r>
        <w:t>AV,</w:t>
      </w:r>
      <w:r w:rsidR="00076ED9">
        <w:t xml:space="preserve"> </w:t>
      </w:r>
      <w:r>
        <w:t>from</w:t>
      </w:r>
      <w:r w:rsidR="00076ED9">
        <w:t xml:space="preserve"> </w:t>
      </w:r>
      <w:r>
        <w:t>the</w:t>
      </w:r>
      <w:r w:rsidR="00076ED9">
        <w:t xml:space="preserve"> </w:t>
      </w:r>
      <w:r w:rsidRPr="007E2CBF">
        <w:rPr>
          <w:i/>
          <w:iCs/>
        </w:rPr>
        <w:t>Companion</w:t>
      </w:r>
      <w:r w:rsidR="00076ED9">
        <w:rPr>
          <w:i/>
          <w:iCs/>
        </w:rPr>
        <w:t xml:space="preserve"> </w:t>
      </w:r>
      <w:r w:rsidRPr="007E2CBF">
        <w:rPr>
          <w:i/>
          <w:iCs/>
        </w:rPr>
        <w:t>Bible</w:t>
      </w:r>
      <w:r w:rsidR="00A112EB">
        <w:rPr>
          <w:i/>
          <w:iCs/>
        </w:rPr>
        <w:t>; other editions do not capitalize the pronouns.</w:t>
      </w:r>
      <w:r>
        <w:t>]</w:t>
      </w:r>
    </w:p>
    <w:p w14:paraId="19C660C6" w14:textId="5121BB56" w:rsidR="00BB3924" w:rsidRDefault="00EA6270" w:rsidP="00BB3924">
      <w:pPr>
        <w:pStyle w:val="Normal11"/>
      </w:pPr>
      <w:r>
        <w:t>The</w:t>
      </w:r>
      <w:r w:rsidR="00076ED9">
        <w:t xml:space="preserve"> </w:t>
      </w:r>
      <w:r>
        <w:t>present</w:t>
      </w:r>
      <w:r w:rsidR="00076ED9">
        <w:t xml:space="preserve"> </w:t>
      </w:r>
      <w:r>
        <w:t>author</w:t>
      </w:r>
      <w:r w:rsidR="00076ED9">
        <w:t xml:space="preserve"> </w:t>
      </w:r>
      <w:r>
        <w:t>regards</w:t>
      </w:r>
      <w:r w:rsidR="00076ED9">
        <w:t xml:space="preserve"> </w:t>
      </w:r>
      <w:r w:rsidRPr="00EA6270">
        <w:rPr>
          <w:b/>
          <w:bCs/>
          <w:i/>
          <w:iCs/>
        </w:rPr>
        <w:t>the</w:t>
      </w:r>
      <w:r w:rsidR="00076ED9">
        <w:rPr>
          <w:b/>
          <w:bCs/>
          <w:i/>
          <w:iCs/>
        </w:rPr>
        <w:t xml:space="preserve"> </w:t>
      </w:r>
      <w:r w:rsidRPr="00EA6270">
        <w:rPr>
          <w:b/>
          <w:bCs/>
          <w:i/>
          <w:iCs/>
        </w:rPr>
        <w:t>man</w:t>
      </w:r>
      <w:r w:rsidR="00076ED9">
        <w:rPr>
          <w:b/>
          <w:bCs/>
          <w:i/>
          <w:iCs/>
        </w:rPr>
        <w:t xml:space="preserve"> </w:t>
      </w:r>
      <w:r w:rsidRPr="00EA6270">
        <w:rPr>
          <w:b/>
          <w:bCs/>
          <w:i/>
          <w:iCs/>
        </w:rPr>
        <w:t>of</w:t>
      </w:r>
      <w:r w:rsidR="00076ED9">
        <w:rPr>
          <w:b/>
          <w:bCs/>
          <w:i/>
          <w:iCs/>
        </w:rPr>
        <w:t xml:space="preserve"> </w:t>
      </w:r>
      <w:r w:rsidRPr="00EA6270">
        <w:rPr>
          <w:b/>
          <w:bCs/>
          <w:i/>
          <w:iCs/>
        </w:rPr>
        <w:t>Thy</w:t>
      </w:r>
      <w:r w:rsidR="00076ED9">
        <w:rPr>
          <w:b/>
          <w:bCs/>
          <w:i/>
          <w:iCs/>
        </w:rPr>
        <w:t xml:space="preserve"> </w:t>
      </w:r>
      <w:r w:rsidRPr="00EA6270">
        <w:rPr>
          <w:b/>
          <w:bCs/>
          <w:i/>
          <w:iCs/>
        </w:rPr>
        <w:t>right</w:t>
      </w:r>
      <w:r w:rsidR="00076ED9">
        <w:rPr>
          <w:b/>
          <w:bCs/>
          <w:i/>
          <w:iCs/>
        </w:rPr>
        <w:t xml:space="preserve"> </w:t>
      </w:r>
      <w:r w:rsidRPr="00EA6270">
        <w:rPr>
          <w:b/>
          <w:bCs/>
          <w:i/>
          <w:iCs/>
        </w:rPr>
        <w:t>hand</w:t>
      </w:r>
      <w:r w:rsidR="00076ED9">
        <w:rPr>
          <w:b/>
          <w:bCs/>
        </w:rPr>
        <w:t xml:space="preserve"> </w:t>
      </w:r>
      <w:r w:rsidRPr="00EA6270">
        <w:t>and</w:t>
      </w:r>
      <w:r w:rsidR="00076ED9">
        <w:rPr>
          <w:b/>
          <w:bCs/>
        </w:rPr>
        <w:t xml:space="preserve"> </w:t>
      </w:r>
      <w:r w:rsidRPr="00D30DD4">
        <w:rPr>
          <w:b/>
          <w:bCs/>
          <w:i/>
          <w:iCs/>
        </w:rPr>
        <w:t>son</w:t>
      </w:r>
      <w:r w:rsidR="00076ED9">
        <w:rPr>
          <w:b/>
          <w:bCs/>
          <w:i/>
          <w:iCs/>
        </w:rPr>
        <w:t xml:space="preserve"> </w:t>
      </w:r>
      <w:r w:rsidRPr="00D30DD4">
        <w:rPr>
          <w:b/>
          <w:bCs/>
          <w:i/>
          <w:iCs/>
        </w:rPr>
        <w:t>of</w:t>
      </w:r>
      <w:r w:rsidR="00076ED9">
        <w:rPr>
          <w:b/>
          <w:bCs/>
          <w:i/>
          <w:iCs/>
        </w:rPr>
        <w:t xml:space="preserve"> </w:t>
      </w:r>
      <w:r w:rsidRPr="00D30DD4">
        <w:rPr>
          <w:b/>
          <w:bCs/>
          <w:i/>
          <w:iCs/>
        </w:rPr>
        <w:t>man</w:t>
      </w:r>
      <w:r w:rsidR="00076ED9">
        <w:rPr>
          <w:b/>
          <w:bCs/>
        </w:rPr>
        <w:t xml:space="preserve"> </w:t>
      </w:r>
      <w:r w:rsidRPr="00EA6270">
        <w:t>as</w:t>
      </w:r>
      <w:r w:rsidR="00076ED9">
        <w:t xml:space="preserve"> </w:t>
      </w:r>
      <w:r>
        <w:t>messianic,</w:t>
      </w:r>
      <w:r w:rsidR="00076ED9">
        <w:t xml:space="preserve"> </w:t>
      </w:r>
      <w:r>
        <w:t>and,</w:t>
      </w:r>
      <w:r w:rsidR="00076ED9">
        <w:t xml:space="preserve"> </w:t>
      </w:r>
      <w:r>
        <w:t>if</w:t>
      </w:r>
      <w:r w:rsidR="00076ED9">
        <w:t xml:space="preserve"> </w:t>
      </w:r>
      <w:r>
        <w:t>capitalizing</w:t>
      </w:r>
      <w:r w:rsidR="00076ED9">
        <w:t xml:space="preserve"> </w:t>
      </w:r>
      <w:r>
        <w:t>divine</w:t>
      </w:r>
      <w:r w:rsidR="00076ED9">
        <w:t xml:space="preserve"> </w:t>
      </w:r>
      <w:r w:rsidR="00BB3924">
        <w:t>references</w:t>
      </w:r>
      <w:r>
        <w:t>,</w:t>
      </w:r>
      <w:r w:rsidR="00076ED9">
        <w:t xml:space="preserve"> </w:t>
      </w:r>
      <w:r>
        <w:t>would</w:t>
      </w:r>
      <w:r w:rsidR="00076ED9">
        <w:t xml:space="preserve"> </w:t>
      </w:r>
      <w:r>
        <w:t>capitalize</w:t>
      </w:r>
      <w:r w:rsidR="000F65DF">
        <w:t xml:space="preserve"> as</w:t>
      </w:r>
      <w:r w:rsidR="00076ED9">
        <w:t xml:space="preserve"> </w:t>
      </w:r>
      <w:r w:rsidRPr="00EA6270">
        <w:rPr>
          <w:b/>
          <w:bCs/>
          <w:i/>
          <w:iCs/>
        </w:rPr>
        <w:t>the</w:t>
      </w:r>
      <w:r w:rsidR="00076ED9">
        <w:rPr>
          <w:b/>
          <w:bCs/>
          <w:i/>
          <w:iCs/>
        </w:rPr>
        <w:t xml:space="preserve"> </w:t>
      </w:r>
      <w:r>
        <w:rPr>
          <w:b/>
          <w:bCs/>
          <w:i/>
          <w:iCs/>
        </w:rPr>
        <w:t>M</w:t>
      </w:r>
      <w:r w:rsidRPr="00EA6270">
        <w:rPr>
          <w:b/>
          <w:bCs/>
          <w:i/>
          <w:iCs/>
        </w:rPr>
        <w:t>an</w:t>
      </w:r>
      <w:r w:rsidR="00076ED9">
        <w:rPr>
          <w:b/>
          <w:bCs/>
          <w:i/>
          <w:iCs/>
        </w:rPr>
        <w:t xml:space="preserve"> </w:t>
      </w:r>
      <w:r w:rsidRPr="00EA6270">
        <w:rPr>
          <w:b/>
          <w:bCs/>
          <w:i/>
          <w:iCs/>
        </w:rPr>
        <w:t>of</w:t>
      </w:r>
      <w:r w:rsidR="00076ED9">
        <w:rPr>
          <w:b/>
          <w:bCs/>
          <w:i/>
          <w:iCs/>
        </w:rPr>
        <w:t xml:space="preserve"> </w:t>
      </w:r>
      <w:r w:rsidRPr="00EA6270">
        <w:rPr>
          <w:b/>
          <w:bCs/>
          <w:i/>
          <w:iCs/>
        </w:rPr>
        <w:t>Thy</w:t>
      </w:r>
      <w:r w:rsidR="00076ED9">
        <w:rPr>
          <w:b/>
          <w:bCs/>
          <w:i/>
          <w:iCs/>
        </w:rPr>
        <w:t xml:space="preserve"> </w:t>
      </w:r>
      <w:r w:rsidRPr="00EA6270">
        <w:rPr>
          <w:b/>
          <w:bCs/>
          <w:i/>
          <w:iCs/>
        </w:rPr>
        <w:t>right</w:t>
      </w:r>
      <w:r w:rsidR="00076ED9">
        <w:rPr>
          <w:b/>
          <w:bCs/>
          <w:i/>
          <w:iCs/>
        </w:rPr>
        <w:t xml:space="preserve"> </w:t>
      </w:r>
      <w:r w:rsidRPr="00EA6270">
        <w:rPr>
          <w:b/>
          <w:bCs/>
          <w:i/>
          <w:iCs/>
        </w:rPr>
        <w:t>hand</w:t>
      </w:r>
      <w:r w:rsidR="00076ED9">
        <w:rPr>
          <w:b/>
          <w:bCs/>
        </w:rPr>
        <w:t xml:space="preserve"> </w:t>
      </w:r>
      <w:r w:rsidRPr="00EA6270">
        <w:t>and</w:t>
      </w:r>
      <w:r w:rsidR="00076ED9">
        <w:rPr>
          <w:b/>
          <w:bCs/>
        </w:rPr>
        <w:t xml:space="preserve"> </w:t>
      </w:r>
      <w:r w:rsidRPr="00EA6270">
        <w:rPr>
          <w:b/>
          <w:bCs/>
          <w:i/>
          <w:iCs/>
        </w:rPr>
        <w:t>Son</w:t>
      </w:r>
      <w:r w:rsidR="00076ED9">
        <w:rPr>
          <w:b/>
          <w:bCs/>
          <w:i/>
          <w:iCs/>
        </w:rPr>
        <w:t xml:space="preserve"> </w:t>
      </w:r>
      <w:r w:rsidRPr="00EA6270">
        <w:rPr>
          <w:b/>
          <w:bCs/>
          <w:i/>
          <w:iCs/>
        </w:rPr>
        <w:t>of</w:t>
      </w:r>
      <w:r w:rsidR="00076ED9">
        <w:rPr>
          <w:b/>
          <w:bCs/>
          <w:i/>
          <w:iCs/>
        </w:rPr>
        <w:t xml:space="preserve"> </w:t>
      </w:r>
      <w:r w:rsidRPr="00EA6270">
        <w:rPr>
          <w:b/>
          <w:bCs/>
          <w:i/>
          <w:iCs/>
        </w:rPr>
        <w:t>man</w:t>
      </w:r>
      <w:r>
        <w:rPr>
          <w:b/>
          <w:bCs/>
        </w:rPr>
        <w:t>.</w:t>
      </w:r>
      <w:r w:rsidR="00076ED9">
        <w:rPr>
          <w:b/>
          <w:bCs/>
        </w:rPr>
        <w:t xml:space="preserve"> </w:t>
      </w:r>
      <w:r w:rsidRPr="00EA6270">
        <w:lastRenderedPageBreak/>
        <w:t>H</w:t>
      </w:r>
      <w:r>
        <w:t>owever,</w:t>
      </w:r>
      <w:r w:rsidR="00076ED9">
        <w:t xml:space="preserve"> </w:t>
      </w:r>
      <w:r>
        <w:t>it</w:t>
      </w:r>
      <w:r w:rsidR="00076ED9">
        <w:t xml:space="preserve"> </w:t>
      </w:r>
      <w:r>
        <w:t>is</w:t>
      </w:r>
      <w:r w:rsidR="00076ED9">
        <w:t xml:space="preserve"> </w:t>
      </w:r>
      <w:r>
        <w:t>admitted</w:t>
      </w:r>
      <w:r w:rsidR="00076ED9">
        <w:t xml:space="preserve"> </w:t>
      </w:r>
      <w:r>
        <w:t>that</w:t>
      </w:r>
      <w:r w:rsidR="00076ED9">
        <w:t xml:space="preserve"> </w:t>
      </w:r>
      <w:r>
        <w:t>this</w:t>
      </w:r>
      <w:r w:rsidR="00076ED9">
        <w:t xml:space="preserve"> </w:t>
      </w:r>
      <w:r>
        <w:t>is</w:t>
      </w:r>
      <w:r w:rsidR="00076ED9">
        <w:t xml:space="preserve"> </w:t>
      </w:r>
      <w:r>
        <w:t>an</w:t>
      </w:r>
      <w:r w:rsidR="00076ED9">
        <w:t xml:space="preserve"> </w:t>
      </w:r>
      <w:r>
        <w:t>interpretation,</w:t>
      </w:r>
      <w:r w:rsidR="00076ED9">
        <w:t xml:space="preserve"> </w:t>
      </w:r>
      <w:r>
        <w:t>and</w:t>
      </w:r>
      <w:r w:rsidR="00076ED9">
        <w:t xml:space="preserve"> </w:t>
      </w:r>
      <w:r>
        <w:t>in</w:t>
      </w:r>
      <w:r w:rsidR="00076ED9">
        <w:t xml:space="preserve"> </w:t>
      </w:r>
      <w:r>
        <w:t>principle,</w:t>
      </w:r>
      <w:r w:rsidR="00076ED9">
        <w:t xml:space="preserve"> </w:t>
      </w:r>
      <w:r>
        <w:t>interpretation</w:t>
      </w:r>
      <w:r w:rsidR="00076ED9">
        <w:t xml:space="preserve"> </w:t>
      </w:r>
      <w:r>
        <w:t>belongs</w:t>
      </w:r>
      <w:r w:rsidR="00076ED9">
        <w:t xml:space="preserve"> </w:t>
      </w:r>
      <w:r>
        <w:t>in</w:t>
      </w:r>
      <w:r w:rsidR="00076ED9">
        <w:t xml:space="preserve"> </w:t>
      </w:r>
      <w:r>
        <w:t>comments,</w:t>
      </w:r>
      <w:r w:rsidR="00076ED9">
        <w:t xml:space="preserve"> </w:t>
      </w:r>
      <w:r>
        <w:t>not</w:t>
      </w:r>
      <w:r w:rsidR="00076ED9">
        <w:t xml:space="preserve"> </w:t>
      </w:r>
      <w:r>
        <w:t>the</w:t>
      </w:r>
      <w:r w:rsidR="00076ED9">
        <w:t xml:space="preserve"> </w:t>
      </w:r>
      <w:r>
        <w:t>text</w:t>
      </w:r>
      <w:r w:rsidR="00076ED9">
        <w:t xml:space="preserve"> </w:t>
      </w:r>
      <w:r>
        <w:t>itself.</w:t>
      </w:r>
    </w:p>
    <w:p w14:paraId="6A7B5236" w14:textId="77777777" w:rsidR="00BB3924" w:rsidRDefault="00BB3924" w:rsidP="00EA6270">
      <w:pPr>
        <w:pStyle w:val="Normal11"/>
      </w:pPr>
    </w:p>
    <w:p w14:paraId="180DC9FF" w14:textId="77777777" w:rsidR="00EA6270" w:rsidRDefault="00EA6270" w:rsidP="00F146D0">
      <w:pPr>
        <w:pStyle w:val="Normal11"/>
        <w:spacing w:after="60"/>
      </w:pPr>
      <w:r>
        <w:t>Less</w:t>
      </w:r>
      <w:r w:rsidR="00076ED9">
        <w:t xml:space="preserve"> </w:t>
      </w:r>
      <w:r>
        <w:t>clear</w:t>
      </w:r>
      <w:r w:rsidR="00076ED9">
        <w:t xml:space="preserve"> </w:t>
      </w:r>
      <w:r w:rsidR="00D30DD4">
        <w:t>(to</w:t>
      </w:r>
      <w:r w:rsidR="00076ED9">
        <w:t xml:space="preserve"> </w:t>
      </w:r>
      <w:r w:rsidR="00D30DD4">
        <w:t>the</w:t>
      </w:r>
      <w:r w:rsidR="00076ED9">
        <w:t xml:space="preserve"> </w:t>
      </w:r>
      <w:r w:rsidR="00D30DD4">
        <w:t>author)</w:t>
      </w:r>
      <w:r w:rsidR="00076ED9">
        <w:t xml:space="preserve"> </w:t>
      </w:r>
      <w:r>
        <w:t>as</w:t>
      </w:r>
      <w:r w:rsidR="00076ED9">
        <w:t xml:space="preserve"> </w:t>
      </w:r>
      <w:r>
        <w:t>to</w:t>
      </w:r>
      <w:r w:rsidR="00076ED9">
        <w:t xml:space="preserve"> </w:t>
      </w:r>
      <w:proofErr w:type="spellStart"/>
      <w:r>
        <w:t>messiani</w:t>
      </w:r>
      <w:r w:rsidR="00D30DD4">
        <w:t>city</w:t>
      </w:r>
      <w:proofErr w:type="spellEnd"/>
      <w:r w:rsidR="00076ED9">
        <w:t xml:space="preserve"> </w:t>
      </w:r>
      <w:r w:rsidR="00D30DD4">
        <w:t>is</w:t>
      </w:r>
      <w:r w:rsidR="00076ED9">
        <w:t xml:space="preserve"> </w:t>
      </w:r>
      <w:r w:rsidR="00D30DD4">
        <w:t>Psalm</w:t>
      </w:r>
      <w:r w:rsidR="00076ED9">
        <w:t xml:space="preserve"> </w:t>
      </w:r>
      <w:r w:rsidR="00D30DD4">
        <w:t>1:1-2:</w:t>
      </w:r>
    </w:p>
    <w:p w14:paraId="640AF016" w14:textId="77777777" w:rsidR="00D30DD4" w:rsidRPr="001B770A" w:rsidRDefault="00D30DD4" w:rsidP="00E05523">
      <w:pPr>
        <w:pStyle w:val="Normal11"/>
        <w:ind w:left="720"/>
      </w:pPr>
      <w:r w:rsidRPr="001B770A">
        <w:t>Blessed</w:t>
      </w:r>
      <w:r w:rsidR="00076ED9">
        <w:t xml:space="preserve"> </w:t>
      </w:r>
      <w:r w:rsidRPr="001B770A">
        <w:rPr>
          <w:i/>
          <w:iCs/>
        </w:rPr>
        <w:t>is</w:t>
      </w:r>
      <w:r w:rsidR="00076ED9">
        <w:t xml:space="preserve"> </w:t>
      </w:r>
      <w:r w:rsidRPr="001B770A">
        <w:t>the</w:t>
      </w:r>
      <w:r w:rsidR="00076ED9">
        <w:t xml:space="preserve"> </w:t>
      </w:r>
      <w:r w:rsidRPr="001B770A">
        <w:t>man</w:t>
      </w:r>
      <w:r w:rsidR="00076ED9">
        <w:t xml:space="preserve"> </w:t>
      </w:r>
      <w:r w:rsidRPr="001B770A">
        <w:t>that</w:t>
      </w:r>
      <w:r w:rsidR="00076ED9">
        <w:t xml:space="preserve"> </w:t>
      </w:r>
      <w:r w:rsidRPr="001B770A">
        <w:t>walketh</w:t>
      </w:r>
      <w:r w:rsidR="00076ED9">
        <w:t xml:space="preserve"> </w:t>
      </w:r>
      <w:r w:rsidRPr="001B770A">
        <w:t>not</w:t>
      </w:r>
      <w:r w:rsidR="00076ED9">
        <w:t xml:space="preserve"> </w:t>
      </w:r>
      <w:r w:rsidRPr="001B770A">
        <w:t>in</w:t>
      </w:r>
      <w:r w:rsidR="00076ED9">
        <w:t xml:space="preserve"> </w:t>
      </w:r>
      <w:r w:rsidRPr="001B770A">
        <w:t>the</w:t>
      </w:r>
      <w:r w:rsidR="00076ED9">
        <w:t xml:space="preserve"> </w:t>
      </w:r>
      <w:r w:rsidRPr="001B770A">
        <w:t>counsel</w:t>
      </w:r>
      <w:r w:rsidR="00076ED9">
        <w:t xml:space="preserve"> </w:t>
      </w:r>
      <w:r w:rsidRPr="001B770A">
        <w:t>of</w:t>
      </w:r>
      <w:r w:rsidR="00076ED9">
        <w:t xml:space="preserve"> </w:t>
      </w:r>
      <w:r w:rsidRPr="001B770A">
        <w:t>the</w:t>
      </w:r>
      <w:r w:rsidR="00076ED9">
        <w:t xml:space="preserve"> </w:t>
      </w:r>
      <w:r w:rsidRPr="001B770A">
        <w:t>ungodly,</w:t>
      </w:r>
    </w:p>
    <w:p w14:paraId="12A95B87" w14:textId="77777777" w:rsidR="00D30DD4" w:rsidRPr="001B770A" w:rsidRDefault="00D30DD4" w:rsidP="00E05523">
      <w:pPr>
        <w:pStyle w:val="Normal11"/>
        <w:ind w:left="720"/>
      </w:pPr>
      <w:r w:rsidRPr="001B770A">
        <w:t>Nor</w:t>
      </w:r>
      <w:r w:rsidR="00076ED9">
        <w:t xml:space="preserve"> </w:t>
      </w:r>
      <w:proofErr w:type="spellStart"/>
      <w:r w:rsidRPr="001B770A">
        <w:t>standeth</w:t>
      </w:r>
      <w:proofErr w:type="spellEnd"/>
      <w:r w:rsidR="00076ED9">
        <w:t xml:space="preserve"> </w:t>
      </w:r>
      <w:r w:rsidRPr="001B770A">
        <w:t>in</w:t>
      </w:r>
      <w:r w:rsidR="00076ED9">
        <w:t xml:space="preserve"> </w:t>
      </w:r>
      <w:r w:rsidRPr="001B770A">
        <w:t>the</w:t>
      </w:r>
      <w:r w:rsidR="00076ED9">
        <w:t xml:space="preserve"> </w:t>
      </w:r>
      <w:r w:rsidRPr="001B770A">
        <w:t>way</w:t>
      </w:r>
      <w:r w:rsidR="00076ED9">
        <w:t xml:space="preserve"> </w:t>
      </w:r>
      <w:r w:rsidRPr="001B770A">
        <w:t>of</w:t>
      </w:r>
      <w:r w:rsidR="00076ED9">
        <w:t xml:space="preserve"> </w:t>
      </w:r>
      <w:r w:rsidRPr="001B770A">
        <w:t>sinners,</w:t>
      </w:r>
    </w:p>
    <w:p w14:paraId="0629143A" w14:textId="77777777" w:rsidR="00D30DD4" w:rsidRPr="001B770A" w:rsidRDefault="00D30DD4" w:rsidP="00E05523">
      <w:pPr>
        <w:pStyle w:val="Normal11"/>
        <w:ind w:left="720"/>
      </w:pPr>
      <w:r w:rsidRPr="001B770A">
        <w:t>Nor</w:t>
      </w:r>
      <w:r w:rsidR="00076ED9">
        <w:t xml:space="preserve"> </w:t>
      </w:r>
      <w:proofErr w:type="spellStart"/>
      <w:r w:rsidRPr="001B770A">
        <w:t>sitteth</w:t>
      </w:r>
      <w:proofErr w:type="spellEnd"/>
      <w:r w:rsidR="00076ED9">
        <w:t xml:space="preserve"> </w:t>
      </w:r>
      <w:r w:rsidRPr="001B770A">
        <w:t>in</w:t>
      </w:r>
      <w:r w:rsidR="00076ED9">
        <w:t xml:space="preserve"> </w:t>
      </w:r>
      <w:r w:rsidRPr="001B770A">
        <w:t>the</w:t>
      </w:r>
      <w:r w:rsidR="00076ED9">
        <w:t xml:space="preserve"> </w:t>
      </w:r>
      <w:r w:rsidRPr="001B770A">
        <w:t>seat</w:t>
      </w:r>
      <w:r w:rsidR="00076ED9">
        <w:t xml:space="preserve"> </w:t>
      </w:r>
      <w:r w:rsidRPr="001B770A">
        <w:t>of</w:t>
      </w:r>
      <w:r w:rsidR="00076ED9">
        <w:t xml:space="preserve"> </w:t>
      </w:r>
      <w:r w:rsidRPr="001B770A">
        <w:t>the</w:t>
      </w:r>
      <w:r w:rsidR="00076ED9">
        <w:t xml:space="preserve"> </w:t>
      </w:r>
      <w:r w:rsidRPr="001B770A">
        <w:t>scornful.</w:t>
      </w:r>
    </w:p>
    <w:p w14:paraId="70F9A1CD" w14:textId="77777777" w:rsidR="00D30DD4" w:rsidRPr="001B770A" w:rsidRDefault="00D30DD4" w:rsidP="00E05523">
      <w:pPr>
        <w:pStyle w:val="Normal11"/>
        <w:ind w:left="720"/>
      </w:pPr>
      <w:r w:rsidRPr="001B770A">
        <w:t>But</w:t>
      </w:r>
      <w:r w:rsidR="00076ED9">
        <w:t xml:space="preserve"> </w:t>
      </w:r>
      <w:r w:rsidRPr="001B770A">
        <w:t>his</w:t>
      </w:r>
      <w:r w:rsidR="00076ED9">
        <w:t xml:space="preserve"> </w:t>
      </w:r>
      <w:r w:rsidRPr="001B770A">
        <w:t>delight</w:t>
      </w:r>
      <w:r w:rsidR="00076ED9">
        <w:t xml:space="preserve"> </w:t>
      </w:r>
      <w:r w:rsidRPr="001B770A">
        <w:rPr>
          <w:i/>
          <w:iCs/>
        </w:rPr>
        <w:t>is</w:t>
      </w:r>
      <w:r w:rsidR="00076ED9">
        <w:t xml:space="preserve"> </w:t>
      </w:r>
      <w:r w:rsidRPr="001B770A">
        <w:t>in</w:t>
      </w:r>
      <w:r w:rsidR="00076ED9">
        <w:t xml:space="preserve"> </w:t>
      </w:r>
      <w:r w:rsidRPr="001B770A">
        <w:t>the</w:t>
      </w:r>
      <w:r w:rsidR="00076ED9">
        <w:t xml:space="preserve"> </w:t>
      </w:r>
      <w:r w:rsidRPr="001B770A">
        <w:t>law</w:t>
      </w:r>
      <w:r w:rsidR="00076ED9">
        <w:t xml:space="preserve"> </w:t>
      </w:r>
      <w:r w:rsidRPr="001B770A">
        <w:t>of</w:t>
      </w:r>
      <w:r w:rsidR="00076ED9">
        <w:t xml:space="preserve"> </w:t>
      </w:r>
      <w:r w:rsidRPr="001B770A">
        <w:t>the</w:t>
      </w:r>
      <w:r w:rsidR="00076ED9">
        <w:t xml:space="preserve"> </w:t>
      </w:r>
      <w:proofErr w:type="gramStart"/>
      <w:r w:rsidRPr="001B770A">
        <w:t>LORD;</w:t>
      </w:r>
      <w:proofErr w:type="gramEnd"/>
    </w:p>
    <w:p w14:paraId="33C1202C" w14:textId="77777777" w:rsidR="00D30DD4" w:rsidRDefault="00D30DD4" w:rsidP="00E05523">
      <w:pPr>
        <w:pStyle w:val="Normal11"/>
        <w:ind w:left="720"/>
      </w:pPr>
      <w:r w:rsidRPr="001B770A">
        <w:t>And</w:t>
      </w:r>
      <w:r w:rsidR="00076ED9">
        <w:t xml:space="preserve"> </w:t>
      </w:r>
      <w:r w:rsidRPr="001B770A">
        <w:t>in</w:t>
      </w:r>
      <w:r w:rsidR="00076ED9">
        <w:t xml:space="preserve"> </w:t>
      </w:r>
      <w:r w:rsidRPr="001B770A">
        <w:t>His</w:t>
      </w:r>
      <w:r w:rsidR="00076ED9">
        <w:t xml:space="preserve"> </w:t>
      </w:r>
      <w:r w:rsidRPr="001B770A">
        <w:t>law</w:t>
      </w:r>
      <w:r w:rsidR="00076ED9">
        <w:t xml:space="preserve"> </w:t>
      </w:r>
      <w:r w:rsidRPr="001B770A">
        <w:t>doth</w:t>
      </w:r>
      <w:r w:rsidR="00076ED9">
        <w:t xml:space="preserve"> </w:t>
      </w:r>
      <w:r w:rsidRPr="001B770A">
        <w:t>he</w:t>
      </w:r>
      <w:r w:rsidR="00076ED9">
        <w:t xml:space="preserve"> </w:t>
      </w:r>
      <w:proofErr w:type="gramStart"/>
      <w:r w:rsidRPr="001B770A">
        <w:t>meditate</w:t>
      </w:r>
      <w:proofErr w:type="gramEnd"/>
      <w:r w:rsidR="00076ED9">
        <w:t xml:space="preserve"> </w:t>
      </w:r>
      <w:r w:rsidRPr="001B770A">
        <w:t>day</w:t>
      </w:r>
      <w:r w:rsidR="00076ED9">
        <w:t xml:space="preserve"> </w:t>
      </w:r>
      <w:r w:rsidRPr="001B770A">
        <w:t>and</w:t>
      </w:r>
      <w:r w:rsidR="00076ED9">
        <w:t xml:space="preserve"> </w:t>
      </w:r>
      <w:r w:rsidRPr="001B770A">
        <w:t>night.</w:t>
      </w:r>
    </w:p>
    <w:p w14:paraId="12FC04A4" w14:textId="77777777" w:rsidR="00D30DD4" w:rsidRDefault="00D30DD4" w:rsidP="00E05523">
      <w:pPr>
        <w:pStyle w:val="Normal11"/>
        <w:spacing w:after="120"/>
        <w:ind w:left="720"/>
      </w:pPr>
      <w:r>
        <w:t>[Psalm</w:t>
      </w:r>
      <w:r w:rsidR="00076ED9">
        <w:t xml:space="preserve"> </w:t>
      </w:r>
      <w:r>
        <w:t>1:1-2</w:t>
      </w:r>
      <w:r w:rsidR="00076ED9">
        <w:t xml:space="preserve"> </w:t>
      </w:r>
      <w:r>
        <w:t>AV,</w:t>
      </w:r>
      <w:r w:rsidR="00076ED9">
        <w:t xml:space="preserve"> </w:t>
      </w:r>
      <w:r>
        <w:t>from</w:t>
      </w:r>
      <w:r w:rsidR="00076ED9">
        <w:t xml:space="preserve"> </w:t>
      </w:r>
      <w:r>
        <w:t>the</w:t>
      </w:r>
      <w:r w:rsidR="00076ED9">
        <w:t xml:space="preserve"> </w:t>
      </w:r>
      <w:r w:rsidRPr="007E2CBF">
        <w:rPr>
          <w:i/>
          <w:iCs/>
        </w:rPr>
        <w:t>Companion</w:t>
      </w:r>
      <w:r w:rsidR="00076ED9">
        <w:rPr>
          <w:i/>
          <w:iCs/>
        </w:rPr>
        <w:t xml:space="preserve"> </w:t>
      </w:r>
      <w:r w:rsidRPr="007E2CBF">
        <w:rPr>
          <w:i/>
          <w:iCs/>
        </w:rPr>
        <w:t>Bible</w:t>
      </w:r>
      <w:r>
        <w:t>]</w:t>
      </w:r>
    </w:p>
    <w:p w14:paraId="694AB415" w14:textId="77777777" w:rsidR="001B770A" w:rsidRPr="00D30DD4" w:rsidRDefault="001B770A" w:rsidP="001B770A">
      <w:pPr>
        <w:pStyle w:val="Normal5"/>
      </w:pPr>
    </w:p>
    <w:p w14:paraId="71EB85C8" w14:textId="77777777" w:rsidR="00605FE2" w:rsidRDefault="00D30DD4" w:rsidP="004B77D6">
      <w:pPr>
        <w:pStyle w:val="Normal11"/>
      </w:pPr>
      <w:r>
        <w:t>Is</w:t>
      </w:r>
      <w:r w:rsidR="00076ED9">
        <w:t xml:space="preserve"> </w:t>
      </w:r>
      <w:r>
        <w:t>the</w:t>
      </w:r>
      <w:r w:rsidR="00076ED9">
        <w:t xml:space="preserve"> </w:t>
      </w:r>
      <w:r>
        <w:t>man</w:t>
      </w:r>
      <w:r w:rsidR="00076ED9">
        <w:t xml:space="preserve"> </w:t>
      </w:r>
      <w:r>
        <w:t>spoken</w:t>
      </w:r>
      <w:r w:rsidR="00076ED9">
        <w:t xml:space="preserve"> </w:t>
      </w:r>
      <w:r>
        <w:t>of</w:t>
      </w:r>
      <w:r w:rsidR="00076ED9">
        <w:t xml:space="preserve"> </w:t>
      </w:r>
      <w:r>
        <w:t>Christ,</w:t>
      </w:r>
      <w:r w:rsidR="00076ED9">
        <w:t xml:space="preserve"> </w:t>
      </w:r>
      <w:r>
        <w:t>or</w:t>
      </w:r>
      <w:r w:rsidR="00076ED9">
        <w:t xml:space="preserve"> </w:t>
      </w:r>
      <w:r w:rsidR="00BB3924">
        <w:t>is</w:t>
      </w:r>
      <w:r w:rsidR="00076ED9">
        <w:t xml:space="preserve"> </w:t>
      </w:r>
      <w:r w:rsidR="00BB3924">
        <w:t>this</w:t>
      </w:r>
      <w:r w:rsidR="00076ED9">
        <w:t xml:space="preserve"> </w:t>
      </w:r>
      <w:r w:rsidR="00BB3924">
        <w:t>psalm</w:t>
      </w:r>
      <w:r w:rsidR="00076ED9">
        <w:t xml:space="preserve"> </w:t>
      </w:r>
      <w:r w:rsidR="00BB3924">
        <w:t>more</w:t>
      </w:r>
      <w:r w:rsidR="00076ED9">
        <w:t xml:space="preserve"> </w:t>
      </w:r>
      <w:r w:rsidR="00BB3924">
        <w:t>widely</w:t>
      </w:r>
      <w:r w:rsidR="00076ED9">
        <w:t xml:space="preserve"> </w:t>
      </w:r>
      <w:r w:rsidR="00BB3924">
        <w:t>applicable?</w:t>
      </w:r>
      <w:r w:rsidR="00076ED9">
        <w:t xml:space="preserve"> </w:t>
      </w:r>
      <w:r w:rsidR="00BB3924">
        <w:t>Does</w:t>
      </w:r>
      <w:r w:rsidR="00076ED9">
        <w:t xml:space="preserve"> </w:t>
      </w:r>
      <w:r w:rsidR="00BB3924">
        <w:t>it</w:t>
      </w:r>
      <w:r w:rsidR="00076ED9">
        <w:t xml:space="preserve"> </w:t>
      </w:r>
      <w:r w:rsidR="00BB3924">
        <w:t>have</w:t>
      </w:r>
      <w:r w:rsidR="00076ED9">
        <w:t xml:space="preserve"> </w:t>
      </w:r>
      <w:r w:rsidR="00BB3924">
        <w:t>a</w:t>
      </w:r>
      <w:r w:rsidR="00076ED9">
        <w:t xml:space="preserve"> </w:t>
      </w:r>
      <w:r w:rsidR="00BB3924">
        <w:t>double</w:t>
      </w:r>
      <w:r w:rsidR="00076ED9">
        <w:t xml:space="preserve"> </w:t>
      </w:r>
      <w:r w:rsidR="00BB3924">
        <w:t>reference?</w:t>
      </w:r>
      <w:r w:rsidR="00076ED9">
        <w:t xml:space="preserve"> </w:t>
      </w:r>
      <w:r w:rsidR="00BB3924">
        <w:t>It</w:t>
      </w:r>
      <w:r w:rsidR="00076ED9">
        <w:t xml:space="preserve"> </w:t>
      </w:r>
      <w:r w:rsidR="00BB3924">
        <w:t>is</w:t>
      </w:r>
      <w:r w:rsidR="00076ED9">
        <w:t xml:space="preserve"> </w:t>
      </w:r>
      <w:r w:rsidR="00BB3924">
        <w:t>because</w:t>
      </w:r>
      <w:r w:rsidR="00076ED9">
        <w:t xml:space="preserve"> </w:t>
      </w:r>
      <w:r w:rsidR="00BB3924">
        <w:t>of</w:t>
      </w:r>
      <w:r w:rsidR="00076ED9">
        <w:t xml:space="preserve"> </w:t>
      </w:r>
      <w:r w:rsidR="007A410F">
        <w:t>interpretation</w:t>
      </w:r>
      <w:r w:rsidR="00076ED9">
        <w:t xml:space="preserve"> </w:t>
      </w:r>
      <w:r w:rsidR="007A410F">
        <w:t>issues</w:t>
      </w:r>
      <w:r w:rsidR="00076ED9">
        <w:t xml:space="preserve"> </w:t>
      </w:r>
      <w:r w:rsidR="00BB3924">
        <w:t>in</w:t>
      </w:r>
      <w:r w:rsidR="00076ED9">
        <w:t xml:space="preserve"> </w:t>
      </w:r>
      <w:r w:rsidR="00BB3924">
        <w:t>such</w:t>
      </w:r>
      <w:r w:rsidR="00076ED9">
        <w:t xml:space="preserve"> </w:t>
      </w:r>
      <w:r w:rsidR="00BB3924">
        <w:t>verses</w:t>
      </w:r>
      <w:r w:rsidR="00076ED9">
        <w:t xml:space="preserve"> </w:t>
      </w:r>
      <w:r w:rsidR="00BB3924">
        <w:t>that</w:t>
      </w:r>
      <w:r w:rsidR="00076ED9">
        <w:t xml:space="preserve"> </w:t>
      </w:r>
      <w:r w:rsidR="00BB3924">
        <w:t>we</w:t>
      </w:r>
      <w:r w:rsidR="00076ED9">
        <w:t xml:space="preserve"> </w:t>
      </w:r>
      <w:r w:rsidR="00BB3924">
        <w:t>have</w:t>
      </w:r>
      <w:r w:rsidR="00076ED9">
        <w:t xml:space="preserve"> </w:t>
      </w:r>
      <w:r w:rsidR="00BB3924">
        <w:t>opted</w:t>
      </w:r>
      <w:r w:rsidR="00076ED9">
        <w:t xml:space="preserve"> </w:t>
      </w:r>
      <w:r w:rsidR="00BB3924">
        <w:t>not</w:t>
      </w:r>
      <w:r w:rsidR="00076ED9">
        <w:t xml:space="preserve"> </w:t>
      </w:r>
      <w:r w:rsidR="00BB3924">
        <w:t>to</w:t>
      </w:r>
      <w:r w:rsidR="00076ED9">
        <w:t xml:space="preserve"> </w:t>
      </w:r>
      <w:r w:rsidR="00BB3924">
        <w:t>capitalize</w:t>
      </w:r>
      <w:r w:rsidR="00076ED9">
        <w:t xml:space="preserve"> </w:t>
      </w:r>
      <w:r w:rsidR="00BB3924">
        <w:t>divine</w:t>
      </w:r>
      <w:r w:rsidR="00076ED9">
        <w:t xml:space="preserve"> </w:t>
      </w:r>
      <w:r w:rsidR="00BB3924">
        <w:t>pronouns</w:t>
      </w:r>
      <w:r w:rsidR="00076ED9">
        <w:t xml:space="preserve"> </w:t>
      </w:r>
      <w:r w:rsidR="00511534">
        <w:t>at</w:t>
      </w:r>
      <w:r w:rsidR="00076ED9">
        <w:t xml:space="preserve"> </w:t>
      </w:r>
      <w:r w:rsidR="00511534">
        <w:t>all</w:t>
      </w:r>
      <w:r w:rsidR="00BB3924">
        <w:t>.</w:t>
      </w:r>
      <w:r w:rsidR="00076ED9">
        <w:t xml:space="preserve"> </w:t>
      </w:r>
    </w:p>
    <w:p w14:paraId="73784908" w14:textId="77777777" w:rsidR="00BB3924" w:rsidRDefault="00BB3924" w:rsidP="00BB3924">
      <w:pPr>
        <w:pStyle w:val="Normal11"/>
      </w:pPr>
    </w:p>
    <w:p w14:paraId="6896B004" w14:textId="48C3C1BC" w:rsidR="00AC4E80" w:rsidRDefault="00BB3924" w:rsidP="004D33FF">
      <w:pPr>
        <w:pStyle w:val="Normal11"/>
      </w:pPr>
      <w:r>
        <w:t>However,</w:t>
      </w:r>
      <w:r w:rsidR="00076ED9">
        <w:t xml:space="preserve"> </w:t>
      </w:r>
      <w:r>
        <w:t>we</w:t>
      </w:r>
      <w:r w:rsidR="00076ED9">
        <w:t xml:space="preserve"> </w:t>
      </w:r>
      <w:r>
        <w:t>do</w:t>
      </w:r>
      <w:r w:rsidR="00076ED9">
        <w:t xml:space="preserve"> </w:t>
      </w:r>
      <w:r>
        <w:t>capitalize</w:t>
      </w:r>
      <w:r w:rsidR="00076ED9">
        <w:t xml:space="preserve"> </w:t>
      </w:r>
      <w:r w:rsidR="00753786">
        <w:t xml:space="preserve">a </w:t>
      </w:r>
      <w:r w:rsidR="00B47BF2">
        <w:t>few</w:t>
      </w:r>
      <w:r w:rsidR="00076ED9">
        <w:t xml:space="preserve"> </w:t>
      </w:r>
      <w:r w:rsidR="00B47BF2">
        <w:t>prominent</w:t>
      </w:r>
      <w:r w:rsidR="00076ED9">
        <w:t xml:space="preserve"> </w:t>
      </w:r>
      <w:r w:rsidR="00110F99">
        <w:t>divine</w:t>
      </w:r>
      <w:r w:rsidR="00076ED9">
        <w:t xml:space="preserve"> </w:t>
      </w:r>
      <w:r>
        <w:t>titles</w:t>
      </w:r>
      <w:r w:rsidR="00A87468">
        <w:t>:</w:t>
      </w:r>
      <w:r w:rsidR="00076ED9">
        <w:t xml:space="preserve"> </w:t>
      </w:r>
      <w:r w:rsidR="001D6AC3" w:rsidRPr="00172591">
        <w:rPr>
          <w:i/>
          <w:iCs/>
        </w:rPr>
        <w:t>God</w:t>
      </w:r>
      <w:r w:rsidR="001D6AC3">
        <w:t>,</w:t>
      </w:r>
      <w:r w:rsidR="00076ED9">
        <w:t xml:space="preserve"> </w:t>
      </w:r>
      <w:r w:rsidRPr="00172591">
        <w:rPr>
          <w:i/>
          <w:iCs/>
        </w:rPr>
        <w:t>Lord</w:t>
      </w:r>
      <w:r w:rsidR="00076ED9">
        <w:rPr>
          <w:i/>
          <w:iCs/>
        </w:rPr>
        <w:t xml:space="preserve"> </w:t>
      </w:r>
      <w:r w:rsidR="00110F99" w:rsidRPr="00110F99">
        <w:t>(</w:t>
      </w:r>
      <w:r w:rsidR="00110F99">
        <w:t>in</w:t>
      </w:r>
      <w:r w:rsidR="00076ED9">
        <w:t xml:space="preserve"> </w:t>
      </w:r>
      <w:r w:rsidR="00110F99">
        <w:t>reference</w:t>
      </w:r>
      <w:r w:rsidR="00076ED9">
        <w:t xml:space="preserve"> </w:t>
      </w:r>
      <w:r w:rsidR="00804C3F">
        <w:t>to</w:t>
      </w:r>
      <w:r w:rsidR="00076ED9">
        <w:t xml:space="preserve"> </w:t>
      </w:r>
      <w:r w:rsidR="00110F99">
        <w:t>God)</w:t>
      </w:r>
      <w:r w:rsidRPr="00110F99">
        <w:t>,</w:t>
      </w:r>
      <w:r w:rsidR="00076ED9">
        <w:t xml:space="preserve"> </w:t>
      </w:r>
      <w:r w:rsidR="009C6B3D">
        <w:rPr>
          <w:i/>
          <w:iCs/>
        </w:rPr>
        <w:t>Mes</w:t>
      </w:r>
      <w:r w:rsidRPr="00172591">
        <w:rPr>
          <w:i/>
          <w:iCs/>
        </w:rPr>
        <w:t>siah</w:t>
      </w:r>
      <w:r w:rsidR="00BF0914">
        <w:t xml:space="preserve">, </w:t>
      </w:r>
      <w:r>
        <w:t>but</w:t>
      </w:r>
      <w:r w:rsidR="00076ED9">
        <w:t xml:space="preserve"> </w:t>
      </w:r>
      <w:r w:rsidR="009003D9">
        <w:t xml:space="preserve">only if we consider the title to refer to Christ, so </w:t>
      </w:r>
      <w:r>
        <w:t>not</w:t>
      </w:r>
      <w:r w:rsidR="00076ED9">
        <w:t xml:space="preserve"> </w:t>
      </w:r>
      <w:r>
        <w:t>for</w:t>
      </w:r>
      <w:r w:rsidR="00076ED9">
        <w:t xml:space="preserve"> </w:t>
      </w:r>
      <w:r>
        <w:t>Cyrus,</w:t>
      </w:r>
      <w:r w:rsidR="00076ED9">
        <w:t xml:space="preserve"> </w:t>
      </w:r>
      <w:r w:rsidR="002966EA">
        <w:t>Isa</w:t>
      </w:r>
      <w:r w:rsidR="00076ED9">
        <w:t xml:space="preserve"> </w:t>
      </w:r>
      <w:r>
        <w:t>45:1</w:t>
      </w:r>
      <w:r w:rsidR="00BF0914">
        <w:t xml:space="preserve">, </w:t>
      </w:r>
      <w:r w:rsidR="000F65DF">
        <w:t xml:space="preserve">though “anointed </w:t>
      </w:r>
      <w:r w:rsidR="000F65DF" w:rsidRPr="000F65DF">
        <w:rPr>
          <w:i/>
          <w:iCs/>
        </w:rPr>
        <w:t>one</w:t>
      </w:r>
      <w:r w:rsidR="000F65DF" w:rsidRPr="000F65DF">
        <w:t>”</w:t>
      </w:r>
      <w:r w:rsidR="000F65DF">
        <w:t xml:space="preserve"> there</w:t>
      </w:r>
      <w:r w:rsidR="00CE37FF">
        <w:t>,</w:t>
      </w:r>
      <w:r w:rsidR="00076ED9">
        <w:t xml:space="preserve"> </w:t>
      </w:r>
      <w:r w:rsidR="00CE37FF">
        <w:t>nor</w:t>
      </w:r>
      <w:r w:rsidR="00076ED9">
        <w:t xml:space="preserve"> </w:t>
      </w:r>
      <w:r w:rsidR="00CE37FF">
        <w:t>for</w:t>
      </w:r>
      <w:r w:rsidR="00076ED9">
        <w:t xml:space="preserve"> </w:t>
      </w:r>
      <w:r w:rsidR="00CE37FF">
        <w:t>those</w:t>
      </w:r>
      <w:r w:rsidR="00076ED9">
        <w:t xml:space="preserve"> </w:t>
      </w:r>
      <w:r w:rsidR="00CE37FF">
        <w:t>referred</w:t>
      </w:r>
      <w:r w:rsidR="00076ED9">
        <w:t xml:space="preserve"> </w:t>
      </w:r>
      <w:r w:rsidR="00CE37FF">
        <w:t>to</w:t>
      </w:r>
      <w:r w:rsidR="00076ED9">
        <w:t xml:space="preserve"> </w:t>
      </w:r>
      <w:r w:rsidR="00CE37FF">
        <w:t>in</w:t>
      </w:r>
      <w:r w:rsidR="00076ED9">
        <w:t xml:space="preserve"> </w:t>
      </w:r>
      <w:r w:rsidR="00CE37FF">
        <w:t>Ps</w:t>
      </w:r>
      <w:r w:rsidR="00076ED9">
        <w:t xml:space="preserve"> </w:t>
      </w:r>
      <w:r w:rsidR="00CE37FF">
        <w:t>105:15</w:t>
      </w:r>
      <w:r w:rsidR="00FF114F">
        <w:t xml:space="preserve"> (anointed </w:t>
      </w:r>
      <w:r w:rsidR="00FF114F" w:rsidRPr="00FF114F">
        <w:rPr>
          <w:i/>
          <w:iCs/>
        </w:rPr>
        <w:t>ones</w:t>
      </w:r>
      <w:r w:rsidR="00FF114F">
        <w:t>)</w:t>
      </w:r>
      <w:r>
        <w:t>.</w:t>
      </w:r>
      <w:r w:rsidR="00076ED9">
        <w:t xml:space="preserve"> </w:t>
      </w:r>
      <w:r w:rsidR="00172591">
        <w:t>But</w:t>
      </w:r>
      <w:r w:rsidR="00076ED9">
        <w:t xml:space="preserve"> </w:t>
      </w:r>
      <w:r w:rsidR="00172591">
        <w:t>not</w:t>
      </w:r>
      <w:r w:rsidR="00076ED9">
        <w:t xml:space="preserve"> </w:t>
      </w:r>
      <w:r w:rsidR="00172591" w:rsidRPr="00172591">
        <w:rPr>
          <w:i/>
          <w:iCs/>
        </w:rPr>
        <w:t>king</w:t>
      </w:r>
      <w:r w:rsidR="00076ED9">
        <w:t xml:space="preserve"> </w:t>
      </w:r>
      <w:r w:rsidR="00172591">
        <w:t>or</w:t>
      </w:r>
      <w:r w:rsidR="00076ED9">
        <w:t xml:space="preserve"> </w:t>
      </w:r>
      <w:r w:rsidR="00172591" w:rsidRPr="00172591">
        <w:rPr>
          <w:i/>
          <w:iCs/>
        </w:rPr>
        <w:t>shepherd</w:t>
      </w:r>
      <w:r w:rsidR="00076ED9">
        <w:t xml:space="preserve"> </w:t>
      </w:r>
      <w:r w:rsidR="00172591">
        <w:t>or</w:t>
      </w:r>
      <w:r w:rsidR="00076ED9">
        <w:t xml:space="preserve"> </w:t>
      </w:r>
      <w:r w:rsidR="00172591" w:rsidRPr="00172591">
        <w:rPr>
          <w:i/>
          <w:iCs/>
        </w:rPr>
        <w:t>prince</w:t>
      </w:r>
      <w:r w:rsidR="00076ED9">
        <w:t xml:space="preserve"> </w:t>
      </w:r>
      <w:r w:rsidR="00172591">
        <w:t>(interpretation</w:t>
      </w:r>
      <w:r w:rsidR="00076ED9">
        <w:t xml:space="preserve"> </w:t>
      </w:r>
      <w:r w:rsidR="00172591">
        <w:t>required</w:t>
      </w:r>
      <w:r w:rsidR="00076ED9">
        <w:t xml:space="preserve"> </w:t>
      </w:r>
      <w:r w:rsidR="00172591">
        <w:t>in</w:t>
      </w:r>
      <w:r w:rsidR="00D9075D">
        <w:t>,</w:t>
      </w:r>
      <w:r w:rsidR="00076ED9">
        <w:t xml:space="preserve"> </w:t>
      </w:r>
      <w:r w:rsidR="00172591">
        <w:t>e.g.</w:t>
      </w:r>
      <w:r w:rsidR="00076ED9">
        <w:t xml:space="preserve"> </w:t>
      </w:r>
      <w:r w:rsidR="00A87468">
        <w:t>Gen</w:t>
      </w:r>
      <w:r w:rsidR="00076ED9">
        <w:t xml:space="preserve"> </w:t>
      </w:r>
      <w:r w:rsidR="00A87468">
        <w:t>49:24,</w:t>
      </w:r>
      <w:r w:rsidR="00076ED9">
        <w:t xml:space="preserve"> </w:t>
      </w:r>
      <w:r w:rsidR="00BE636F">
        <w:t>Ps</w:t>
      </w:r>
      <w:r w:rsidR="00076ED9">
        <w:t xml:space="preserve"> </w:t>
      </w:r>
      <w:r w:rsidR="00BE636F">
        <w:t>2:6,</w:t>
      </w:r>
      <w:r w:rsidR="00076ED9">
        <w:t xml:space="preserve"> </w:t>
      </w:r>
      <w:r w:rsidR="00172591">
        <w:t>Ezek</w:t>
      </w:r>
      <w:r w:rsidR="00076ED9">
        <w:t xml:space="preserve"> </w:t>
      </w:r>
      <w:r w:rsidR="00172591">
        <w:t>34:23,</w:t>
      </w:r>
      <w:r w:rsidR="00076ED9">
        <w:t xml:space="preserve"> </w:t>
      </w:r>
      <w:r w:rsidR="00172591">
        <w:t>24)</w:t>
      </w:r>
      <w:r w:rsidR="00A63642">
        <w:t>,</w:t>
      </w:r>
      <w:r w:rsidR="00076ED9">
        <w:t xml:space="preserve"> </w:t>
      </w:r>
      <w:r w:rsidR="00FE3016">
        <w:t>nor</w:t>
      </w:r>
      <w:r w:rsidR="00076ED9">
        <w:t xml:space="preserve"> </w:t>
      </w:r>
      <w:r w:rsidR="00A63642" w:rsidRPr="00A63642">
        <w:rPr>
          <w:i/>
          <w:iCs/>
        </w:rPr>
        <w:t>holy</w:t>
      </w:r>
      <w:r w:rsidR="00076ED9">
        <w:rPr>
          <w:i/>
          <w:iCs/>
        </w:rPr>
        <w:t xml:space="preserve"> </w:t>
      </w:r>
      <w:r w:rsidR="00A63642" w:rsidRPr="00A63642">
        <w:rPr>
          <w:i/>
          <w:iCs/>
        </w:rPr>
        <w:t>spirit</w:t>
      </w:r>
      <w:r w:rsidR="00A63642">
        <w:t>,</w:t>
      </w:r>
      <w:r w:rsidR="00076ED9">
        <w:t xml:space="preserve"> </w:t>
      </w:r>
      <w:r w:rsidR="00FA2D5F">
        <w:t>which</w:t>
      </w:r>
      <w:r w:rsidR="00076ED9">
        <w:t xml:space="preserve"> </w:t>
      </w:r>
      <w:r w:rsidR="00FA2D5F">
        <w:t>is</w:t>
      </w:r>
      <w:r w:rsidR="00076ED9">
        <w:t xml:space="preserve"> </w:t>
      </w:r>
      <w:r w:rsidR="00FA2D5F">
        <w:t>com</w:t>
      </w:r>
      <w:r w:rsidR="009B5B30">
        <w:t>mon</w:t>
      </w:r>
      <w:r w:rsidR="00076ED9">
        <w:t xml:space="preserve"> </w:t>
      </w:r>
      <w:r w:rsidR="009B5B30">
        <w:t>in</w:t>
      </w:r>
      <w:r w:rsidR="00076ED9">
        <w:t xml:space="preserve"> </w:t>
      </w:r>
      <w:r w:rsidR="009B5B30">
        <w:t>the</w:t>
      </w:r>
      <w:r w:rsidR="00076ED9">
        <w:t xml:space="preserve"> </w:t>
      </w:r>
      <w:r w:rsidR="009B5B30">
        <w:t>New</w:t>
      </w:r>
      <w:r w:rsidR="00076ED9">
        <w:t xml:space="preserve"> </w:t>
      </w:r>
      <w:r w:rsidR="00FA2D5F">
        <w:t>Testament,</w:t>
      </w:r>
      <w:r w:rsidR="00076ED9">
        <w:t xml:space="preserve"> </w:t>
      </w:r>
      <w:r w:rsidR="00A63642">
        <w:t>although</w:t>
      </w:r>
      <w:r w:rsidR="00076ED9">
        <w:t xml:space="preserve"> </w:t>
      </w:r>
      <w:r w:rsidR="00A63642">
        <w:t>the</w:t>
      </w:r>
      <w:r w:rsidR="00076ED9">
        <w:t xml:space="preserve"> </w:t>
      </w:r>
      <w:r w:rsidR="00A63642">
        <w:t>author</w:t>
      </w:r>
      <w:r w:rsidR="00076ED9">
        <w:t xml:space="preserve"> </w:t>
      </w:r>
      <w:r w:rsidR="00A63642">
        <w:t>considers</w:t>
      </w:r>
      <w:r w:rsidR="00076ED9">
        <w:t xml:space="preserve"> </w:t>
      </w:r>
      <w:r w:rsidR="00A63642">
        <w:t>it</w:t>
      </w:r>
      <w:r w:rsidR="00076ED9">
        <w:t xml:space="preserve"> </w:t>
      </w:r>
      <w:r w:rsidR="00A63642">
        <w:t>to</w:t>
      </w:r>
      <w:r w:rsidR="00076ED9">
        <w:t xml:space="preserve"> </w:t>
      </w:r>
      <w:r w:rsidR="00A63642">
        <w:t>be</w:t>
      </w:r>
      <w:r w:rsidR="00076ED9">
        <w:t xml:space="preserve"> </w:t>
      </w:r>
      <w:r w:rsidR="00A63642">
        <w:t>a</w:t>
      </w:r>
      <w:r w:rsidR="00076ED9">
        <w:t xml:space="preserve"> </w:t>
      </w:r>
      <w:r w:rsidR="00A63642">
        <w:t>titl</w:t>
      </w:r>
      <w:r w:rsidR="00B10CC4">
        <w:t>e</w:t>
      </w:r>
      <w:r w:rsidR="00076ED9">
        <w:t xml:space="preserve"> </w:t>
      </w:r>
      <w:r w:rsidR="00B10CC4">
        <w:t>in</w:t>
      </w:r>
      <w:r w:rsidR="00076ED9">
        <w:t xml:space="preserve"> </w:t>
      </w:r>
      <w:r w:rsidR="00B10CC4">
        <w:t>some</w:t>
      </w:r>
      <w:r w:rsidR="00076ED9">
        <w:t xml:space="preserve"> </w:t>
      </w:r>
      <w:r w:rsidR="00B10CC4">
        <w:t>places</w:t>
      </w:r>
      <w:r w:rsidR="00076ED9">
        <w:t xml:space="preserve"> </w:t>
      </w:r>
      <w:r w:rsidR="00B10CC4">
        <w:t>but</w:t>
      </w:r>
      <w:r w:rsidR="00076ED9">
        <w:t xml:space="preserve"> </w:t>
      </w:r>
      <w:r w:rsidR="00B10CC4">
        <w:t>not</w:t>
      </w:r>
      <w:r w:rsidR="00076ED9">
        <w:t xml:space="preserve"> </w:t>
      </w:r>
      <w:r w:rsidR="00A87468">
        <w:t>others</w:t>
      </w:r>
      <w:r w:rsidR="00B10CC4">
        <w:t>.</w:t>
      </w:r>
      <w:r w:rsidR="00076ED9">
        <w:t xml:space="preserve"> </w:t>
      </w:r>
      <w:r w:rsidR="00B47BF2">
        <w:t>This</w:t>
      </w:r>
      <w:r w:rsidR="00076ED9">
        <w:t xml:space="preserve"> </w:t>
      </w:r>
      <w:r w:rsidR="003B13A9">
        <w:t>non-capitalization</w:t>
      </w:r>
      <w:r w:rsidR="00076ED9">
        <w:t xml:space="preserve"> </w:t>
      </w:r>
      <w:r w:rsidR="00A35B10">
        <w:t>is</w:t>
      </w:r>
      <w:r w:rsidR="00076ED9">
        <w:t xml:space="preserve"> </w:t>
      </w:r>
      <w:r w:rsidR="00A35B10">
        <w:t>just</w:t>
      </w:r>
      <w:r w:rsidR="00076ED9">
        <w:t xml:space="preserve"> </w:t>
      </w:r>
      <w:r w:rsidR="00A35B10">
        <w:t>as</w:t>
      </w:r>
      <w:r w:rsidR="00076ED9">
        <w:t xml:space="preserve"> </w:t>
      </w:r>
      <w:r w:rsidR="00A35B10">
        <w:t>in</w:t>
      </w:r>
      <w:r w:rsidR="00076ED9">
        <w:t xml:space="preserve"> </w:t>
      </w:r>
      <w:r w:rsidR="00A35B10">
        <w:t>secular</w:t>
      </w:r>
      <w:r w:rsidR="00076ED9">
        <w:t xml:space="preserve"> </w:t>
      </w:r>
      <w:r w:rsidR="00A35B10">
        <w:t>writing</w:t>
      </w:r>
      <w:r w:rsidR="004D33FF">
        <w:t>.</w:t>
      </w:r>
      <w:r w:rsidR="00076ED9">
        <w:t xml:space="preserve"> </w:t>
      </w:r>
      <w:r w:rsidR="00753BDD">
        <w:t>However,</w:t>
      </w:r>
      <w:r w:rsidR="00076ED9">
        <w:t xml:space="preserve"> </w:t>
      </w:r>
      <w:r w:rsidR="00753BDD">
        <w:t>we</w:t>
      </w:r>
      <w:r w:rsidR="00076ED9">
        <w:t xml:space="preserve"> </w:t>
      </w:r>
      <w:r w:rsidR="00753BDD">
        <w:t>capitalize</w:t>
      </w:r>
      <w:r w:rsidR="00076ED9">
        <w:t xml:space="preserve"> </w:t>
      </w:r>
      <w:r w:rsidR="00753BDD">
        <w:t>when</w:t>
      </w:r>
      <w:r w:rsidR="00076ED9">
        <w:t xml:space="preserve"> </w:t>
      </w:r>
      <w:r w:rsidR="00753BDD">
        <w:t>the</w:t>
      </w:r>
      <w:r w:rsidR="00076ED9">
        <w:t xml:space="preserve"> </w:t>
      </w:r>
      <w:r w:rsidR="00753BDD">
        <w:t>title</w:t>
      </w:r>
      <w:r w:rsidR="00076ED9">
        <w:t xml:space="preserve"> </w:t>
      </w:r>
      <w:r w:rsidR="00753BDD">
        <w:t>is</w:t>
      </w:r>
      <w:r w:rsidR="00076ED9">
        <w:t xml:space="preserve"> </w:t>
      </w:r>
      <w:r w:rsidR="00753BDD">
        <w:t>used</w:t>
      </w:r>
      <w:r w:rsidR="00076ED9">
        <w:t xml:space="preserve"> </w:t>
      </w:r>
      <w:r w:rsidR="00753BDD">
        <w:t>with</w:t>
      </w:r>
      <w:r w:rsidR="00076ED9">
        <w:t xml:space="preserve"> </w:t>
      </w:r>
      <w:r w:rsidR="00753BDD">
        <w:t>a</w:t>
      </w:r>
      <w:r w:rsidR="00076ED9">
        <w:t xml:space="preserve"> </w:t>
      </w:r>
      <w:r w:rsidR="00753BDD">
        <w:t>name,</w:t>
      </w:r>
      <w:r w:rsidR="00076ED9">
        <w:t xml:space="preserve"> </w:t>
      </w:r>
      <w:r w:rsidR="00753BDD">
        <w:t>e.g.</w:t>
      </w:r>
      <w:r w:rsidR="00076ED9">
        <w:t xml:space="preserve"> </w:t>
      </w:r>
      <w:r w:rsidR="00753BDD">
        <w:t>King</w:t>
      </w:r>
      <w:r w:rsidR="00076ED9">
        <w:t xml:space="preserve"> </w:t>
      </w:r>
      <w:r w:rsidR="00DE4A16">
        <w:t>Solomon</w:t>
      </w:r>
      <w:r w:rsidR="00753BDD">
        <w:t>,</w:t>
      </w:r>
      <w:r w:rsidR="00076ED9">
        <w:t xml:space="preserve"> </w:t>
      </w:r>
      <w:r w:rsidR="00753BDD">
        <w:t>as</w:t>
      </w:r>
      <w:r w:rsidR="00076ED9">
        <w:t xml:space="preserve"> </w:t>
      </w:r>
      <w:r w:rsidR="00753BDD">
        <w:t>does</w:t>
      </w:r>
      <w:r w:rsidR="00076ED9">
        <w:t xml:space="preserve"> </w:t>
      </w:r>
      <w:r w:rsidR="00753BDD">
        <w:t>Wikipedia</w:t>
      </w:r>
      <w:r w:rsidR="00076ED9">
        <w:t xml:space="preserve"> </w:t>
      </w:r>
      <w:r w:rsidR="00753BDD">
        <w:t>(Queen</w:t>
      </w:r>
      <w:r w:rsidR="00076ED9">
        <w:t xml:space="preserve"> </w:t>
      </w:r>
      <w:r w:rsidR="00753BDD">
        <w:t>Elizabeth).</w:t>
      </w:r>
      <w:bookmarkStart w:id="12" w:name="_Toc26352898"/>
    </w:p>
    <w:p w14:paraId="77EB69E2" w14:textId="77777777" w:rsidR="00C9195F" w:rsidRPr="0099055B" w:rsidRDefault="00C9195F" w:rsidP="00CF741C">
      <w:pPr>
        <w:pStyle w:val="Heading2"/>
      </w:pPr>
      <w:bookmarkStart w:id="13" w:name="_Toc181523932"/>
      <w:r w:rsidRPr="0099055B">
        <w:t>Capitalization</w:t>
      </w:r>
      <w:r w:rsidR="00076ED9">
        <w:t xml:space="preserve"> </w:t>
      </w:r>
      <w:r w:rsidRPr="0099055B">
        <w:t>of</w:t>
      </w:r>
      <w:r w:rsidR="00076ED9">
        <w:t xml:space="preserve"> </w:t>
      </w:r>
      <w:r w:rsidR="0066310C">
        <w:t>s</w:t>
      </w:r>
      <w:r w:rsidRPr="0099055B">
        <w:t>ome</w:t>
      </w:r>
      <w:r w:rsidR="00076ED9">
        <w:t xml:space="preserve"> </w:t>
      </w:r>
      <w:r w:rsidR="0066310C">
        <w:t>O</w:t>
      </w:r>
      <w:r w:rsidRPr="0099055B">
        <w:t>ther</w:t>
      </w:r>
      <w:r w:rsidR="00076ED9">
        <w:t xml:space="preserve"> </w:t>
      </w:r>
      <w:r w:rsidR="0066310C">
        <w:t>W</w:t>
      </w:r>
      <w:r w:rsidRPr="0099055B">
        <w:t>ords</w:t>
      </w:r>
      <w:bookmarkEnd w:id="13"/>
    </w:p>
    <w:p w14:paraId="1D49FA8A" w14:textId="2C32D345" w:rsidR="00A87468" w:rsidRDefault="00C9195F" w:rsidP="00A87468">
      <w:r>
        <w:t>In</w:t>
      </w:r>
      <w:r w:rsidR="00076ED9">
        <w:t xml:space="preserve"> </w:t>
      </w:r>
      <w:r>
        <w:t>line</w:t>
      </w:r>
      <w:r w:rsidR="00076ED9">
        <w:t xml:space="preserve"> </w:t>
      </w:r>
      <w:r w:rsidR="00061EA4">
        <w:t>with</w:t>
      </w:r>
      <w:r w:rsidR="00076ED9">
        <w:t xml:space="preserve"> </w:t>
      </w:r>
      <w:r>
        <w:t>our</w:t>
      </w:r>
      <w:r w:rsidR="00076ED9">
        <w:t xml:space="preserve"> </w:t>
      </w:r>
      <w:r>
        <w:t>sparse</w:t>
      </w:r>
      <w:r w:rsidR="00076ED9">
        <w:t xml:space="preserve"> </w:t>
      </w:r>
      <w:r w:rsidR="00061EA4">
        <w:t>capitalization</w:t>
      </w:r>
      <w:r w:rsidR="00076ED9">
        <w:t xml:space="preserve"> </w:t>
      </w:r>
      <w:r w:rsidR="00AD40B1">
        <w:t>policy,</w:t>
      </w:r>
      <w:r w:rsidR="00076ED9">
        <w:t xml:space="preserve"> </w:t>
      </w:r>
      <w:r w:rsidR="00AD40B1">
        <w:t>we</w:t>
      </w:r>
      <w:r w:rsidR="00076ED9">
        <w:t xml:space="preserve"> </w:t>
      </w:r>
      <w:r w:rsidR="00AD40B1">
        <w:t>do</w:t>
      </w:r>
      <w:r w:rsidR="00076ED9">
        <w:t xml:space="preserve"> </w:t>
      </w:r>
      <w:r w:rsidR="00AD40B1">
        <w:t>n</w:t>
      </w:r>
      <w:r>
        <w:t>ot</w:t>
      </w:r>
      <w:r w:rsidR="00076ED9">
        <w:t xml:space="preserve"> </w:t>
      </w:r>
      <w:r>
        <w:t>capitalize</w:t>
      </w:r>
      <w:r w:rsidR="00076ED9">
        <w:t xml:space="preserve"> </w:t>
      </w:r>
      <w:r w:rsidR="00722985" w:rsidRPr="007333EA">
        <w:rPr>
          <w:i/>
          <w:iCs/>
        </w:rPr>
        <w:t>scripture</w:t>
      </w:r>
      <w:r w:rsidR="00076ED9" w:rsidRPr="007333EA">
        <w:t xml:space="preserve"> </w:t>
      </w:r>
      <w:r w:rsidRPr="007333EA">
        <w:t>[</w:t>
      </w:r>
      <w:r w:rsidR="002966EA">
        <w:t>Dan</w:t>
      </w:r>
      <w:r w:rsidR="007820FF" w:rsidRPr="007333EA">
        <w:t xml:space="preserve"> 10:21</w:t>
      </w:r>
      <w:r w:rsidRPr="007333EA">
        <w:t>]</w:t>
      </w:r>
      <w:r w:rsidR="00AD40B1" w:rsidRPr="007333EA">
        <w:t>.</w:t>
      </w:r>
      <w:r w:rsidR="00076ED9" w:rsidRPr="007333EA">
        <w:t xml:space="preserve"> </w:t>
      </w:r>
      <w:r w:rsidR="00A22DE6" w:rsidRPr="007333EA">
        <w:t>However,</w:t>
      </w:r>
      <w:r w:rsidR="00076ED9" w:rsidRPr="007333EA">
        <w:t xml:space="preserve"> </w:t>
      </w:r>
      <w:r w:rsidR="00A22DE6" w:rsidRPr="007333EA">
        <w:t>we</w:t>
      </w:r>
      <w:r w:rsidR="00076ED9" w:rsidRPr="007333EA">
        <w:t xml:space="preserve"> </w:t>
      </w:r>
      <w:r w:rsidR="00A22DE6" w:rsidRPr="007333EA">
        <w:t>do</w:t>
      </w:r>
      <w:r w:rsidR="00076ED9" w:rsidRPr="007333EA">
        <w:t xml:space="preserve"> </w:t>
      </w:r>
      <w:r w:rsidR="00A22DE6" w:rsidRPr="007333EA">
        <w:t>capitalize</w:t>
      </w:r>
      <w:r w:rsidR="00076ED9" w:rsidRPr="007333EA">
        <w:t xml:space="preserve"> </w:t>
      </w:r>
      <w:r w:rsidR="00A22DE6" w:rsidRPr="007333EA">
        <w:t>proper</w:t>
      </w:r>
      <w:r w:rsidR="00076ED9" w:rsidRPr="007333EA">
        <w:t xml:space="preserve"> </w:t>
      </w:r>
      <w:r w:rsidR="00A22DE6" w:rsidRPr="007333EA">
        <w:t>nouns</w:t>
      </w:r>
      <w:r w:rsidR="00076ED9" w:rsidRPr="007333EA">
        <w:t xml:space="preserve"> </w:t>
      </w:r>
      <w:r w:rsidR="00A22DE6" w:rsidRPr="007333EA">
        <w:t>such</w:t>
      </w:r>
      <w:r w:rsidR="00076ED9" w:rsidRPr="007333EA">
        <w:t xml:space="preserve"> </w:t>
      </w:r>
      <w:r w:rsidR="00A22DE6" w:rsidRPr="007333EA">
        <w:t>as</w:t>
      </w:r>
      <w:r w:rsidR="00076ED9" w:rsidRPr="007333EA">
        <w:t xml:space="preserve"> </w:t>
      </w:r>
      <w:r w:rsidR="000E083B" w:rsidRPr="007333EA">
        <w:rPr>
          <w:i/>
          <w:iCs/>
        </w:rPr>
        <w:t>Levite</w:t>
      </w:r>
      <w:r w:rsidR="007333EA" w:rsidRPr="007333EA">
        <w:t xml:space="preserve">, </w:t>
      </w:r>
      <w:r w:rsidR="007333EA" w:rsidRPr="007333EA">
        <w:rPr>
          <w:i/>
          <w:iCs/>
        </w:rPr>
        <w:t>Nazarite</w:t>
      </w:r>
      <w:r w:rsidR="00A872D9" w:rsidRPr="007333EA">
        <w:t>,</w:t>
      </w:r>
      <w:r w:rsidR="00076ED9" w:rsidRPr="007333EA">
        <w:t xml:space="preserve"> </w:t>
      </w:r>
      <w:r w:rsidR="0084533E" w:rsidRPr="00A87468">
        <w:t>and</w:t>
      </w:r>
      <w:r w:rsidR="00076ED9">
        <w:t xml:space="preserve"> </w:t>
      </w:r>
      <w:r w:rsidR="0084533E" w:rsidRPr="00A87468">
        <w:rPr>
          <w:i/>
          <w:iCs/>
        </w:rPr>
        <w:t>Sabbath</w:t>
      </w:r>
      <w:r w:rsidR="00076ED9">
        <w:t xml:space="preserve"> </w:t>
      </w:r>
      <w:r w:rsidR="0084533E" w:rsidRPr="00A87468">
        <w:t>and</w:t>
      </w:r>
      <w:r w:rsidR="00076ED9">
        <w:t xml:space="preserve"> </w:t>
      </w:r>
      <w:r w:rsidR="0084533E" w:rsidRPr="00A87468">
        <w:rPr>
          <w:i/>
          <w:iCs/>
        </w:rPr>
        <w:t>Sabbath</w:t>
      </w:r>
      <w:r w:rsidR="00076ED9">
        <w:rPr>
          <w:i/>
          <w:iCs/>
        </w:rPr>
        <w:t xml:space="preserve"> </w:t>
      </w:r>
      <w:r w:rsidR="0084533E" w:rsidRPr="00A87468">
        <w:rPr>
          <w:i/>
          <w:iCs/>
        </w:rPr>
        <w:t>day</w:t>
      </w:r>
      <w:r w:rsidR="0084533E" w:rsidRPr="00A87468">
        <w:t>,</w:t>
      </w:r>
      <w:r w:rsidR="00076ED9">
        <w:t xml:space="preserve"> </w:t>
      </w:r>
      <w:r w:rsidR="0084533E" w:rsidRPr="00A87468">
        <w:t>since</w:t>
      </w:r>
      <w:r w:rsidR="00076ED9">
        <w:t xml:space="preserve"> </w:t>
      </w:r>
      <w:r w:rsidR="0084533E" w:rsidRPr="00A87468">
        <w:t>the</w:t>
      </w:r>
      <w:r w:rsidR="00076ED9">
        <w:t xml:space="preserve"> </w:t>
      </w:r>
      <w:r w:rsidR="0084533E" w:rsidRPr="00A87468">
        <w:t>ordinary</w:t>
      </w:r>
      <w:r w:rsidR="00076ED9">
        <w:t xml:space="preserve"> </w:t>
      </w:r>
      <w:r w:rsidR="0084533E" w:rsidRPr="00A87468">
        <w:t>English</w:t>
      </w:r>
      <w:r w:rsidR="00076ED9">
        <w:t xml:space="preserve"> </w:t>
      </w:r>
      <w:r w:rsidR="0084533E" w:rsidRPr="00A87468">
        <w:t>names</w:t>
      </w:r>
      <w:r w:rsidR="00076ED9">
        <w:t xml:space="preserve"> </w:t>
      </w:r>
      <w:r w:rsidR="0084533E" w:rsidRPr="00A87468">
        <w:t>of</w:t>
      </w:r>
      <w:r w:rsidR="00076ED9">
        <w:t xml:space="preserve"> </w:t>
      </w:r>
      <w:r w:rsidR="0084533E" w:rsidRPr="00A87468">
        <w:t>the</w:t>
      </w:r>
      <w:r w:rsidR="00076ED9">
        <w:t xml:space="preserve"> </w:t>
      </w:r>
      <w:r w:rsidR="0084533E" w:rsidRPr="00A87468">
        <w:t>days</w:t>
      </w:r>
      <w:r w:rsidR="00076ED9">
        <w:t xml:space="preserve"> </w:t>
      </w:r>
      <w:r w:rsidR="0084533E" w:rsidRPr="00A87468">
        <w:t>of</w:t>
      </w:r>
      <w:r w:rsidR="00076ED9">
        <w:t xml:space="preserve"> </w:t>
      </w:r>
      <w:r w:rsidR="0084533E" w:rsidRPr="00A87468">
        <w:t>the</w:t>
      </w:r>
      <w:r w:rsidR="00076ED9">
        <w:t xml:space="preserve"> </w:t>
      </w:r>
      <w:r w:rsidR="0084533E" w:rsidRPr="00A87468">
        <w:t>week</w:t>
      </w:r>
      <w:r w:rsidR="00076ED9">
        <w:t xml:space="preserve"> </w:t>
      </w:r>
      <w:r w:rsidR="0084533E" w:rsidRPr="00A87468">
        <w:t>are</w:t>
      </w:r>
      <w:r w:rsidR="00076ED9">
        <w:t xml:space="preserve"> </w:t>
      </w:r>
      <w:r w:rsidR="0084533E" w:rsidRPr="00A87468">
        <w:t>capitalized.</w:t>
      </w:r>
      <w:r w:rsidR="00076ED9">
        <w:t xml:space="preserve"> </w:t>
      </w:r>
      <w:r w:rsidR="003463B1">
        <w:t>We</w:t>
      </w:r>
      <w:r w:rsidR="00076ED9">
        <w:t xml:space="preserve"> </w:t>
      </w:r>
      <w:r w:rsidR="003463B1">
        <w:t>capitalize</w:t>
      </w:r>
      <w:r w:rsidR="00076ED9">
        <w:t xml:space="preserve"> </w:t>
      </w:r>
      <w:r w:rsidR="00A87468" w:rsidRPr="00650CDB">
        <w:rPr>
          <w:i/>
          <w:iCs/>
          <w:color w:val="000000"/>
          <w:szCs w:val="21"/>
        </w:rPr>
        <w:t>Mount</w:t>
      </w:r>
      <w:r w:rsidR="00076ED9" w:rsidRPr="00650CDB">
        <w:rPr>
          <w:i/>
          <w:iCs/>
          <w:color w:val="000000"/>
          <w:szCs w:val="21"/>
        </w:rPr>
        <w:t xml:space="preserve"> </w:t>
      </w:r>
      <w:r w:rsidR="00A87468" w:rsidRPr="00650CDB">
        <w:rPr>
          <w:i/>
          <w:iCs/>
          <w:color w:val="000000"/>
          <w:szCs w:val="21"/>
        </w:rPr>
        <w:t>Seir</w:t>
      </w:r>
      <w:r w:rsidR="00076ED9" w:rsidRPr="00650CDB">
        <w:rPr>
          <w:color w:val="000000"/>
          <w:szCs w:val="21"/>
        </w:rPr>
        <w:t xml:space="preserve"> </w:t>
      </w:r>
      <w:r w:rsidR="00503720">
        <w:t>as</w:t>
      </w:r>
      <w:r w:rsidR="00076ED9">
        <w:t xml:space="preserve"> </w:t>
      </w:r>
      <w:r w:rsidR="00503720">
        <w:t>such</w:t>
      </w:r>
      <w:r w:rsidR="00076ED9">
        <w:t xml:space="preserve"> </w:t>
      </w:r>
      <w:r w:rsidR="003463B1">
        <w:t>since</w:t>
      </w:r>
      <w:r w:rsidR="00076ED9">
        <w:t xml:space="preserve"> </w:t>
      </w:r>
      <w:r w:rsidR="003463B1">
        <w:t>we</w:t>
      </w:r>
      <w:r w:rsidR="00076ED9">
        <w:t xml:space="preserve"> </w:t>
      </w:r>
      <w:r w:rsidR="003463B1">
        <w:t>regard</w:t>
      </w:r>
      <w:r w:rsidR="00076ED9">
        <w:t xml:space="preserve"> </w:t>
      </w:r>
      <w:r w:rsidR="003463B1">
        <w:t>both</w:t>
      </w:r>
      <w:r w:rsidR="00076ED9">
        <w:t xml:space="preserve"> </w:t>
      </w:r>
      <w:r w:rsidR="003463B1">
        <w:t>capita</w:t>
      </w:r>
      <w:r w:rsidR="00650F3D">
        <w:t>lized</w:t>
      </w:r>
      <w:r w:rsidR="00076ED9">
        <w:t xml:space="preserve"> </w:t>
      </w:r>
      <w:r w:rsidR="00650F3D">
        <w:t>words</w:t>
      </w:r>
      <w:r w:rsidR="00076ED9">
        <w:t xml:space="preserve"> </w:t>
      </w:r>
      <w:r w:rsidR="00650F3D">
        <w:t>as</w:t>
      </w:r>
      <w:r w:rsidR="00076ED9">
        <w:t xml:space="preserve"> </w:t>
      </w:r>
      <w:r w:rsidR="00650F3D">
        <w:t>part</w:t>
      </w:r>
      <w:r w:rsidR="00076ED9">
        <w:t xml:space="preserve"> </w:t>
      </w:r>
      <w:r w:rsidR="00650F3D">
        <w:t>of</w:t>
      </w:r>
      <w:r w:rsidR="00076ED9">
        <w:t xml:space="preserve"> </w:t>
      </w:r>
      <w:r w:rsidR="00650F3D">
        <w:t>the</w:t>
      </w:r>
      <w:r w:rsidR="00076ED9">
        <w:t xml:space="preserve"> </w:t>
      </w:r>
      <w:r w:rsidR="00650F3D">
        <w:t>name</w:t>
      </w:r>
      <w:r w:rsidR="00076ED9">
        <w:t xml:space="preserve"> </w:t>
      </w:r>
      <w:r w:rsidR="00650F3D">
        <w:t>(as</w:t>
      </w:r>
      <w:r w:rsidR="00076ED9">
        <w:t xml:space="preserve"> </w:t>
      </w:r>
      <w:r w:rsidR="00A87468">
        <w:t>for</w:t>
      </w:r>
      <w:r w:rsidR="00076ED9">
        <w:t xml:space="preserve"> </w:t>
      </w:r>
      <w:r w:rsidR="00A87468" w:rsidRPr="00A87468">
        <w:rPr>
          <w:i/>
          <w:iCs/>
        </w:rPr>
        <w:t>Mount</w:t>
      </w:r>
      <w:r w:rsidR="00076ED9">
        <w:rPr>
          <w:i/>
          <w:iCs/>
        </w:rPr>
        <w:t xml:space="preserve"> </w:t>
      </w:r>
      <w:r w:rsidR="00A87468" w:rsidRPr="00A87468">
        <w:rPr>
          <w:i/>
          <w:iCs/>
        </w:rPr>
        <w:t>of</w:t>
      </w:r>
      <w:r w:rsidR="00076ED9">
        <w:rPr>
          <w:i/>
          <w:iCs/>
        </w:rPr>
        <w:t xml:space="preserve"> </w:t>
      </w:r>
      <w:r w:rsidR="00A87468" w:rsidRPr="00A87468">
        <w:rPr>
          <w:i/>
          <w:iCs/>
        </w:rPr>
        <w:t>Olives</w:t>
      </w:r>
      <w:r w:rsidR="00076ED9">
        <w:t xml:space="preserve"> </w:t>
      </w:r>
      <w:r w:rsidR="00650F3D">
        <w:t>in</w:t>
      </w:r>
      <w:r w:rsidR="00076ED9">
        <w:t xml:space="preserve"> </w:t>
      </w:r>
      <w:r w:rsidR="00650F3D">
        <w:t>the</w:t>
      </w:r>
      <w:r w:rsidR="00076ED9">
        <w:t xml:space="preserve"> </w:t>
      </w:r>
      <w:r w:rsidR="00650F3D">
        <w:t>Wikipedia,</w:t>
      </w:r>
      <w:r w:rsidR="00076ED9">
        <w:t xml:space="preserve"> </w:t>
      </w:r>
      <w:r w:rsidR="00650F3D">
        <w:t>15</w:t>
      </w:r>
      <w:r w:rsidR="00076ED9">
        <w:t xml:space="preserve"> </w:t>
      </w:r>
      <w:r w:rsidR="00650F3D">
        <w:t>May</w:t>
      </w:r>
      <w:r w:rsidR="00076ED9">
        <w:t xml:space="preserve"> </w:t>
      </w:r>
      <w:r w:rsidR="00650F3D">
        <w:t>2009).</w:t>
      </w:r>
      <w:r w:rsidR="00076ED9">
        <w:t xml:space="preserve"> </w:t>
      </w:r>
      <w:r w:rsidR="008D75B7">
        <w:t>We</w:t>
      </w:r>
      <w:r w:rsidR="00076ED9">
        <w:t xml:space="preserve"> </w:t>
      </w:r>
      <w:r w:rsidR="008D75B7">
        <w:t>capitalize</w:t>
      </w:r>
      <w:r w:rsidR="00076ED9">
        <w:t xml:space="preserve"> </w:t>
      </w:r>
      <w:r w:rsidR="008D75B7">
        <w:t>the</w:t>
      </w:r>
      <w:r w:rsidR="00076ED9">
        <w:t xml:space="preserve"> </w:t>
      </w:r>
      <w:r w:rsidR="008D75B7">
        <w:t>single-letter</w:t>
      </w:r>
      <w:r w:rsidR="00076ED9">
        <w:t xml:space="preserve"> </w:t>
      </w:r>
      <w:r w:rsidR="008D75B7">
        <w:t>word</w:t>
      </w:r>
      <w:r w:rsidR="00076ED9">
        <w:t xml:space="preserve"> </w:t>
      </w:r>
      <w:r w:rsidR="008D75B7">
        <w:t>for</w:t>
      </w:r>
      <w:r w:rsidR="00076ED9">
        <w:t xml:space="preserve"> </w:t>
      </w:r>
      <w:r w:rsidR="008D75B7">
        <w:t>the</w:t>
      </w:r>
      <w:r w:rsidR="00076ED9">
        <w:t xml:space="preserve"> </w:t>
      </w:r>
      <w:r w:rsidR="008D75B7">
        <w:t>vocative</w:t>
      </w:r>
      <w:r w:rsidR="00076ED9">
        <w:t xml:space="preserve"> </w:t>
      </w:r>
      <w:r w:rsidR="008D75B7" w:rsidRPr="008D75B7">
        <w:rPr>
          <w:i/>
          <w:iCs/>
        </w:rPr>
        <w:t>O</w:t>
      </w:r>
      <w:r w:rsidR="008D75B7">
        <w:t>,</w:t>
      </w:r>
      <w:r w:rsidR="00076ED9">
        <w:t xml:space="preserve"> </w:t>
      </w:r>
      <w:r w:rsidR="008D75B7">
        <w:t>as</w:t>
      </w:r>
      <w:r w:rsidR="00076ED9">
        <w:t xml:space="preserve"> </w:t>
      </w:r>
      <w:r w:rsidR="008D75B7">
        <w:t>in</w:t>
      </w:r>
      <w:r w:rsidR="00076ED9">
        <w:t xml:space="preserve"> </w:t>
      </w:r>
      <w:r w:rsidR="008D75B7">
        <w:t>the</w:t>
      </w:r>
      <w:r w:rsidR="00076ED9">
        <w:t xml:space="preserve"> </w:t>
      </w:r>
      <w:r w:rsidR="008D75B7">
        <w:t>AV,</w:t>
      </w:r>
      <w:r w:rsidR="00076ED9">
        <w:t xml:space="preserve"> </w:t>
      </w:r>
      <w:r w:rsidR="008D75B7">
        <w:t>e.g.</w:t>
      </w:r>
      <w:r w:rsidR="00076ED9">
        <w:t xml:space="preserve"> </w:t>
      </w:r>
      <w:r w:rsidR="008D75B7">
        <w:t>Ps</w:t>
      </w:r>
      <w:r w:rsidR="00076ED9">
        <w:t xml:space="preserve"> </w:t>
      </w:r>
      <w:r w:rsidR="003A75E9">
        <w:t>25:2</w:t>
      </w:r>
      <w:r w:rsidR="008D75B7">
        <w:t>;</w:t>
      </w:r>
      <w:r w:rsidR="00076ED9">
        <w:t xml:space="preserve"> </w:t>
      </w:r>
      <w:r w:rsidR="008D75B7">
        <w:t>this</w:t>
      </w:r>
      <w:r w:rsidR="00076ED9">
        <w:t xml:space="preserve"> </w:t>
      </w:r>
      <w:r w:rsidR="008D75B7">
        <w:t>is</w:t>
      </w:r>
      <w:r w:rsidR="00076ED9">
        <w:t xml:space="preserve"> </w:t>
      </w:r>
      <w:r w:rsidR="008D75B7">
        <w:t>to</w:t>
      </w:r>
      <w:r w:rsidR="00076ED9">
        <w:t xml:space="preserve"> </w:t>
      </w:r>
      <w:r w:rsidR="008D75B7">
        <w:t>be</w:t>
      </w:r>
      <w:r w:rsidR="00076ED9">
        <w:t xml:space="preserve"> </w:t>
      </w:r>
      <w:r w:rsidR="008D75B7">
        <w:t>distinguished</w:t>
      </w:r>
      <w:r w:rsidR="00076ED9">
        <w:t xml:space="preserve"> </w:t>
      </w:r>
      <w:r w:rsidR="008D75B7">
        <w:t>from</w:t>
      </w:r>
      <w:r w:rsidR="00076ED9">
        <w:t xml:space="preserve"> </w:t>
      </w:r>
      <w:r w:rsidR="008D75B7">
        <w:t>the</w:t>
      </w:r>
      <w:r w:rsidR="00076ED9">
        <w:t xml:space="preserve"> </w:t>
      </w:r>
      <w:r w:rsidR="008D75B7">
        <w:t>exclamation</w:t>
      </w:r>
      <w:r w:rsidR="00076ED9">
        <w:t xml:space="preserve"> </w:t>
      </w:r>
      <w:proofErr w:type="gramStart"/>
      <w:r w:rsidR="008D75B7" w:rsidRPr="008D75B7">
        <w:rPr>
          <w:i/>
          <w:iCs/>
        </w:rPr>
        <w:t>oh!</w:t>
      </w:r>
      <w:r w:rsidR="008D75B7">
        <w:t>.</w:t>
      </w:r>
      <w:proofErr w:type="gramEnd"/>
      <w:r w:rsidR="00076ED9">
        <w:t xml:space="preserve"> </w:t>
      </w:r>
    </w:p>
    <w:p w14:paraId="3A1D484A" w14:textId="77777777" w:rsidR="00802578" w:rsidRPr="0099055B" w:rsidRDefault="00802578" w:rsidP="00CF741C">
      <w:pPr>
        <w:pStyle w:val="Heading2"/>
      </w:pPr>
      <w:bookmarkStart w:id="14" w:name="_Toc181523933"/>
      <w:r w:rsidRPr="0099055B">
        <w:t>Archaic</w:t>
      </w:r>
      <w:r w:rsidR="00076ED9">
        <w:t xml:space="preserve"> </w:t>
      </w:r>
      <w:r w:rsidR="0066310C">
        <w:t>F</w:t>
      </w:r>
      <w:r w:rsidRPr="0099055B">
        <w:t>orms</w:t>
      </w:r>
      <w:r w:rsidR="00076ED9">
        <w:t xml:space="preserve"> </w:t>
      </w:r>
      <w:r w:rsidRPr="0099055B">
        <w:t>of</w:t>
      </w:r>
      <w:r w:rsidR="00076ED9">
        <w:t xml:space="preserve"> </w:t>
      </w:r>
      <w:r w:rsidR="0066310C">
        <w:t>P</w:t>
      </w:r>
      <w:r w:rsidR="009A3845" w:rsidRPr="0099055B">
        <w:t>ronouns</w:t>
      </w:r>
      <w:r w:rsidR="00076ED9">
        <w:t xml:space="preserve"> </w:t>
      </w:r>
      <w:r w:rsidR="009A3845" w:rsidRPr="0099055B">
        <w:t>and</w:t>
      </w:r>
      <w:r w:rsidR="00076ED9">
        <w:t xml:space="preserve"> </w:t>
      </w:r>
      <w:r w:rsidR="0066310C">
        <w:t>V</w:t>
      </w:r>
      <w:r w:rsidRPr="0099055B">
        <w:t>erbs</w:t>
      </w:r>
      <w:bookmarkEnd w:id="14"/>
    </w:p>
    <w:p w14:paraId="106B15A7" w14:textId="77777777" w:rsidR="000E4560" w:rsidRDefault="00802578" w:rsidP="00390CA9">
      <w:r>
        <w:t>The</w:t>
      </w:r>
      <w:r w:rsidR="00076ED9">
        <w:t xml:space="preserve"> </w:t>
      </w:r>
      <w:r>
        <w:t>pronouns</w:t>
      </w:r>
      <w:r w:rsidR="00076ED9">
        <w:t xml:space="preserve"> </w:t>
      </w:r>
      <w:r w:rsidRPr="00802578">
        <w:rPr>
          <w:i/>
          <w:iCs/>
        </w:rPr>
        <w:t>thou</w:t>
      </w:r>
      <w:r w:rsidR="00076ED9">
        <w:t xml:space="preserve"> </w:t>
      </w:r>
      <w:r>
        <w:t>(accusative</w:t>
      </w:r>
      <w:r w:rsidR="00A76A56">
        <w:t>/prepositional</w:t>
      </w:r>
      <w:r w:rsidR="00076ED9">
        <w:t xml:space="preserve"> </w:t>
      </w:r>
      <w:r w:rsidRPr="00802578">
        <w:rPr>
          <w:i/>
          <w:iCs/>
        </w:rPr>
        <w:t>thee</w:t>
      </w:r>
      <w:r w:rsidR="005D2400">
        <w:t>)</w:t>
      </w:r>
      <w:r w:rsidR="00076ED9">
        <w:t xml:space="preserve"> </w:t>
      </w:r>
      <w:r w:rsidR="005D2400">
        <w:t>and</w:t>
      </w:r>
      <w:r w:rsidR="00076ED9">
        <w:t xml:space="preserve"> </w:t>
      </w:r>
      <w:r w:rsidRPr="00802578">
        <w:rPr>
          <w:i/>
          <w:iCs/>
        </w:rPr>
        <w:t>ye</w:t>
      </w:r>
      <w:r w:rsidR="00076ED9">
        <w:t xml:space="preserve"> </w:t>
      </w:r>
      <w:r>
        <w:t>(</w:t>
      </w:r>
      <w:r w:rsidR="005D2400" w:rsidRPr="001C0ECC">
        <w:rPr>
          <w:i/>
          <w:iCs/>
        </w:rPr>
        <w:t>ye</w:t>
      </w:r>
      <w:r w:rsidR="00076ED9">
        <w:t xml:space="preserve"> </w:t>
      </w:r>
      <w:r w:rsidR="001C0ECC">
        <w:t>being</w:t>
      </w:r>
      <w:r w:rsidR="00076ED9">
        <w:t xml:space="preserve"> </w:t>
      </w:r>
      <w:r>
        <w:t>nominative</w:t>
      </w:r>
      <w:r w:rsidR="005D2400">
        <w:t>;</w:t>
      </w:r>
      <w:r w:rsidR="00076ED9">
        <w:t xml:space="preserve"> </w:t>
      </w:r>
      <w:r w:rsidRPr="00802578">
        <w:rPr>
          <w:i/>
          <w:iCs/>
        </w:rPr>
        <w:t>you</w:t>
      </w:r>
      <w:r w:rsidR="00076ED9">
        <w:t xml:space="preserve"> </w:t>
      </w:r>
      <w:r>
        <w:t>in</w:t>
      </w:r>
      <w:r w:rsidR="00076ED9">
        <w:t xml:space="preserve"> </w:t>
      </w:r>
      <w:r>
        <w:t>archaic</w:t>
      </w:r>
      <w:r w:rsidR="00076ED9">
        <w:t xml:space="preserve"> </w:t>
      </w:r>
      <w:r>
        <w:t>style</w:t>
      </w:r>
      <w:r w:rsidR="00076ED9">
        <w:t xml:space="preserve"> </w:t>
      </w:r>
      <w:r w:rsidR="005D2400">
        <w:t>is</w:t>
      </w:r>
      <w:r w:rsidR="00076ED9">
        <w:t xml:space="preserve"> </w:t>
      </w:r>
      <w:r>
        <w:t>the</w:t>
      </w:r>
      <w:r w:rsidR="00076ED9">
        <w:t xml:space="preserve"> </w:t>
      </w:r>
      <w:r>
        <w:t>accusative</w:t>
      </w:r>
      <w:r w:rsidR="00A76A56">
        <w:t>/prepositional</w:t>
      </w:r>
      <w:r>
        <w:t>)</w:t>
      </w:r>
      <w:r w:rsidR="00076ED9">
        <w:t xml:space="preserve"> </w:t>
      </w:r>
      <w:r w:rsidR="009A3845">
        <w:t>and</w:t>
      </w:r>
      <w:r w:rsidR="00076ED9">
        <w:t xml:space="preserve"> </w:t>
      </w:r>
      <w:r w:rsidR="009A3845">
        <w:t>their</w:t>
      </w:r>
      <w:r w:rsidR="00076ED9">
        <w:t xml:space="preserve"> </w:t>
      </w:r>
      <w:r w:rsidR="009A3845">
        <w:t>verbal</w:t>
      </w:r>
      <w:r w:rsidR="00076ED9">
        <w:t xml:space="preserve"> </w:t>
      </w:r>
      <w:r w:rsidR="009A3845">
        <w:t>forms</w:t>
      </w:r>
      <w:r w:rsidR="00076ED9">
        <w:t xml:space="preserve"> </w:t>
      </w:r>
      <w:r w:rsidR="009A3845">
        <w:t>(especially</w:t>
      </w:r>
      <w:r w:rsidR="00076ED9">
        <w:t xml:space="preserve"> </w:t>
      </w:r>
      <w:r w:rsidR="009A3845" w:rsidRPr="009A3845">
        <w:rPr>
          <w:i/>
          <w:iCs/>
        </w:rPr>
        <w:t>shalt</w:t>
      </w:r>
      <w:r w:rsidR="009A3845">
        <w:t>)</w:t>
      </w:r>
      <w:r w:rsidR="00076ED9">
        <w:t xml:space="preserve"> </w:t>
      </w:r>
      <w:r>
        <w:t>still</w:t>
      </w:r>
      <w:r w:rsidR="00076ED9">
        <w:t xml:space="preserve"> </w:t>
      </w:r>
      <w:r>
        <w:t>have</w:t>
      </w:r>
      <w:r w:rsidR="00076ED9">
        <w:t xml:space="preserve"> </w:t>
      </w:r>
      <w:r>
        <w:t>considerable</w:t>
      </w:r>
      <w:r w:rsidR="00076ED9">
        <w:t xml:space="preserve"> </w:t>
      </w:r>
      <w:r>
        <w:t>currency</w:t>
      </w:r>
      <w:r w:rsidR="00076ED9">
        <w:t xml:space="preserve"> </w:t>
      </w:r>
      <w:r>
        <w:t>in</w:t>
      </w:r>
      <w:r w:rsidR="00076ED9">
        <w:t xml:space="preserve"> </w:t>
      </w:r>
      <w:r>
        <w:t>Standard</w:t>
      </w:r>
      <w:r w:rsidR="00076ED9">
        <w:t xml:space="preserve"> </w:t>
      </w:r>
      <w:r>
        <w:t>English</w:t>
      </w:r>
      <w:r w:rsidR="005D2400">
        <w:t>,</w:t>
      </w:r>
      <w:r w:rsidR="00076ED9">
        <w:t xml:space="preserve"> </w:t>
      </w:r>
      <w:r>
        <w:t>though</w:t>
      </w:r>
      <w:r w:rsidR="00076ED9">
        <w:t xml:space="preserve"> </w:t>
      </w:r>
      <w:r w:rsidR="001C0ECC">
        <w:t>these</w:t>
      </w:r>
      <w:r w:rsidR="00076ED9">
        <w:t xml:space="preserve"> </w:t>
      </w:r>
      <w:r w:rsidR="001C0ECC">
        <w:t>forms</w:t>
      </w:r>
      <w:r w:rsidR="00076ED9">
        <w:t xml:space="preserve"> </w:t>
      </w:r>
      <w:r>
        <w:t>are</w:t>
      </w:r>
      <w:r w:rsidR="00076ED9">
        <w:t xml:space="preserve"> </w:t>
      </w:r>
      <w:r>
        <w:t>mostly</w:t>
      </w:r>
      <w:r w:rsidR="00076ED9">
        <w:t xml:space="preserve"> </w:t>
      </w:r>
      <w:r>
        <w:t>used</w:t>
      </w:r>
      <w:r w:rsidR="00076ED9">
        <w:t xml:space="preserve"> </w:t>
      </w:r>
      <w:r>
        <w:t>jocularly</w:t>
      </w:r>
      <w:r w:rsidR="00076ED9">
        <w:t xml:space="preserve"> </w:t>
      </w:r>
      <w:r>
        <w:t>or</w:t>
      </w:r>
      <w:r w:rsidR="00076ED9">
        <w:t xml:space="preserve"> </w:t>
      </w:r>
      <w:r>
        <w:t>insultingly</w:t>
      </w:r>
      <w:r w:rsidR="009A3845">
        <w:t>.</w:t>
      </w:r>
      <w:r w:rsidR="00076ED9">
        <w:t xml:space="preserve"> </w:t>
      </w:r>
      <w:r w:rsidR="004C0FBE">
        <w:t>They</w:t>
      </w:r>
      <w:r w:rsidR="00076ED9">
        <w:t xml:space="preserve"> </w:t>
      </w:r>
      <w:r w:rsidR="004C0FBE">
        <w:t>have</w:t>
      </w:r>
      <w:r w:rsidR="00076ED9">
        <w:t xml:space="preserve"> </w:t>
      </w:r>
      <w:r w:rsidR="004C0FBE">
        <w:t>the</w:t>
      </w:r>
      <w:r w:rsidR="00076ED9">
        <w:t xml:space="preserve"> </w:t>
      </w:r>
      <w:r w:rsidR="004C0FBE">
        <w:t>advantage</w:t>
      </w:r>
      <w:r w:rsidR="00076ED9">
        <w:t xml:space="preserve"> </w:t>
      </w:r>
      <w:r w:rsidR="004C0FBE">
        <w:t>of</w:t>
      </w:r>
      <w:r w:rsidR="00076ED9">
        <w:t xml:space="preserve"> </w:t>
      </w:r>
      <w:r w:rsidR="004C0FBE">
        <w:t>differentiating</w:t>
      </w:r>
      <w:r w:rsidR="00076ED9">
        <w:t xml:space="preserve"> </w:t>
      </w:r>
      <w:r w:rsidR="004C0FBE">
        <w:t>between</w:t>
      </w:r>
      <w:r w:rsidR="00076ED9">
        <w:t xml:space="preserve"> </w:t>
      </w:r>
      <w:r w:rsidR="004C0FBE">
        <w:t>singular</w:t>
      </w:r>
      <w:r w:rsidR="00076ED9">
        <w:t xml:space="preserve"> </w:t>
      </w:r>
      <w:r w:rsidR="004C0FBE">
        <w:t>and</w:t>
      </w:r>
      <w:r w:rsidR="00076ED9">
        <w:t xml:space="preserve"> </w:t>
      </w:r>
      <w:r w:rsidR="004C0FBE">
        <w:t>plural</w:t>
      </w:r>
      <w:r w:rsidR="00076ED9">
        <w:t xml:space="preserve"> </w:t>
      </w:r>
      <w:r w:rsidR="000D3F7A">
        <w:t>(which</w:t>
      </w:r>
      <w:r w:rsidR="00076ED9">
        <w:t xml:space="preserve"> </w:t>
      </w:r>
      <w:r w:rsidR="000D3F7A">
        <w:t>the</w:t>
      </w:r>
      <w:r w:rsidR="00076ED9">
        <w:t xml:space="preserve"> </w:t>
      </w:r>
      <w:r w:rsidR="000D3F7A">
        <w:t>Hebrew,</w:t>
      </w:r>
      <w:r w:rsidR="00076ED9">
        <w:t xml:space="preserve"> </w:t>
      </w:r>
      <w:r w:rsidR="000D3F7A">
        <w:t>Aramaic</w:t>
      </w:r>
      <w:r w:rsidR="00076ED9">
        <w:t xml:space="preserve"> </w:t>
      </w:r>
      <w:r w:rsidR="000D3F7A">
        <w:t>and</w:t>
      </w:r>
      <w:r w:rsidR="00076ED9">
        <w:t xml:space="preserve"> </w:t>
      </w:r>
      <w:r w:rsidR="000D3F7A">
        <w:t>Greek</w:t>
      </w:r>
      <w:r w:rsidR="00076ED9">
        <w:t xml:space="preserve"> </w:t>
      </w:r>
      <w:r w:rsidR="000D3F7A">
        <w:t>do)</w:t>
      </w:r>
      <w:r w:rsidR="004C0FBE">
        <w:t>.</w:t>
      </w:r>
      <w:r w:rsidR="00076ED9">
        <w:t xml:space="preserve"> </w:t>
      </w:r>
      <w:r w:rsidR="004C0FBE">
        <w:t>Some</w:t>
      </w:r>
      <w:r w:rsidR="00076ED9">
        <w:t xml:space="preserve"> </w:t>
      </w:r>
      <w:r w:rsidR="004C0FBE">
        <w:t>people</w:t>
      </w:r>
      <w:r w:rsidR="00076ED9">
        <w:t xml:space="preserve"> </w:t>
      </w:r>
      <w:r w:rsidR="004C0FBE">
        <w:t>regard</w:t>
      </w:r>
      <w:r w:rsidR="00076ED9">
        <w:t xml:space="preserve"> </w:t>
      </w:r>
      <w:r w:rsidR="004C0FBE">
        <w:t>the</w:t>
      </w:r>
      <w:r w:rsidR="00076ED9">
        <w:t xml:space="preserve"> </w:t>
      </w:r>
      <w:r w:rsidR="004C0FBE">
        <w:t>use</w:t>
      </w:r>
      <w:r w:rsidR="00076ED9">
        <w:t xml:space="preserve"> </w:t>
      </w:r>
      <w:r w:rsidR="004C0FBE">
        <w:t>of</w:t>
      </w:r>
      <w:r w:rsidR="00076ED9">
        <w:t xml:space="preserve"> </w:t>
      </w:r>
      <w:r w:rsidR="004C0FBE">
        <w:rPr>
          <w:i/>
          <w:iCs/>
        </w:rPr>
        <w:t>T</w:t>
      </w:r>
      <w:r w:rsidR="004C0FBE" w:rsidRPr="004C0FBE">
        <w:rPr>
          <w:i/>
          <w:iCs/>
        </w:rPr>
        <w:t>hou</w:t>
      </w:r>
      <w:r w:rsidR="00076ED9">
        <w:t xml:space="preserve"> </w:t>
      </w:r>
      <w:r w:rsidR="004C0FBE">
        <w:t>in</w:t>
      </w:r>
      <w:r w:rsidR="00076ED9">
        <w:t xml:space="preserve"> </w:t>
      </w:r>
      <w:r w:rsidR="004C0FBE">
        <w:t>reference</w:t>
      </w:r>
      <w:r w:rsidR="00076ED9">
        <w:t xml:space="preserve"> </w:t>
      </w:r>
      <w:r w:rsidR="004C0FBE">
        <w:t>to</w:t>
      </w:r>
      <w:r w:rsidR="00076ED9">
        <w:t xml:space="preserve"> </w:t>
      </w:r>
      <w:r w:rsidR="004C0FBE">
        <w:t>God</w:t>
      </w:r>
      <w:r w:rsidR="00076ED9">
        <w:t xml:space="preserve"> </w:t>
      </w:r>
      <w:r w:rsidR="004C0FBE">
        <w:t>as</w:t>
      </w:r>
      <w:r w:rsidR="00076ED9">
        <w:t xml:space="preserve"> </w:t>
      </w:r>
      <w:r w:rsidR="004C0FBE">
        <w:t>a</w:t>
      </w:r>
      <w:r w:rsidR="00076ED9">
        <w:t xml:space="preserve"> </w:t>
      </w:r>
      <w:r w:rsidR="004C0FBE">
        <w:t>polite</w:t>
      </w:r>
      <w:r w:rsidR="00076ED9">
        <w:t xml:space="preserve"> </w:t>
      </w:r>
      <w:r w:rsidR="004C0FBE">
        <w:t>form,</w:t>
      </w:r>
      <w:r w:rsidR="00076ED9">
        <w:t xml:space="preserve"> </w:t>
      </w:r>
      <w:r w:rsidR="004C0FBE">
        <w:t>as</w:t>
      </w:r>
      <w:r w:rsidR="00076ED9">
        <w:t xml:space="preserve"> </w:t>
      </w:r>
      <w:r w:rsidR="004C0FBE">
        <w:t>opposed</w:t>
      </w:r>
      <w:r w:rsidR="00076ED9">
        <w:t xml:space="preserve"> </w:t>
      </w:r>
      <w:r w:rsidR="004C0FBE">
        <w:t>to</w:t>
      </w:r>
      <w:r w:rsidR="00076ED9">
        <w:t xml:space="preserve"> </w:t>
      </w:r>
      <w:r w:rsidR="004C0FBE">
        <w:t>a</w:t>
      </w:r>
      <w:r w:rsidR="00076ED9">
        <w:t xml:space="preserve"> </w:t>
      </w:r>
      <w:r w:rsidR="004C0FBE">
        <w:t>familiar</w:t>
      </w:r>
      <w:r w:rsidR="00076ED9">
        <w:t xml:space="preserve"> </w:t>
      </w:r>
      <w:r w:rsidR="004C0FBE">
        <w:t>for</w:t>
      </w:r>
      <w:r w:rsidR="001C0ECC">
        <w:t>m,</w:t>
      </w:r>
      <w:r w:rsidR="00076ED9">
        <w:t xml:space="preserve"> </w:t>
      </w:r>
      <w:r w:rsidR="004C0FBE">
        <w:t>as</w:t>
      </w:r>
      <w:r w:rsidR="00076ED9">
        <w:t xml:space="preserve"> </w:t>
      </w:r>
      <w:r w:rsidR="004C0FBE">
        <w:t>in</w:t>
      </w:r>
      <w:r w:rsidR="00076ED9">
        <w:t xml:space="preserve"> </w:t>
      </w:r>
      <w:r w:rsidR="004C0FBE">
        <w:t>French</w:t>
      </w:r>
      <w:r w:rsidR="00076ED9">
        <w:t xml:space="preserve"> </w:t>
      </w:r>
      <w:r w:rsidR="004C0FBE">
        <w:t>with</w:t>
      </w:r>
      <w:r w:rsidR="00076ED9">
        <w:t xml:space="preserve"> </w:t>
      </w:r>
      <w:proofErr w:type="spellStart"/>
      <w:r w:rsidR="004C0FBE" w:rsidRPr="001C0ECC">
        <w:rPr>
          <w:i/>
          <w:iCs/>
        </w:rPr>
        <w:t>vous</w:t>
      </w:r>
      <w:proofErr w:type="spellEnd"/>
      <w:r w:rsidR="004C0FBE">
        <w:t>/</w:t>
      </w:r>
      <w:proofErr w:type="spellStart"/>
      <w:r w:rsidR="004C0FBE" w:rsidRPr="001C0ECC">
        <w:rPr>
          <w:i/>
          <w:iCs/>
        </w:rPr>
        <w:t>tu</w:t>
      </w:r>
      <w:proofErr w:type="spellEnd"/>
      <w:r w:rsidR="004C0FBE">
        <w:t>,</w:t>
      </w:r>
      <w:r w:rsidR="00076ED9">
        <w:t xml:space="preserve"> </w:t>
      </w:r>
      <w:r w:rsidR="000411DA">
        <w:t>though</w:t>
      </w:r>
      <w:r w:rsidR="00076ED9">
        <w:t xml:space="preserve"> </w:t>
      </w:r>
      <w:r w:rsidR="000411DA">
        <w:t>the</w:t>
      </w:r>
      <w:r w:rsidR="00076ED9">
        <w:t xml:space="preserve"> </w:t>
      </w:r>
      <w:r w:rsidR="004C0FBE">
        <w:t>singular/plural</w:t>
      </w:r>
      <w:r w:rsidR="00076ED9">
        <w:t xml:space="preserve"> </w:t>
      </w:r>
      <w:r w:rsidR="004C0FBE">
        <w:t>custom</w:t>
      </w:r>
      <w:r w:rsidR="00076ED9">
        <w:t xml:space="preserve"> </w:t>
      </w:r>
      <w:r w:rsidR="001C0ECC">
        <w:t>here</w:t>
      </w:r>
      <w:r w:rsidR="00076ED9">
        <w:t xml:space="preserve"> </w:t>
      </w:r>
      <w:r w:rsidR="004C0FBE">
        <w:t>is</w:t>
      </w:r>
      <w:r w:rsidR="00076ED9">
        <w:t xml:space="preserve"> </w:t>
      </w:r>
      <w:r w:rsidR="004C0FBE">
        <w:t>in</w:t>
      </w:r>
      <w:r w:rsidR="00076ED9">
        <w:t xml:space="preserve"> </w:t>
      </w:r>
      <w:r w:rsidR="004C0FBE">
        <w:t>reverse.</w:t>
      </w:r>
      <w:r w:rsidR="00076ED9">
        <w:t xml:space="preserve"> </w:t>
      </w:r>
      <w:r w:rsidR="009A3845">
        <w:t>Despite</w:t>
      </w:r>
      <w:r w:rsidR="00076ED9">
        <w:t xml:space="preserve"> </w:t>
      </w:r>
      <w:r w:rsidR="009A3845">
        <w:t>all</w:t>
      </w:r>
      <w:r w:rsidR="00076ED9">
        <w:t xml:space="preserve"> </w:t>
      </w:r>
      <w:r w:rsidR="009A3845">
        <w:t>the</w:t>
      </w:r>
      <w:r w:rsidR="00076ED9">
        <w:t xml:space="preserve"> </w:t>
      </w:r>
      <w:r w:rsidR="009A3845">
        <w:t>above</w:t>
      </w:r>
      <w:r w:rsidR="00076ED9">
        <w:t xml:space="preserve"> </w:t>
      </w:r>
      <w:r w:rsidR="009A3845">
        <w:t>arguments</w:t>
      </w:r>
      <w:r w:rsidR="00076ED9">
        <w:t xml:space="preserve"> </w:t>
      </w:r>
      <w:r w:rsidR="009A3845">
        <w:t>in</w:t>
      </w:r>
      <w:r w:rsidR="00076ED9">
        <w:t xml:space="preserve"> </w:t>
      </w:r>
      <w:r w:rsidR="009A3845">
        <w:t>favour</w:t>
      </w:r>
      <w:r w:rsidR="00076ED9">
        <w:t xml:space="preserve"> </w:t>
      </w:r>
      <w:r w:rsidR="009A3845">
        <w:t>of</w:t>
      </w:r>
      <w:r w:rsidR="00076ED9">
        <w:t xml:space="preserve"> </w:t>
      </w:r>
      <w:r w:rsidR="009A3845">
        <w:t>the</w:t>
      </w:r>
      <w:r w:rsidR="00076ED9">
        <w:t xml:space="preserve"> </w:t>
      </w:r>
      <w:r w:rsidR="009A3845">
        <w:t>archaic</w:t>
      </w:r>
      <w:r w:rsidR="00076ED9">
        <w:t xml:space="preserve"> </w:t>
      </w:r>
      <w:r w:rsidR="009A3845">
        <w:t>pronouns</w:t>
      </w:r>
      <w:r w:rsidR="000411DA">
        <w:t>,</w:t>
      </w:r>
      <w:r w:rsidR="00076ED9">
        <w:t xml:space="preserve"> </w:t>
      </w:r>
      <w:r w:rsidR="000411DA">
        <w:t>we</w:t>
      </w:r>
      <w:r w:rsidR="00076ED9">
        <w:t xml:space="preserve"> </w:t>
      </w:r>
      <w:r w:rsidR="000411DA">
        <w:t>have</w:t>
      </w:r>
      <w:r w:rsidR="00076ED9">
        <w:t xml:space="preserve"> </w:t>
      </w:r>
      <w:r w:rsidR="000411DA">
        <w:t>decided</w:t>
      </w:r>
      <w:r w:rsidR="00076ED9">
        <w:t xml:space="preserve"> </w:t>
      </w:r>
      <w:r w:rsidR="000411DA">
        <w:t>not</w:t>
      </w:r>
      <w:r w:rsidR="00076ED9">
        <w:t xml:space="preserve"> </w:t>
      </w:r>
      <w:r w:rsidR="000411DA">
        <w:t>to</w:t>
      </w:r>
      <w:r w:rsidR="00076ED9">
        <w:t xml:space="preserve"> </w:t>
      </w:r>
      <w:r w:rsidR="000411DA">
        <w:t>use</w:t>
      </w:r>
      <w:r w:rsidR="00076ED9">
        <w:t xml:space="preserve"> </w:t>
      </w:r>
      <w:r w:rsidR="000411DA">
        <w:t>them,</w:t>
      </w:r>
      <w:r w:rsidR="00076ED9">
        <w:t xml:space="preserve"> </w:t>
      </w:r>
      <w:r w:rsidR="000411DA">
        <w:t>as</w:t>
      </w:r>
      <w:r w:rsidR="00076ED9">
        <w:t xml:space="preserve"> </w:t>
      </w:r>
      <w:r w:rsidR="000411DA">
        <w:t>they</w:t>
      </w:r>
      <w:r w:rsidR="00076ED9">
        <w:t xml:space="preserve"> </w:t>
      </w:r>
      <w:r w:rsidR="000411DA">
        <w:t>are</w:t>
      </w:r>
      <w:r w:rsidR="00076ED9">
        <w:t xml:space="preserve"> </w:t>
      </w:r>
      <w:r w:rsidR="000411DA">
        <w:t>no</w:t>
      </w:r>
      <w:r w:rsidR="00076ED9">
        <w:t xml:space="preserve"> </w:t>
      </w:r>
      <w:r w:rsidR="000411DA">
        <w:t>longer</w:t>
      </w:r>
      <w:r w:rsidR="00076ED9">
        <w:t xml:space="preserve"> </w:t>
      </w:r>
      <w:r w:rsidR="000411DA">
        <w:t>the</w:t>
      </w:r>
      <w:r w:rsidR="00076ED9">
        <w:t xml:space="preserve"> </w:t>
      </w:r>
      <w:r w:rsidR="000411DA">
        <w:t>ordinary</w:t>
      </w:r>
      <w:r w:rsidR="00076ED9">
        <w:t xml:space="preserve"> </w:t>
      </w:r>
      <w:r w:rsidR="000411DA">
        <w:t>mode</w:t>
      </w:r>
      <w:r w:rsidR="00076ED9">
        <w:t xml:space="preserve"> </w:t>
      </w:r>
      <w:r w:rsidR="000411DA">
        <w:t>of</w:t>
      </w:r>
      <w:r w:rsidR="00076ED9">
        <w:t xml:space="preserve"> </w:t>
      </w:r>
      <w:r w:rsidR="000411DA">
        <w:t>expression,</w:t>
      </w:r>
      <w:r w:rsidR="00076ED9">
        <w:t xml:space="preserve"> </w:t>
      </w:r>
      <w:r w:rsidR="000411DA">
        <w:t>and</w:t>
      </w:r>
      <w:r w:rsidR="00076ED9">
        <w:t xml:space="preserve"> </w:t>
      </w:r>
      <w:r w:rsidR="000411DA">
        <w:t>we</w:t>
      </w:r>
      <w:r w:rsidR="00076ED9">
        <w:t xml:space="preserve"> </w:t>
      </w:r>
      <w:r w:rsidR="000411DA">
        <w:t>wish</w:t>
      </w:r>
      <w:r w:rsidR="00076ED9">
        <w:t xml:space="preserve"> </w:t>
      </w:r>
      <w:r w:rsidR="000411DA">
        <w:t>to</w:t>
      </w:r>
      <w:r w:rsidR="00076ED9">
        <w:t xml:space="preserve"> </w:t>
      </w:r>
      <w:r w:rsidR="000411DA">
        <w:t>remain</w:t>
      </w:r>
      <w:r w:rsidR="00076ED9">
        <w:t xml:space="preserve"> </w:t>
      </w:r>
      <w:r w:rsidR="000411DA">
        <w:t>ordinary.</w:t>
      </w:r>
      <w:r w:rsidR="00076ED9">
        <w:t xml:space="preserve"> </w:t>
      </w:r>
      <w:r w:rsidR="000D3F7A">
        <w:t>None</w:t>
      </w:r>
      <w:r w:rsidR="00076ED9">
        <w:t xml:space="preserve"> </w:t>
      </w:r>
      <w:r w:rsidR="000D3F7A">
        <w:t>of</w:t>
      </w:r>
      <w:r w:rsidR="00076ED9">
        <w:t xml:space="preserve"> </w:t>
      </w:r>
      <w:r w:rsidR="000D3F7A">
        <w:t>Greek</w:t>
      </w:r>
      <w:r w:rsidR="00076ED9">
        <w:t xml:space="preserve"> </w:t>
      </w:r>
      <w:r w:rsidR="00B3511D">
        <w:t>or</w:t>
      </w:r>
      <w:r w:rsidR="00076ED9">
        <w:t xml:space="preserve"> </w:t>
      </w:r>
      <w:r w:rsidR="00B3511D">
        <w:t>Hebrew</w:t>
      </w:r>
      <w:r w:rsidR="00076ED9">
        <w:t xml:space="preserve"> </w:t>
      </w:r>
      <w:r w:rsidR="000D3F7A">
        <w:t>or</w:t>
      </w:r>
      <w:r w:rsidR="00076ED9">
        <w:t xml:space="preserve"> </w:t>
      </w:r>
      <w:r w:rsidR="000D3F7A">
        <w:t>Aramaic</w:t>
      </w:r>
      <w:r w:rsidR="00076ED9">
        <w:t xml:space="preserve"> </w:t>
      </w:r>
      <w:r w:rsidR="00B3511D">
        <w:t>distinguishes</w:t>
      </w:r>
      <w:r w:rsidR="00076ED9">
        <w:t xml:space="preserve"> </w:t>
      </w:r>
      <w:r w:rsidR="00B3511D">
        <w:t>polite</w:t>
      </w:r>
      <w:r w:rsidR="00076ED9">
        <w:t xml:space="preserve"> </w:t>
      </w:r>
      <w:r w:rsidR="00B3511D">
        <w:t>from</w:t>
      </w:r>
      <w:r w:rsidR="00076ED9">
        <w:t xml:space="preserve"> </w:t>
      </w:r>
      <w:r w:rsidR="00B3511D">
        <w:t>familiar</w:t>
      </w:r>
      <w:r w:rsidR="00076ED9">
        <w:t xml:space="preserve"> </w:t>
      </w:r>
      <w:r w:rsidR="00B3511D">
        <w:t>forms,</w:t>
      </w:r>
      <w:r w:rsidR="00076ED9">
        <w:t xml:space="preserve"> </w:t>
      </w:r>
      <w:r w:rsidR="00B3511D">
        <w:t>but</w:t>
      </w:r>
      <w:r w:rsidR="00076ED9">
        <w:t xml:space="preserve"> </w:t>
      </w:r>
      <w:r w:rsidR="00B3511D">
        <w:t>that</w:t>
      </w:r>
      <w:r w:rsidR="00076ED9">
        <w:t xml:space="preserve"> </w:t>
      </w:r>
      <w:r w:rsidR="00B3511D">
        <w:t>does</w:t>
      </w:r>
      <w:r w:rsidR="00076ED9">
        <w:t xml:space="preserve"> </w:t>
      </w:r>
      <w:r w:rsidR="00B3511D">
        <w:t>not</w:t>
      </w:r>
      <w:r w:rsidR="00076ED9">
        <w:t xml:space="preserve"> </w:t>
      </w:r>
      <w:r w:rsidR="00B3511D">
        <w:t>of</w:t>
      </w:r>
      <w:r w:rsidR="00076ED9">
        <w:t xml:space="preserve"> </w:t>
      </w:r>
      <w:r w:rsidR="00B3511D">
        <w:t>course</w:t>
      </w:r>
      <w:r w:rsidR="00076ED9">
        <w:t xml:space="preserve"> </w:t>
      </w:r>
      <w:r w:rsidR="00B3511D">
        <w:t>mean</w:t>
      </w:r>
      <w:r w:rsidR="00076ED9">
        <w:t xml:space="preserve"> </w:t>
      </w:r>
      <w:r w:rsidR="00B3511D">
        <w:t>that</w:t>
      </w:r>
      <w:r w:rsidR="00076ED9">
        <w:t xml:space="preserve"> </w:t>
      </w:r>
      <w:r w:rsidR="00B3511D">
        <w:t>the</w:t>
      </w:r>
      <w:r w:rsidR="00076ED9">
        <w:t xml:space="preserve"> </w:t>
      </w:r>
      <w:r w:rsidR="00B3511D">
        <w:t>speakers</w:t>
      </w:r>
      <w:r w:rsidR="00076ED9">
        <w:t xml:space="preserve"> </w:t>
      </w:r>
      <w:r w:rsidR="00B3511D">
        <w:t>in</w:t>
      </w:r>
      <w:r w:rsidR="00076ED9">
        <w:t xml:space="preserve"> </w:t>
      </w:r>
      <w:r w:rsidR="00B3511D">
        <w:t>those</w:t>
      </w:r>
      <w:r w:rsidR="00076ED9">
        <w:t xml:space="preserve"> </w:t>
      </w:r>
      <w:r w:rsidR="00B3511D">
        <w:t>languages</w:t>
      </w:r>
      <w:r w:rsidR="00076ED9">
        <w:t xml:space="preserve"> </w:t>
      </w:r>
      <w:r w:rsidR="00B3511D">
        <w:t>were</w:t>
      </w:r>
      <w:r w:rsidR="00076ED9">
        <w:t xml:space="preserve"> </w:t>
      </w:r>
      <w:r w:rsidR="00B3511D">
        <w:t>using</w:t>
      </w:r>
      <w:r w:rsidR="00076ED9">
        <w:t xml:space="preserve"> </w:t>
      </w:r>
      <w:r w:rsidR="00B3511D">
        <w:t>familiar</w:t>
      </w:r>
      <w:r w:rsidR="00076ED9">
        <w:t xml:space="preserve"> </w:t>
      </w:r>
      <w:r w:rsidR="00B3511D">
        <w:t>language</w:t>
      </w:r>
      <w:r w:rsidR="00076ED9">
        <w:t xml:space="preserve"> </w:t>
      </w:r>
      <w:r w:rsidR="00B3511D">
        <w:t>when</w:t>
      </w:r>
      <w:r w:rsidR="00076ED9">
        <w:t xml:space="preserve"> </w:t>
      </w:r>
      <w:r w:rsidR="00B3511D">
        <w:t>a</w:t>
      </w:r>
      <w:r w:rsidR="00076ED9">
        <w:t xml:space="preserve"> </w:t>
      </w:r>
      <w:r w:rsidR="00B3511D">
        <w:t>polite</w:t>
      </w:r>
      <w:r w:rsidR="00076ED9">
        <w:t xml:space="preserve"> </w:t>
      </w:r>
      <w:r w:rsidR="00B3511D">
        <w:t>form</w:t>
      </w:r>
      <w:r w:rsidR="00076ED9">
        <w:t xml:space="preserve"> </w:t>
      </w:r>
      <w:r w:rsidR="00B3511D">
        <w:t>would</w:t>
      </w:r>
      <w:r w:rsidR="00076ED9">
        <w:t xml:space="preserve"> </w:t>
      </w:r>
      <w:r w:rsidR="00B3511D">
        <w:t>be</w:t>
      </w:r>
      <w:r w:rsidR="00076ED9">
        <w:t xml:space="preserve"> </w:t>
      </w:r>
      <w:r w:rsidR="00B3511D">
        <w:t>more</w:t>
      </w:r>
      <w:r w:rsidR="00076ED9">
        <w:t xml:space="preserve"> </w:t>
      </w:r>
      <w:r w:rsidR="00B3511D">
        <w:t>appropriate</w:t>
      </w:r>
      <w:r w:rsidR="00076ED9">
        <w:t xml:space="preserve"> </w:t>
      </w:r>
      <w:r w:rsidR="00B3511D">
        <w:t>and</w:t>
      </w:r>
      <w:r w:rsidR="00076ED9">
        <w:t xml:space="preserve"> </w:t>
      </w:r>
      <w:r w:rsidR="00B3511D">
        <w:t>respectful.</w:t>
      </w:r>
      <w:r w:rsidR="00076ED9">
        <w:t xml:space="preserve"> </w:t>
      </w:r>
      <w:r w:rsidR="00B3511D">
        <w:t>We</w:t>
      </w:r>
      <w:r w:rsidR="00076ED9">
        <w:t xml:space="preserve"> </w:t>
      </w:r>
      <w:r w:rsidR="00B3511D">
        <w:t>attempt</w:t>
      </w:r>
      <w:r w:rsidR="00076ED9">
        <w:t xml:space="preserve"> </w:t>
      </w:r>
      <w:r w:rsidR="00B3511D">
        <w:t>to</w:t>
      </w:r>
      <w:r w:rsidR="00076ED9">
        <w:t xml:space="preserve"> </w:t>
      </w:r>
      <w:r w:rsidR="00B3511D">
        <w:t>mitigate</w:t>
      </w:r>
      <w:r w:rsidR="00076ED9">
        <w:t xml:space="preserve"> </w:t>
      </w:r>
      <w:r w:rsidR="00B3511D">
        <w:t>the</w:t>
      </w:r>
      <w:r w:rsidR="00076ED9">
        <w:t xml:space="preserve"> </w:t>
      </w:r>
      <w:r w:rsidR="00B3511D">
        <w:t>singular/plural</w:t>
      </w:r>
      <w:r w:rsidR="00076ED9">
        <w:t xml:space="preserve"> </w:t>
      </w:r>
      <w:r w:rsidR="00B3511D">
        <w:t>ambiguity</w:t>
      </w:r>
      <w:r w:rsidR="00076ED9">
        <w:t xml:space="preserve"> </w:t>
      </w:r>
      <w:r w:rsidR="00B3511D">
        <w:t>with</w:t>
      </w:r>
      <w:r w:rsidR="00076ED9">
        <w:t xml:space="preserve"> </w:t>
      </w:r>
      <w:r w:rsidR="00523305">
        <w:t>our</w:t>
      </w:r>
      <w:r w:rsidR="00076ED9">
        <w:t xml:space="preserve"> </w:t>
      </w:r>
      <w:r w:rsidR="00432BCC">
        <w:t>notes</w:t>
      </w:r>
      <w:r w:rsidR="00076ED9">
        <w:t xml:space="preserve"> </w:t>
      </w:r>
      <w:r w:rsidR="00432BCC">
        <w:t>where</w:t>
      </w:r>
      <w:r w:rsidR="00076ED9">
        <w:t xml:space="preserve"> </w:t>
      </w:r>
      <w:r w:rsidR="00432BCC">
        <w:t>appropriate.</w:t>
      </w:r>
    </w:p>
    <w:p w14:paraId="772A682E" w14:textId="77777777" w:rsidR="0054759F" w:rsidRDefault="00A61BEB" w:rsidP="00CF741C">
      <w:pPr>
        <w:pStyle w:val="Heading2"/>
      </w:pPr>
      <w:bookmarkStart w:id="15" w:name="_Toc181523934"/>
      <w:r w:rsidRPr="0099055B">
        <w:lastRenderedPageBreak/>
        <w:t>Typographic</w:t>
      </w:r>
      <w:r w:rsidR="00076ED9">
        <w:t xml:space="preserve"> </w:t>
      </w:r>
      <w:r w:rsidR="0066310C">
        <w:t>C</w:t>
      </w:r>
      <w:r w:rsidR="0054759F" w:rsidRPr="0099055B">
        <w:t>onventions</w:t>
      </w:r>
      <w:bookmarkEnd w:id="15"/>
    </w:p>
    <w:p w14:paraId="30EB959D" w14:textId="77777777" w:rsidR="000E4560" w:rsidRPr="00390CA9" w:rsidRDefault="00DB08A0" w:rsidP="00CF741C">
      <w:pPr>
        <w:pStyle w:val="Heading3"/>
      </w:pPr>
      <w:r>
        <w:t>Italics</w:t>
      </w:r>
    </w:p>
    <w:p w14:paraId="58D766E6" w14:textId="1A5E546C" w:rsidR="008F436F" w:rsidRPr="00B10CC4" w:rsidRDefault="008F436F" w:rsidP="00DB08A0">
      <w:pPr>
        <w:keepNext/>
        <w:spacing w:after="120"/>
        <w:rPr>
          <w:b/>
          <w:bCs/>
          <w:i/>
          <w:iCs/>
        </w:rPr>
      </w:pPr>
      <w:r>
        <w:rPr>
          <w:i/>
          <w:iCs/>
        </w:rPr>
        <w:t>I</w:t>
      </w:r>
      <w:r w:rsidRPr="008F436F">
        <w:rPr>
          <w:i/>
          <w:iCs/>
        </w:rPr>
        <w:t>talics</w:t>
      </w:r>
      <w:r w:rsidR="00076ED9">
        <w:rPr>
          <w:b/>
          <w:bCs/>
          <w:i/>
          <w:iCs/>
        </w:rPr>
        <w:t xml:space="preserve"> </w:t>
      </w:r>
      <w:r w:rsidR="000F25E6">
        <w:t>are</w:t>
      </w:r>
      <w:r w:rsidR="00076ED9">
        <w:t xml:space="preserve"> </w:t>
      </w:r>
      <w:r w:rsidR="000F25E6">
        <w:t>used</w:t>
      </w:r>
      <w:r w:rsidR="00076ED9">
        <w:t xml:space="preserve"> </w:t>
      </w:r>
      <w:r w:rsidR="006F5AC2">
        <w:t>where</w:t>
      </w:r>
      <w:r w:rsidR="00076ED9">
        <w:t xml:space="preserve"> </w:t>
      </w:r>
      <w:r w:rsidR="006F5AC2">
        <w:t>a</w:t>
      </w:r>
      <w:r w:rsidR="00076ED9">
        <w:t xml:space="preserve"> </w:t>
      </w:r>
      <w:r w:rsidR="006F5AC2">
        <w:t>word</w:t>
      </w:r>
      <w:r w:rsidR="00076ED9">
        <w:t xml:space="preserve"> </w:t>
      </w:r>
      <w:r w:rsidR="006F5AC2">
        <w:t>is</w:t>
      </w:r>
      <w:r w:rsidR="00076ED9">
        <w:t xml:space="preserve"> </w:t>
      </w:r>
      <w:r w:rsidR="006F5AC2">
        <w:t>supplied</w:t>
      </w:r>
      <w:r w:rsidR="00076ED9">
        <w:t xml:space="preserve"> </w:t>
      </w:r>
      <w:r w:rsidR="006F5AC2">
        <w:t>to</w:t>
      </w:r>
      <w:r w:rsidR="00076ED9">
        <w:t xml:space="preserve"> </w:t>
      </w:r>
      <w:r w:rsidR="006F5AC2">
        <w:t>make</w:t>
      </w:r>
      <w:r w:rsidR="00076ED9">
        <w:t xml:space="preserve"> </w:t>
      </w:r>
      <w:r w:rsidR="006F5AC2">
        <w:t>normal</w:t>
      </w:r>
      <w:r w:rsidR="00076ED9">
        <w:t xml:space="preserve"> </w:t>
      </w:r>
      <w:r w:rsidR="006F5AC2">
        <w:t>English.</w:t>
      </w:r>
      <w:r w:rsidR="00076ED9">
        <w:t xml:space="preserve"> </w:t>
      </w:r>
      <w:r w:rsidR="006F5AC2">
        <w:t>Often</w:t>
      </w:r>
      <w:r w:rsidR="00076ED9">
        <w:t xml:space="preserve"> </w:t>
      </w:r>
      <w:r w:rsidR="006F5AC2">
        <w:t>it</w:t>
      </w:r>
      <w:r w:rsidR="00076ED9">
        <w:t xml:space="preserve"> </w:t>
      </w:r>
      <w:r w:rsidR="00AD3238">
        <w:t>is</w:t>
      </w:r>
      <w:r w:rsidR="00076ED9">
        <w:t xml:space="preserve"> </w:t>
      </w:r>
      <w:r w:rsidR="006F5AC2">
        <w:t>the</w:t>
      </w:r>
      <w:r w:rsidR="00076ED9">
        <w:t xml:space="preserve"> </w:t>
      </w:r>
      <w:r w:rsidR="006F5AC2">
        <w:t>verb</w:t>
      </w:r>
      <w:r w:rsidR="00076ED9">
        <w:t xml:space="preserve"> </w:t>
      </w:r>
      <w:r w:rsidR="006F5AC2" w:rsidRPr="006F5AC2">
        <w:rPr>
          <w:i/>
          <w:iCs/>
        </w:rPr>
        <w:t>to</w:t>
      </w:r>
      <w:r w:rsidR="00076ED9">
        <w:rPr>
          <w:i/>
          <w:iCs/>
        </w:rPr>
        <w:t xml:space="preserve"> </w:t>
      </w:r>
      <w:r w:rsidR="006F5AC2" w:rsidRPr="006F5AC2">
        <w:rPr>
          <w:i/>
          <w:iCs/>
        </w:rPr>
        <w:t>be</w:t>
      </w:r>
      <w:r w:rsidR="00076ED9">
        <w:t xml:space="preserve"> </w:t>
      </w:r>
      <w:r w:rsidR="00DB08A0">
        <w:t>or</w:t>
      </w:r>
      <w:r w:rsidR="00076ED9">
        <w:t xml:space="preserve"> </w:t>
      </w:r>
      <w:r w:rsidR="00DB08A0" w:rsidRPr="00DB08A0">
        <w:rPr>
          <w:i/>
          <w:iCs/>
        </w:rPr>
        <w:t>to</w:t>
      </w:r>
      <w:r w:rsidR="00076ED9">
        <w:rPr>
          <w:i/>
          <w:iCs/>
        </w:rPr>
        <w:t xml:space="preserve"> </w:t>
      </w:r>
      <w:r w:rsidR="00DB08A0" w:rsidRPr="00DB08A0">
        <w:rPr>
          <w:i/>
          <w:iCs/>
        </w:rPr>
        <w:t>have</w:t>
      </w:r>
      <w:r w:rsidR="00076ED9">
        <w:t xml:space="preserve"> </w:t>
      </w:r>
      <w:r w:rsidR="0051689F">
        <w:t>that</w:t>
      </w:r>
      <w:r w:rsidR="00076ED9">
        <w:t xml:space="preserve"> </w:t>
      </w:r>
      <w:r w:rsidR="0051689F">
        <w:t>is</w:t>
      </w:r>
      <w:r w:rsidR="00076ED9">
        <w:t xml:space="preserve"> </w:t>
      </w:r>
      <w:r w:rsidR="0051689F">
        <w:t>supplied</w:t>
      </w:r>
      <w:r w:rsidR="00DB08A0">
        <w:t>,</w:t>
      </w:r>
      <w:r w:rsidR="00076ED9">
        <w:t xml:space="preserve"> </w:t>
      </w:r>
      <w:r w:rsidR="00DB08A0">
        <w:t>since</w:t>
      </w:r>
      <w:r w:rsidR="00076ED9">
        <w:t xml:space="preserve"> </w:t>
      </w:r>
      <w:r w:rsidR="00DB08A0">
        <w:t>Hebrew</w:t>
      </w:r>
      <w:r w:rsidR="00076ED9">
        <w:t xml:space="preserve"> </w:t>
      </w:r>
      <w:r w:rsidR="00DB08A0">
        <w:t>does</w:t>
      </w:r>
      <w:r w:rsidR="00076ED9">
        <w:t xml:space="preserve"> </w:t>
      </w:r>
      <w:r w:rsidR="00DB08A0">
        <w:t>not</w:t>
      </w:r>
      <w:r w:rsidR="00076ED9">
        <w:t xml:space="preserve"> </w:t>
      </w:r>
      <w:r w:rsidR="00DB08A0">
        <w:t>generally</w:t>
      </w:r>
      <w:r w:rsidR="00076ED9">
        <w:t xml:space="preserve"> </w:t>
      </w:r>
      <w:r w:rsidR="00DB08A0">
        <w:t>use</w:t>
      </w:r>
      <w:r w:rsidR="00076ED9">
        <w:t xml:space="preserve"> </w:t>
      </w:r>
      <w:r w:rsidR="00DB08A0">
        <w:t>verbs</w:t>
      </w:r>
      <w:r w:rsidR="00076ED9">
        <w:t xml:space="preserve"> </w:t>
      </w:r>
      <w:r w:rsidR="00DB08A0">
        <w:t>here</w:t>
      </w:r>
      <w:r w:rsidR="00076ED9">
        <w:t xml:space="preserve"> </w:t>
      </w:r>
      <w:r w:rsidR="00DB08A0">
        <w:t>where</w:t>
      </w:r>
      <w:r w:rsidR="00076ED9">
        <w:t xml:space="preserve"> </w:t>
      </w:r>
      <w:r w:rsidR="00DB08A0">
        <w:t>English</w:t>
      </w:r>
      <w:r w:rsidR="00076ED9">
        <w:t xml:space="preserve"> </w:t>
      </w:r>
      <w:r w:rsidR="00DB08A0">
        <w:t>does</w:t>
      </w:r>
      <w:r w:rsidR="0051689F">
        <w:t>.</w:t>
      </w:r>
      <w:r w:rsidR="00076ED9">
        <w:t xml:space="preserve"> </w:t>
      </w:r>
      <w:r w:rsidR="00F274B8">
        <w:t>We</w:t>
      </w:r>
      <w:r w:rsidR="00076ED9">
        <w:t xml:space="preserve"> </w:t>
      </w:r>
      <w:r w:rsidR="001768C7">
        <w:t>only exceptionally</w:t>
      </w:r>
      <w:r w:rsidR="00076ED9">
        <w:t xml:space="preserve"> </w:t>
      </w:r>
      <w:r w:rsidR="00F274B8">
        <w:t>extend</w:t>
      </w:r>
      <w:r w:rsidR="00076ED9">
        <w:t xml:space="preserve"> </w:t>
      </w:r>
      <w:r w:rsidR="00F274B8">
        <w:t>this</w:t>
      </w:r>
      <w:r w:rsidR="00076ED9">
        <w:t xml:space="preserve"> </w:t>
      </w:r>
      <w:r w:rsidR="00F274B8">
        <w:t>to</w:t>
      </w:r>
      <w:r w:rsidR="00076ED9">
        <w:t xml:space="preserve"> </w:t>
      </w:r>
      <w:r w:rsidR="001768C7">
        <w:t>italicizing the supplied</w:t>
      </w:r>
      <w:r w:rsidR="00076ED9">
        <w:t xml:space="preserve"> </w:t>
      </w:r>
      <w:r w:rsidR="00F274B8">
        <w:t>word</w:t>
      </w:r>
      <w:r w:rsidR="00076ED9">
        <w:t xml:space="preserve"> </w:t>
      </w:r>
      <w:r w:rsidR="00F274B8" w:rsidRPr="00F274B8">
        <w:rPr>
          <w:i/>
          <w:iCs/>
        </w:rPr>
        <w:t>the</w:t>
      </w:r>
      <w:r w:rsidR="00F274B8">
        <w:t>,</w:t>
      </w:r>
      <w:r w:rsidR="00076ED9">
        <w:t xml:space="preserve"> </w:t>
      </w:r>
      <w:r w:rsidR="00F274B8">
        <w:t>which</w:t>
      </w:r>
      <w:r w:rsidR="00076ED9">
        <w:t xml:space="preserve"> </w:t>
      </w:r>
      <w:r w:rsidR="00753786">
        <w:t>in</w:t>
      </w:r>
      <w:r w:rsidR="00076ED9">
        <w:t xml:space="preserve"> </w:t>
      </w:r>
      <w:r w:rsidR="00F274B8">
        <w:t>Hebrew</w:t>
      </w:r>
      <w:r w:rsidR="00076ED9">
        <w:t xml:space="preserve"> </w:t>
      </w:r>
      <w:r w:rsidR="00F274B8">
        <w:t>is</w:t>
      </w:r>
      <w:r w:rsidR="00076ED9">
        <w:t xml:space="preserve"> </w:t>
      </w:r>
      <w:r w:rsidR="00F274B8">
        <w:t>often</w:t>
      </w:r>
      <w:r w:rsidR="00076ED9">
        <w:t xml:space="preserve"> </w:t>
      </w:r>
      <w:r w:rsidR="00F274B8">
        <w:t>implicit</w:t>
      </w:r>
      <w:r w:rsidR="00076ED9">
        <w:t xml:space="preserve"> </w:t>
      </w:r>
      <w:r w:rsidR="00F274B8">
        <w:t>in</w:t>
      </w:r>
      <w:r w:rsidR="00076ED9">
        <w:t xml:space="preserve"> </w:t>
      </w:r>
      <w:r w:rsidR="00F274B8">
        <w:t>the</w:t>
      </w:r>
      <w:r w:rsidR="00076ED9">
        <w:t xml:space="preserve"> </w:t>
      </w:r>
      <w:r w:rsidR="00DB08A0">
        <w:t>syntax</w:t>
      </w:r>
      <w:r w:rsidR="00076ED9">
        <w:t xml:space="preserve"> </w:t>
      </w:r>
      <w:r w:rsidR="00DB08A0">
        <w:t>where</w:t>
      </w:r>
      <w:r w:rsidR="00076ED9">
        <w:t xml:space="preserve"> </w:t>
      </w:r>
      <w:r w:rsidR="00DB08A0">
        <w:t>part</w:t>
      </w:r>
      <w:r w:rsidR="00076ED9">
        <w:t xml:space="preserve"> </w:t>
      </w:r>
      <w:r w:rsidR="00DB08A0">
        <w:t>of</w:t>
      </w:r>
      <w:r w:rsidR="00076ED9">
        <w:t xml:space="preserve"> </w:t>
      </w:r>
      <w:r w:rsidR="00DB08A0">
        <w:t>the</w:t>
      </w:r>
      <w:r w:rsidR="00076ED9">
        <w:t xml:space="preserve"> </w:t>
      </w:r>
      <w:r w:rsidR="00DB08A0">
        <w:t>construction</w:t>
      </w:r>
      <w:r w:rsidR="00076ED9">
        <w:t xml:space="preserve"> </w:t>
      </w:r>
      <w:r w:rsidR="00DB08A0">
        <w:t>is</w:t>
      </w:r>
      <w:r w:rsidR="00076ED9">
        <w:t xml:space="preserve"> </w:t>
      </w:r>
      <w:r w:rsidR="00DB08A0">
        <w:t>an</w:t>
      </w:r>
      <w:r w:rsidR="00076ED9">
        <w:t xml:space="preserve"> </w:t>
      </w:r>
      <w:r w:rsidR="00F274B8">
        <w:t>inflected</w:t>
      </w:r>
      <w:r w:rsidR="00076ED9">
        <w:t xml:space="preserve"> </w:t>
      </w:r>
      <w:r w:rsidR="00F274B8">
        <w:t>form</w:t>
      </w:r>
      <w:r w:rsidR="00076ED9">
        <w:t xml:space="preserve"> </w:t>
      </w:r>
      <w:r w:rsidR="00F274B8">
        <w:t>of</w:t>
      </w:r>
      <w:r w:rsidR="00076ED9">
        <w:t xml:space="preserve"> </w:t>
      </w:r>
      <w:r w:rsidR="00F274B8">
        <w:t>the</w:t>
      </w:r>
      <w:r w:rsidR="00076ED9">
        <w:t xml:space="preserve"> </w:t>
      </w:r>
      <w:r w:rsidR="00F274B8">
        <w:t>noun</w:t>
      </w:r>
      <w:r w:rsidR="00076ED9">
        <w:t xml:space="preserve"> </w:t>
      </w:r>
      <w:r w:rsidR="00DB08A0">
        <w:t>(the</w:t>
      </w:r>
      <w:r w:rsidR="00076ED9">
        <w:t xml:space="preserve"> </w:t>
      </w:r>
      <w:r w:rsidR="00DB08A0">
        <w:t>construct</w:t>
      </w:r>
      <w:r w:rsidR="00076ED9">
        <w:t xml:space="preserve"> </w:t>
      </w:r>
      <w:r w:rsidR="00DB08A0">
        <w:t>state).</w:t>
      </w:r>
    </w:p>
    <w:p w14:paraId="5A936E9A" w14:textId="77777777" w:rsidR="000E4560" w:rsidRDefault="00F274B8" w:rsidP="00DB08A0">
      <w:pPr>
        <w:spacing w:after="120"/>
        <w:ind w:left="720"/>
      </w:pPr>
      <w:r w:rsidRPr="00F274B8">
        <w:rPr>
          <w:color w:val="000000"/>
        </w:rPr>
        <w:t>Now</w:t>
      </w:r>
      <w:r w:rsidR="00076ED9">
        <w:rPr>
          <w:color w:val="000000"/>
        </w:rPr>
        <w:t xml:space="preserve"> </w:t>
      </w:r>
      <w:r w:rsidRPr="00F274B8">
        <w:t>the</w:t>
      </w:r>
      <w:r w:rsidR="00076ED9">
        <w:rPr>
          <w:rStyle w:val="apple-converted-space"/>
        </w:rPr>
        <w:t xml:space="preserve"> </w:t>
      </w:r>
      <w:r w:rsidRPr="00F274B8">
        <w:rPr>
          <w:rStyle w:val="yhwh"/>
          <w:smallCaps/>
        </w:rPr>
        <w:t>Lord</w:t>
      </w:r>
      <w:r w:rsidR="00076ED9">
        <w:rPr>
          <w:rStyle w:val="apple-converted-space"/>
        </w:rPr>
        <w:t xml:space="preserve"> </w:t>
      </w:r>
      <w:r w:rsidRPr="00F274B8">
        <w:t>God</w:t>
      </w:r>
      <w:r w:rsidR="00076ED9">
        <w:t xml:space="preserve"> </w:t>
      </w:r>
      <w:r w:rsidRPr="00F274B8">
        <w:t>had</w:t>
      </w:r>
      <w:r w:rsidR="00076ED9">
        <w:t xml:space="preserve"> </w:t>
      </w:r>
      <w:r w:rsidRPr="00F274B8">
        <w:t>formed</w:t>
      </w:r>
      <w:r w:rsidR="00076ED9">
        <w:t xml:space="preserve"> </w:t>
      </w:r>
      <w:r w:rsidRPr="00F274B8">
        <w:t>from</w:t>
      </w:r>
      <w:r w:rsidR="00076ED9">
        <w:t xml:space="preserve"> </w:t>
      </w:r>
      <w:r w:rsidRPr="00F274B8">
        <w:t>the</w:t>
      </w:r>
      <w:r w:rsidR="00076ED9">
        <w:t xml:space="preserve"> </w:t>
      </w:r>
      <w:r w:rsidRPr="00F274B8">
        <w:t>ground</w:t>
      </w:r>
      <w:r w:rsidR="00076ED9">
        <w:t xml:space="preserve"> </w:t>
      </w:r>
      <w:r w:rsidRPr="00F274B8">
        <w:t>every</w:t>
      </w:r>
      <w:r w:rsidR="00076ED9">
        <w:t xml:space="preserve"> </w:t>
      </w:r>
      <w:r w:rsidRPr="00F274B8">
        <w:t>wild</w:t>
      </w:r>
      <w:r w:rsidR="00076ED9">
        <w:t xml:space="preserve"> </w:t>
      </w:r>
      <w:r w:rsidRPr="00F274B8">
        <w:t>animal</w:t>
      </w:r>
      <w:r w:rsidR="00076ED9">
        <w:t xml:space="preserve"> </w:t>
      </w:r>
      <w:r w:rsidRPr="00F274B8">
        <w:t>and</w:t>
      </w:r>
      <w:r w:rsidR="00076ED9">
        <w:t xml:space="preserve"> </w:t>
      </w:r>
      <w:r w:rsidRPr="00F274B8">
        <w:t>all</w:t>
      </w:r>
      <w:r w:rsidR="00076ED9">
        <w:t xml:space="preserve"> </w:t>
      </w:r>
      <w:r w:rsidRPr="00F274B8">
        <w:t>birds</w:t>
      </w:r>
      <w:r w:rsidR="00076ED9">
        <w:t xml:space="preserve"> </w:t>
      </w:r>
      <w:r w:rsidRPr="00F274B8">
        <w:t>of</w:t>
      </w:r>
      <w:r w:rsidR="00076ED9">
        <w:t xml:space="preserve"> </w:t>
      </w:r>
      <w:r w:rsidRPr="00F274B8">
        <w:t>the</w:t>
      </w:r>
      <w:r w:rsidR="00076ED9">
        <w:t xml:space="preserve"> </w:t>
      </w:r>
      <w:r w:rsidRPr="00F274B8">
        <w:t>sky,</w:t>
      </w:r>
      <w:r w:rsidR="00076ED9">
        <w:t xml:space="preserve"> </w:t>
      </w:r>
      <w:r w:rsidRPr="00F274B8">
        <w:t>and</w:t>
      </w:r>
      <w:r w:rsidR="00076ED9">
        <w:t xml:space="preserve"> </w:t>
      </w:r>
      <w:r w:rsidRPr="00F274B8">
        <w:t>he</w:t>
      </w:r>
      <w:r w:rsidR="00076ED9">
        <w:t xml:space="preserve"> </w:t>
      </w:r>
      <w:r w:rsidRPr="00F274B8">
        <w:t>brought</w:t>
      </w:r>
      <w:r w:rsidR="00076ED9">
        <w:rPr>
          <w:rStyle w:val="apple-converted-space"/>
        </w:rPr>
        <w:t xml:space="preserve"> </w:t>
      </w:r>
      <w:r w:rsidRPr="00F274B8">
        <w:rPr>
          <w:i/>
          <w:iCs/>
        </w:rPr>
        <w:t>them</w:t>
      </w:r>
      <w:r w:rsidR="00076ED9">
        <w:rPr>
          <w:rStyle w:val="apple-converted-space"/>
        </w:rPr>
        <w:t xml:space="preserve"> </w:t>
      </w:r>
      <w:r w:rsidRPr="00F274B8">
        <w:t>to</w:t>
      </w:r>
      <w:r w:rsidR="00076ED9">
        <w:t xml:space="preserve"> </w:t>
      </w:r>
      <w:r w:rsidRPr="00F274B8">
        <w:t>the</w:t>
      </w:r>
      <w:r w:rsidR="00076ED9">
        <w:t xml:space="preserve"> </w:t>
      </w:r>
      <w:r w:rsidRPr="00F274B8">
        <w:t>man</w:t>
      </w:r>
      <w:r w:rsidR="00076ED9">
        <w:t xml:space="preserve"> </w:t>
      </w:r>
      <w:r w:rsidRPr="00F274B8">
        <w:t>to</w:t>
      </w:r>
      <w:r w:rsidR="00076ED9">
        <w:t xml:space="preserve"> </w:t>
      </w:r>
      <w:r w:rsidRPr="00F274B8">
        <w:t>see</w:t>
      </w:r>
      <w:r w:rsidR="00076ED9">
        <w:t xml:space="preserve"> </w:t>
      </w:r>
      <w:r w:rsidRPr="00F274B8">
        <w:t>what</w:t>
      </w:r>
      <w:r w:rsidR="00076ED9">
        <w:t xml:space="preserve"> </w:t>
      </w:r>
      <w:r w:rsidRPr="00F274B8">
        <w:t>he</w:t>
      </w:r>
      <w:r w:rsidR="00076ED9">
        <w:t xml:space="preserve"> </w:t>
      </w:r>
      <w:r w:rsidRPr="00F274B8">
        <w:t>would</w:t>
      </w:r>
      <w:r w:rsidR="00076ED9">
        <w:rPr>
          <w:rStyle w:val="apple-converted-space"/>
        </w:rPr>
        <w:t xml:space="preserve"> </w:t>
      </w:r>
      <w:r w:rsidRPr="00F274B8">
        <w:rPr>
          <w:rStyle w:val="trancom"/>
        </w:rPr>
        <w:t>call</w:t>
      </w:r>
      <w:r w:rsidR="00076ED9">
        <w:rPr>
          <w:rStyle w:val="apple-converted-space"/>
        </w:rPr>
        <w:t xml:space="preserve"> </w:t>
      </w:r>
      <w:r w:rsidRPr="00F274B8">
        <w:rPr>
          <w:i/>
          <w:iCs/>
        </w:rPr>
        <w:t>them</w:t>
      </w:r>
      <w:r w:rsidRPr="00F274B8">
        <w:t>,</w:t>
      </w:r>
      <w:r w:rsidR="00076ED9">
        <w:t xml:space="preserve"> </w:t>
      </w:r>
      <w:r w:rsidRPr="00F274B8">
        <w:t>and</w:t>
      </w:r>
      <w:r w:rsidR="00076ED9">
        <w:t xml:space="preserve"> </w:t>
      </w:r>
      <w:r w:rsidRPr="00F274B8">
        <w:rPr>
          <w:rStyle w:val="trancom"/>
        </w:rPr>
        <w:t>whatever</w:t>
      </w:r>
      <w:r w:rsidR="00076ED9">
        <w:rPr>
          <w:rStyle w:val="apple-converted-space"/>
        </w:rPr>
        <w:t xml:space="preserve"> </w:t>
      </w:r>
      <w:r w:rsidRPr="00F274B8">
        <w:t>the</w:t>
      </w:r>
      <w:r w:rsidR="00076ED9">
        <w:t xml:space="preserve"> </w:t>
      </w:r>
      <w:r w:rsidRPr="00F274B8">
        <w:t>man</w:t>
      </w:r>
      <w:r w:rsidR="00076ED9">
        <w:rPr>
          <w:rStyle w:val="apple-converted-space"/>
        </w:rPr>
        <w:t xml:space="preserve"> </w:t>
      </w:r>
      <w:r w:rsidRPr="00F274B8">
        <w:rPr>
          <w:rStyle w:val="trancom"/>
        </w:rPr>
        <w:t>called</w:t>
      </w:r>
      <w:r w:rsidR="00076ED9">
        <w:rPr>
          <w:rStyle w:val="apple-converted-space"/>
        </w:rPr>
        <w:t xml:space="preserve"> </w:t>
      </w:r>
      <w:r w:rsidRPr="00F274B8">
        <w:rPr>
          <w:i/>
          <w:iCs/>
        </w:rPr>
        <w:t>each</w:t>
      </w:r>
      <w:r w:rsidR="00076ED9">
        <w:rPr>
          <w:rStyle w:val="apple-converted-space"/>
        </w:rPr>
        <w:t xml:space="preserve"> </w:t>
      </w:r>
      <w:r w:rsidRPr="00F274B8">
        <w:t>living</w:t>
      </w:r>
      <w:r w:rsidR="00076ED9">
        <w:t xml:space="preserve"> </w:t>
      </w:r>
      <w:r w:rsidRPr="00F274B8">
        <w:rPr>
          <w:rStyle w:val="trancom"/>
        </w:rPr>
        <w:t>being</w:t>
      </w:r>
      <w:r w:rsidRPr="00F274B8">
        <w:t>,</w:t>
      </w:r>
      <w:r w:rsidR="00076ED9">
        <w:t xml:space="preserve"> </w:t>
      </w:r>
      <w:r w:rsidRPr="00F274B8">
        <w:t>that</w:t>
      </w:r>
      <w:r w:rsidR="00076ED9">
        <w:rPr>
          <w:rStyle w:val="apple-converted-space"/>
        </w:rPr>
        <w:t xml:space="preserve"> </w:t>
      </w:r>
      <w:r w:rsidRPr="00F274B8">
        <w:rPr>
          <w:i/>
          <w:iCs/>
        </w:rPr>
        <w:t>was</w:t>
      </w:r>
      <w:r w:rsidR="00076ED9">
        <w:rPr>
          <w:rStyle w:val="apple-converted-space"/>
        </w:rPr>
        <w:t xml:space="preserve"> </w:t>
      </w:r>
      <w:r w:rsidRPr="00F274B8">
        <w:t>its</w:t>
      </w:r>
      <w:r w:rsidR="00076ED9">
        <w:t xml:space="preserve"> </w:t>
      </w:r>
      <w:r w:rsidRPr="00F274B8">
        <w:t>name.</w:t>
      </w:r>
      <w:r w:rsidR="00076ED9">
        <w:t xml:space="preserve"> </w:t>
      </w:r>
      <w:r w:rsidRPr="00F274B8">
        <w:t>[</w:t>
      </w:r>
      <w:r w:rsidR="00130FE1">
        <w:t>Gen</w:t>
      </w:r>
      <w:r w:rsidR="00076ED9">
        <w:t xml:space="preserve"> </w:t>
      </w:r>
      <w:r w:rsidRPr="00F274B8">
        <w:t>2:19]</w:t>
      </w:r>
    </w:p>
    <w:p w14:paraId="6506FD1C" w14:textId="77777777" w:rsidR="00487A36" w:rsidRDefault="00487A36" w:rsidP="000E4560"/>
    <w:p w14:paraId="5828FBFA" w14:textId="77777777" w:rsidR="000E4560" w:rsidRDefault="000E4560" w:rsidP="000E4560">
      <w:r>
        <w:t>Another</w:t>
      </w:r>
      <w:r w:rsidR="00076ED9">
        <w:t xml:space="preserve"> </w:t>
      </w:r>
      <w:r>
        <w:t>major</w:t>
      </w:r>
      <w:r w:rsidR="00076ED9">
        <w:t xml:space="preserve"> </w:t>
      </w:r>
      <w:r>
        <w:t>exception</w:t>
      </w:r>
      <w:r w:rsidR="00076ED9">
        <w:t xml:space="preserve"> </w:t>
      </w:r>
      <w:r>
        <w:t>to</w:t>
      </w:r>
      <w:r w:rsidR="00076ED9">
        <w:t xml:space="preserve"> </w:t>
      </w:r>
      <w:r w:rsidR="005C1CDA">
        <w:t>italiciz</w:t>
      </w:r>
      <w:r>
        <w:t>ing</w:t>
      </w:r>
      <w:r w:rsidR="00076ED9">
        <w:t xml:space="preserve"> </w:t>
      </w:r>
      <w:r>
        <w:t>supplied</w:t>
      </w:r>
      <w:r w:rsidR="00076ED9">
        <w:t xml:space="preserve"> </w:t>
      </w:r>
      <w:r>
        <w:t>words</w:t>
      </w:r>
      <w:r w:rsidR="00076ED9">
        <w:t xml:space="preserve"> </w:t>
      </w:r>
      <w:r>
        <w:t>is</w:t>
      </w:r>
      <w:r w:rsidR="00076ED9">
        <w:t xml:space="preserve"> </w:t>
      </w:r>
      <w:r>
        <w:t>where</w:t>
      </w:r>
      <w:r w:rsidR="00076ED9">
        <w:t xml:space="preserve"> </w:t>
      </w:r>
      <w:r>
        <w:t>we</w:t>
      </w:r>
      <w:r w:rsidR="00076ED9">
        <w:t xml:space="preserve"> </w:t>
      </w:r>
      <w:r>
        <w:t>provide</w:t>
      </w:r>
      <w:r w:rsidR="00076ED9">
        <w:t xml:space="preserve"> </w:t>
      </w:r>
      <w:r>
        <w:t>a</w:t>
      </w:r>
      <w:r w:rsidR="00076ED9">
        <w:t xml:space="preserve"> </w:t>
      </w:r>
      <w:r>
        <w:t>complete</w:t>
      </w:r>
      <w:r w:rsidR="00076ED9">
        <w:t xml:space="preserve"> </w:t>
      </w:r>
      <w:r>
        <w:t>note</w:t>
      </w:r>
      <w:r w:rsidR="00076ED9">
        <w:t xml:space="preserve"> </w:t>
      </w:r>
      <w:r>
        <w:t>where</w:t>
      </w:r>
      <w:r w:rsidR="00076ED9">
        <w:t xml:space="preserve"> </w:t>
      </w:r>
      <w:r w:rsidR="00454724">
        <w:t xml:space="preserve">an </w:t>
      </w:r>
      <w:r>
        <w:t>idiom</w:t>
      </w:r>
      <w:r w:rsidR="00076ED9">
        <w:t xml:space="preserve"> </w:t>
      </w:r>
      <w:r>
        <w:t>has</w:t>
      </w:r>
      <w:r w:rsidR="00076ED9">
        <w:t xml:space="preserve"> </w:t>
      </w:r>
      <w:r>
        <w:t>been</w:t>
      </w:r>
      <w:r w:rsidR="00076ED9">
        <w:t xml:space="preserve"> </w:t>
      </w:r>
      <w:r>
        <w:t>translated</w:t>
      </w:r>
      <w:r w:rsidR="00076ED9">
        <w:t xml:space="preserve"> </w:t>
      </w:r>
      <w:r>
        <w:t>idiomatically</w:t>
      </w:r>
      <w:r w:rsidR="00076ED9">
        <w:t xml:space="preserve"> </w:t>
      </w:r>
      <w:r>
        <w:t>and</w:t>
      </w:r>
      <w:r w:rsidR="00076ED9">
        <w:t xml:space="preserve"> </w:t>
      </w:r>
      <w:r>
        <w:t>in</w:t>
      </w:r>
      <w:r w:rsidR="00076ED9">
        <w:t xml:space="preserve"> </w:t>
      </w:r>
      <w:r>
        <w:t>some</w:t>
      </w:r>
      <w:r w:rsidR="00076ED9">
        <w:t xml:space="preserve"> </w:t>
      </w:r>
      <w:proofErr w:type="gramStart"/>
      <w:r>
        <w:t>cases</w:t>
      </w:r>
      <w:proofErr w:type="gramEnd"/>
      <w:r w:rsidR="00076ED9">
        <w:t xml:space="preserve"> </w:t>
      </w:r>
      <w:r>
        <w:t>it</w:t>
      </w:r>
      <w:r w:rsidR="00076ED9">
        <w:t xml:space="preserve"> </w:t>
      </w:r>
      <w:r>
        <w:t>would</w:t>
      </w:r>
      <w:r w:rsidR="00076ED9">
        <w:t xml:space="preserve"> </w:t>
      </w:r>
      <w:r>
        <w:t>be</w:t>
      </w:r>
      <w:r w:rsidR="00076ED9">
        <w:t xml:space="preserve"> </w:t>
      </w:r>
      <w:r>
        <w:t>misleading</w:t>
      </w:r>
      <w:r w:rsidR="00076ED9">
        <w:t xml:space="preserve"> </w:t>
      </w:r>
      <w:r>
        <w:t>to</w:t>
      </w:r>
      <w:r w:rsidR="00076ED9">
        <w:t xml:space="preserve"> </w:t>
      </w:r>
      <w:r>
        <w:t>italicize</w:t>
      </w:r>
      <w:r w:rsidR="00076ED9">
        <w:t xml:space="preserve"> </w:t>
      </w:r>
      <w:r>
        <w:t>part</w:t>
      </w:r>
      <w:r w:rsidR="00076ED9">
        <w:t xml:space="preserve"> </w:t>
      </w:r>
      <w:r>
        <w:t>of</w:t>
      </w:r>
      <w:r w:rsidR="00076ED9">
        <w:t xml:space="preserve"> </w:t>
      </w:r>
      <w:r>
        <w:t>the</w:t>
      </w:r>
      <w:r w:rsidR="00076ED9">
        <w:t xml:space="preserve"> </w:t>
      </w:r>
      <w:r>
        <w:t>idiom,</w:t>
      </w:r>
      <w:r w:rsidR="00076ED9">
        <w:t xml:space="preserve"> </w:t>
      </w:r>
      <w:r>
        <w:t>though</w:t>
      </w:r>
      <w:r w:rsidR="00076ED9">
        <w:t xml:space="preserve"> </w:t>
      </w:r>
      <w:r>
        <w:t>in</w:t>
      </w:r>
      <w:r w:rsidR="00076ED9">
        <w:t xml:space="preserve"> </w:t>
      </w:r>
      <w:r>
        <w:t>other</w:t>
      </w:r>
      <w:r w:rsidR="00076ED9">
        <w:t xml:space="preserve"> </w:t>
      </w:r>
      <w:r>
        <w:t>cases</w:t>
      </w:r>
      <w:r w:rsidR="00076ED9">
        <w:t xml:space="preserve"> </w:t>
      </w:r>
      <w:r>
        <w:t>we</w:t>
      </w:r>
      <w:r w:rsidR="00076ED9">
        <w:t xml:space="preserve"> </w:t>
      </w:r>
      <w:r>
        <w:t>italicize</w:t>
      </w:r>
      <w:r w:rsidR="00076ED9">
        <w:t xml:space="preserve"> </w:t>
      </w:r>
      <w:r>
        <w:t>part.</w:t>
      </w:r>
    </w:p>
    <w:p w14:paraId="375799BC" w14:textId="77777777" w:rsidR="00487A36" w:rsidRDefault="00487A36" w:rsidP="000E4560"/>
    <w:p w14:paraId="36B19B10" w14:textId="02067CEC" w:rsidR="00487A36" w:rsidRPr="00F07965" w:rsidRDefault="00487A36" w:rsidP="00454724">
      <w:pPr>
        <w:spacing w:after="60"/>
        <w:rPr>
          <w:strike/>
        </w:rPr>
      </w:pPr>
      <w:r w:rsidRPr="00F274B8">
        <w:t>We</w:t>
      </w:r>
      <w:r w:rsidR="00076ED9">
        <w:t xml:space="preserve"> </w:t>
      </w:r>
      <w:r w:rsidRPr="00F274B8">
        <w:t>do</w:t>
      </w:r>
      <w:r w:rsidR="00076ED9">
        <w:t xml:space="preserve"> </w:t>
      </w:r>
      <w:r w:rsidRPr="00F274B8">
        <w:t>not</w:t>
      </w:r>
      <w:r w:rsidR="00076ED9">
        <w:t xml:space="preserve"> </w:t>
      </w:r>
      <w:r w:rsidRPr="00F274B8">
        <w:t>normally</w:t>
      </w:r>
      <w:r w:rsidR="00076ED9">
        <w:t xml:space="preserve"> </w:t>
      </w:r>
      <w:r w:rsidRPr="00F274B8">
        <w:t>remark</w:t>
      </w:r>
      <w:r w:rsidR="00076ED9">
        <w:t xml:space="preserve"> </w:t>
      </w:r>
      <w:r w:rsidRPr="00F274B8">
        <w:t>on</w:t>
      </w:r>
      <w:r w:rsidR="00076ED9">
        <w:t xml:space="preserve"> </w:t>
      </w:r>
      <w:r w:rsidRPr="00F274B8">
        <w:t>the</w:t>
      </w:r>
      <w:r w:rsidR="00076ED9">
        <w:t xml:space="preserve"> </w:t>
      </w:r>
      <w:r w:rsidRPr="00F274B8">
        <w:t>converse</w:t>
      </w:r>
      <w:r w:rsidR="00076ED9">
        <w:t xml:space="preserve"> </w:t>
      </w:r>
      <w:r w:rsidRPr="00F274B8">
        <w:t>–</w:t>
      </w:r>
      <w:r w:rsidR="00076ED9">
        <w:t xml:space="preserve"> </w:t>
      </w:r>
      <w:r w:rsidRPr="00F274B8">
        <w:t>the</w:t>
      </w:r>
      <w:r w:rsidR="00076ED9">
        <w:t xml:space="preserve"> </w:t>
      </w:r>
      <w:r w:rsidRPr="00F274B8">
        <w:t>omission</w:t>
      </w:r>
      <w:r w:rsidR="00076ED9">
        <w:t xml:space="preserve"> </w:t>
      </w:r>
      <w:r w:rsidRPr="00F274B8">
        <w:t>of</w:t>
      </w:r>
      <w:r w:rsidR="00076ED9">
        <w:t xml:space="preserve"> </w:t>
      </w:r>
      <w:r w:rsidRPr="00F274B8">
        <w:t>a</w:t>
      </w:r>
      <w:r w:rsidR="00076ED9">
        <w:t xml:space="preserve"> </w:t>
      </w:r>
      <w:r w:rsidRPr="00F274B8">
        <w:t>word</w:t>
      </w:r>
      <w:r w:rsidR="00076ED9">
        <w:t xml:space="preserve"> </w:t>
      </w:r>
      <w:r w:rsidRPr="00F274B8">
        <w:t>in</w:t>
      </w:r>
      <w:r w:rsidR="00076ED9">
        <w:t xml:space="preserve"> </w:t>
      </w:r>
      <w:r w:rsidRPr="00F274B8">
        <w:t>English</w:t>
      </w:r>
      <w:r w:rsidR="00076ED9">
        <w:t xml:space="preserve"> </w:t>
      </w:r>
      <w:r w:rsidRPr="00F274B8">
        <w:t>to</w:t>
      </w:r>
      <w:r w:rsidR="00076ED9">
        <w:t xml:space="preserve"> </w:t>
      </w:r>
      <w:r w:rsidRPr="00F274B8">
        <w:t>allow</w:t>
      </w:r>
      <w:r w:rsidR="00076ED9">
        <w:t xml:space="preserve"> </w:t>
      </w:r>
      <w:r w:rsidRPr="00F274B8">
        <w:t>the</w:t>
      </w:r>
      <w:r w:rsidR="00076ED9">
        <w:t xml:space="preserve"> </w:t>
      </w:r>
      <w:r w:rsidRPr="00F274B8">
        <w:t>English</w:t>
      </w:r>
      <w:r w:rsidR="00076ED9">
        <w:t xml:space="preserve"> </w:t>
      </w:r>
      <w:r w:rsidRPr="00F274B8">
        <w:t>to</w:t>
      </w:r>
      <w:r w:rsidR="00076ED9">
        <w:t xml:space="preserve"> </w:t>
      </w:r>
      <w:r w:rsidRPr="00F274B8">
        <w:t>conform</w:t>
      </w:r>
      <w:r w:rsidR="00076ED9">
        <w:t xml:space="preserve"> </w:t>
      </w:r>
      <w:r w:rsidRPr="00F274B8">
        <w:t>to</w:t>
      </w:r>
      <w:r w:rsidR="00076ED9">
        <w:t xml:space="preserve"> </w:t>
      </w:r>
      <w:r w:rsidRPr="00F274B8">
        <w:t>normal</w:t>
      </w:r>
      <w:r w:rsidR="00076ED9">
        <w:t xml:space="preserve"> </w:t>
      </w:r>
      <w:r w:rsidRPr="00F274B8">
        <w:t>idiom</w:t>
      </w:r>
      <w:r w:rsidR="00454724">
        <w:t>atic usage</w:t>
      </w:r>
      <w:r w:rsidRPr="00F274B8">
        <w:t>.</w:t>
      </w:r>
      <w:r w:rsidR="00076ED9">
        <w:t xml:space="preserve"> </w:t>
      </w:r>
      <w:r w:rsidRPr="00F274B8">
        <w:t>This</w:t>
      </w:r>
      <w:r w:rsidR="00076ED9">
        <w:t xml:space="preserve"> </w:t>
      </w:r>
      <w:r w:rsidRPr="00F274B8">
        <w:t>is</w:t>
      </w:r>
      <w:r w:rsidR="00076ED9">
        <w:t xml:space="preserve"> </w:t>
      </w:r>
      <w:r w:rsidRPr="00F274B8">
        <w:t>largely</w:t>
      </w:r>
      <w:r w:rsidR="00076ED9">
        <w:t xml:space="preserve"> </w:t>
      </w:r>
      <w:r w:rsidRPr="00F274B8">
        <w:t>a</w:t>
      </w:r>
      <w:r w:rsidR="00076ED9">
        <w:t xml:space="preserve"> </w:t>
      </w:r>
      <w:r w:rsidRPr="00F274B8">
        <w:t>matter</w:t>
      </w:r>
      <w:r w:rsidR="00076ED9">
        <w:t xml:space="preserve"> </w:t>
      </w:r>
      <w:r w:rsidRPr="00F274B8">
        <w:t>of</w:t>
      </w:r>
      <w:r w:rsidR="00076ED9">
        <w:t xml:space="preserve"> </w:t>
      </w:r>
      <w:r w:rsidR="008F00DE">
        <w:t>Hebrew</w:t>
      </w:r>
      <w:r w:rsidR="00076ED9">
        <w:t xml:space="preserve"> </w:t>
      </w:r>
      <w:r w:rsidRPr="00F274B8">
        <w:t>and</w:t>
      </w:r>
      <w:r w:rsidR="00076ED9">
        <w:t xml:space="preserve"> </w:t>
      </w:r>
      <w:r w:rsidRPr="00F274B8">
        <w:t>English</w:t>
      </w:r>
      <w:r w:rsidR="00076ED9">
        <w:t xml:space="preserve"> </w:t>
      </w:r>
      <w:r w:rsidR="00454724">
        <w:t>usage</w:t>
      </w:r>
      <w:r w:rsidRPr="00F274B8">
        <w:t>.</w:t>
      </w:r>
      <w:r w:rsidR="00076ED9">
        <w:t xml:space="preserve"> </w:t>
      </w:r>
      <w:r w:rsidRPr="00F274B8">
        <w:t>Compare</w:t>
      </w:r>
      <w:r w:rsidR="00076ED9">
        <w:t xml:space="preserve"> </w:t>
      </w:r>
      <w:r w:rsidRPr="00F274B8">
        <w:t>French:</w:t>
      </w:r>
      <w:r w:rsidR="00076ED9">
        <w:t xml:space="preserve"> </w:t>
      </w:r>
      <w:proofErr w:type="spellStart"/>
      <w:r w:rsidRPr="00F07965">
        <w:rPr>
          <w:i/>
          <w:iCs/>
        </w:rPr>
        <w:t>c</w:t>
      </w:r>
      <w:r w:rsidR="005E4291">
        <w:rPr>
          <w:i/>
          <w:iCs/>
        </w:rPr>
        <w:t>’</w:t>
      </w:r>
      <w:r w:rsidRPr="00F07965">
        <w:rPr>
          <w:i/>
          <w:iCs/>
        </w:rPr>
        <w:t>est</w:t>
      </w:r>
      <w:proofErr w:type="spellEnd"/>
      <w:r w:rsidR="00076ED9">
        <w:rPr>
          <w:i/>
          <w:iCs/>
        </w:rPr>
        <w:t xml:space="preserve"> </w:t>
      </w:r>
      <w:r w:rsidRPr="00F07965">
        <w:rPr>
          <w:i/>
          <w:iCs/>
        </w:rPr>
        <w:t>la</w:t>
      </w:r>
      <w:r w:rsidR="00076ED9">
        <w:rPr>
          <w:i/>
          <w:iCs/>
        </w:rPr>
        <w:t xml:space="preserve"> </w:t>
      </w:r>
      <w:r w:rsidRPr="00F07965">
        <w:rPr>
          <w:i/>
          <w:iCs/>
        </w:rPr>
        <w:t>vie</w:t>
      </w:r>
      <w:r w:rsidR="00076ED9">
        <w:t xml:space="preserve"> </w:t>
      </w:r>
      <w:r w:rsidRPr="00F274B8">
        <w:t>=</w:t>
      </w:r>
      <w:r w:rsidR="00076ED9">
        <w:t xml:space="preserve"> </w:t>
      </w:r>
      <w:r w:rsidRPr="00F07965">
        <w:rPr>
          <w:i/>
          <w:iCs/>
        </w:rPr>
        <w:t>that</w:t>
      </w:r>
      <w:r w:rsidR="005E4291">
        <w:rPr>
          <w:i/>
          <w:iCs/>
        </w:rPr>
        <w:t>’</w:t>
      </w:r>
      <w:r w:rsidRPr="00F07965">
        <w:rPr>
          <w:i/>
          <w:iCs/>
        </w:rPr>
        <w:t>s</w:t>
      </w:r>
      <w:r w:rsidR="00076ED9">
        <w:rPr>
          <w:i/>
          <w:iCs/>
        </w:rPr>
        <w:t xml:space="preserve"> </w:t>
      </w:r>
      <w:r w:rsidRPr="00F07965">
        <w:rPr>
          <w:i/>
          <w:iCs/>
        </w:rPr>
        <w:t>life</w:t>
      </w:r>
      <w:r w:rsidRPr="00F274B8">
        <w:t>,</w:t>
      </w:r>
      <w:r w:rsidR="00076ED9">
        <w:t xml:space="preserve"> </w:t>
      </w:r>
      <w:r w:rsidRPr="00F274B8">
        <w:t>not</w:t>
      </w:r>
      <w:r w:rsidR="00076ED9">
        <w:t xml:space="preserve"> </w:t>
      </w:r>
      <w:r w:rsidRPr="00F274B8">
        <w:t>(</w:t>
      </w:r>
      <w:r w:rsidRPr="00F07965">
        <w:rPr>
          <w:i/>
          <w:iCs/>
        </w:rPr>
        <w:t>that</w:t>
      </w:r>
      <w:r w:rsidR="005E4291">
        <w:rPr>
          <w:i/>
          <w:iCs/>
        </w:rPr>
        <w:t>’</w:t>
      </w:r>
      <w:r w:rsidRPr="00F07965">
        <w:rPr>
          <w:i/>
          <w:iCs/>
        </w:rPr>
        <w:t>s</w:t>
      </w:r>
      <w:r w:rsidR="00076ED9">
        <w:rPr>
          <w:i/>
          <w:iCs/>
        </w:rPr>
        <w:t xml:space="preserve"> </w:t>
      </w:r>
      <w:r w:rsidRPr="00F07965">
        <w:rPr>
          <w:i/>
          <w:iCs/>
        </w:rPr>
        <w:t>the</w:t>
      </w:r>
      <w:r w:rsidR="00076ED9">
        <w:rPr>
          <w:i/>
          <w:iCs/>
        </w:rPr>
        <w:t xml:space="preserve"> </w:t>
      </w:r>
      <w:r w:rsidRPr="00F07965">
        <w:rPr>
          <w:i/>
          <w:iCs/>
        </w:rPr>
        <w:t>life</w:t>
      </w:r>
      <w:r w:rsidRPr="00F274B8">
        <w:t>).</w:t>
      </w:r>
      <w:r w:rsidR="00076ED9">
        <w:t xml:space="preserve"> </w:t>
      </w:r>
      <w:r w:rsidRPr="00F274B8">
        <w:t>But</w:t>
      </w:r>
      <w:r w:rsidR="00076ED9">
        <w:t xml:space="preserve"> </w:t>
      </w:r>
      <w:r w:rsidRPr="00F274B8">
        <w:t>occasionally</w:t>
      </w:r>
      <w:r w:rsidR="00076ED9">
        <w:t xml:space="preserve"> </w:t>
      </w:r>
      <w:r w:rsidRPr="00F274B8">
        <w:t>we</w:t>
      </w:r>
      <w:r w:rsidR="00076ED9">
        <w:t xml:space="preserve"> </w:t>
      </w:r>
      <w:r w:rsidRPr="00F274B8">
        <w:t>do,</w:t>
      </w:r>
      <w:r w:rsidR="00076ED9">
        <w:t xml:space="preserve"> </w:t>
      </w:r>
      <w:r w:rsidRPr="00F274B8">
        <w:t>e.g.</w:t>
      </w:r>
      <w:r w:rsidR="00076ED9">
        <w:t xml:space="preserve"> </w:t>
      </w:r>
      <w:r w:rsidRPr="00F274B8">
        <w:t>as</w:t>
      </w:r>
      <w:r w:rsidR="00076ED9">
        <w:t xml:space="preserve"> </w:t>
      </w:r>
      <w:r w:rsidRPr="00F274B8">
        <w:t>follows:</w:t>
      </w:r>
    </w:p>
    <w:p w14:paraId="56967F84" w14:textId="02559690" w:rsidR="00487A36" w:rsidRDefault="00487A36" w:rsidP="00487A36">
      <w:pPr>
        <w:spacing w:after="180"/>
        <w:ind w:left="1080"/>
      </w:pPr>
      <w:r w:rsidRPr="00F274B8">
        <w:t>Nephilim</w:t>
      </w:r>
      <w:r w:rsidR="00076ED9">
        <w:t xml:space="preserve"> </w:t>
      </w:r>
      <w:r w:rsidRPr="00F274B8">
        <w:t>←</w:t>
      </w:r>
      <w:r w:rsidR="00076ED9">
        <w:rPr>
          <w:rStyle w:val="apple-converted-space"/>
        </w:rPr>
        <w:t xml:space="preserve"> </w:t>
      </w:r>
      <w:r w:rsidRPr="00F274B8">
        <w:rPr>
          <w:i/>
          <w:iCs/>
        </w:rPr>
        <w:t>the</w:t>
      </w:r>
      <w:r w:rsidR="00076ED9">
        <w:rPr>
          <w:i/>
          <w:iCs/>
        </w:rPr>
        <w:t xml:space="preserve"> </w:t>
      </w:r>
      <w:r w:rsidRPr="00F274B8">
        <w:rPr>
          <w:i/>
          <w:iCs/>
        </w:rPr>
        <w:t>Nephilim</w:t>
      </w:r>
      <w:r w:rsidR="00076ED9">
        <w:t xml:space="preserve"> </w:t>
      </w:r>
      <w:r w:rsidRPr="00F274B8">
        <w:t>[</w:t>
      </w:r>
      <w:r w:rsidR="00130FE1">
        <w:t>Gen</w:t>
      </w:r>
      <w:r w:rsidR="00076ED9">
        <w:t xml:space="preserve"> </w:t>
      </w:r>
      <w:r w:rsidRPr="00F274B8">
        <w:t>6:4]</w:t>
      </w:r>
    </w:p>
    <w:p w14:paraId="4A05320B" w14:textId="005F6695" w:rsidR="00A82361" w:rsidRDefault="00A82361" w:rsidP="00A82361">
      <w:pPr>
        <w:spacing w:after="180"/>
      </w:pPr>
      <w:r>
        <w:t xml:space="preserve">We do not italicize a supplied definite article, except when it distinguishes </w:t>
      </w:r>
      <w:r w:rsidRPr="00A82361">
        <w:rPr>
          <w:i/>
          <w:iCs/>
        </w:rPr>
        <w:t>ketiv</w:t>
      </w:r>
      <w:r>
        <w:t xml:space="preserve"> from </w:t>
      </w:r>
      <w:r w:rsidRPr="00293F00">
        <w:rPr>
          <w:i/>
        </w:rPr>
        <w:t>qeré</w:t>
      </w:r>
      <w:r>
        <w:t>, or when more than just the definite article is supplied, e.g. 2 Chr 26:6.</w:t>
      </w:r>
    </w:p>
    <w:p w14:paraId="66A6C876" w14:textId="77777777" w:rsidR="000E4560" w:rsidRDefault="000E4560" w:rsidP="000E4560"/>
    <w:p w14:paraId="27654B15" w14:textId="77777777" w:rsidR="00DB08A0" w:rsidRPr="00DB08A0" w:rsidRDefault="00DB08A0" w:rsidP="00A1495C">
      <w:pPr>
        <w:keepNext/>
        <w:spacing w:after="120"/>
        <w:rPr>
          <w:b/>
          <w:bCs/>
          <w:i/>
          <w:iCs/>
        </w:rPr>
      </w:pPr>
      <w:r w:rsidRPr="00DB08A0">
        <w:rPr>
          <w:b/>
          <w:bCs/>
          <w:i/>
          <w:iCs/>
        </w:rPr>
        <w:t>Detail</w:t>
      </w:r>
      <w:r w:rsidR="00076ED9">
        <w:rPr>
          <w:b/>
          <w:bCs/>
          <w:i/>
          <w:iCs/>
        </w:rPr>
        <w:t xml:space="preserve"> </w:t>
      </w:r>
      <w:r w:rsidRPr="00DB08A0">
        <w:rPr>
          <w:b/>
          <w:bCs/>
          <w:i/>
          <w:iCs/>
        </w:rPr>
        <w:t>of</w:t>
      </w:r>
      <w:r w:rsidR="00076ED9">
        <w:rPr>
          <w:b/>
          <w:bCs/>
          <w:i/>
          <w:iCs/>
        </w:rPr>
        <w:t xml:space="preserve"> </w:t>
      </w:r>
      <w:r w:rsidRPr="00DB08A0">
        <w:rPr>
          <w:b/>
          <w:bCs/>
          <w:i/>
          <w:iCs/>
        </w:rPr>
        <w:t>italicization</w:t>
      </w:r>
      <w:r w:rsidR="00076ED9">
        <w:rPr>
          <w:b/>
          <w:bCs/>
          <w:i/>
          <w:iCs/>
        </w:rPr>
        <w:t xml:space="preserve"> </w:t>
      </w:r>
      <w:r w:rsidRPr="00DB08A0">
        <w:rPr>
          <w:b/>
          <w:bCs/>
          <w:i/>
          <w:iCs/>
        </w:rPr>
        <w:t>of</w:t>
      </w:r>
      <w:r w:rsidR="00076ED9">
        <w:rPr>
          <w:b/>
          <w:bCs/>
          <w:i/>
          <w:iCs/>
        </w:rPr>
        <w:t xml:space="preserve"> </w:t>
      </w:r>
      <w:r>
        <w:rPr>
          <w:b/>
          <w:bCs/>
          <w:i/>
          <w:iCs/>
        </w:rPr>
        <w:t>“</w:t>
      </w:r>
      <w:r w:rsidRPr="00DB08A0">
        <w:rPr>
          <w:b/>
          <w:bCs/>
          <w:i/>
          <w:iCs/>
        </w:rPr>
        <w:t>to</w:t>
      </w:r>
      <w:r w:rsidR="00076ED9">
        <w:rPr>
          <w:b/>
          <w:bCs/>
          <w:i/>
          <w:iCs/>
        </w:rPr>
        <w:t xml:space="preserve"> </w:t>
      </w:r>
      <w:r w:rsidRPr="00DB08A0">
        <w:rPr>
          <w:b/>
          <w:bCs/>
          <w:i/>
          <w:iCs/>
        </w:rPr>
        <w:t>be</w:t>
      </w:r>
      <w:r>
        <w:rPr>
          <w:b/>
          <w:bCs/>
          <w:i/>
          <w:iCs/>
        </w:rPr>
        <w:t>”</w:t>
      </w:r>
    </w:p>
    <w:p w14:paraId="73FE33E6" w14:textId="4693E70F" w:rsidR="000E4560" w:rsidRPr="00124F38" w:rsidRDefault="000E4560" w:rsidP="00124F38">
      <w:pPr>
        <w:rPr>
          <w:rtl/>
          <w:lang w:bidi="he-IL"/>
        </w:rPr>
      </w:pPr>
      <w:r w:rsidRPr="00A26D5B">
        <w:rPr>
          <w:rFonts w:asciiTheme="majorBidi" w:hAnsiTheme="majorBidi" w:cstheme="majorBidi"/>
        </w:rPr>
        <w:t>We</w:t>
      </w:r>
      <w:r w:rsidR="00076ED9" w:rsidRPr="00A26D5B">
        <w:rPr>
          <w:rFonts w:asciiTheme="majorBidi" w:hAnsiTheme="majorBidi" w:cstheme="majorBidi"/>
        </w:rPr>
        <w:t xml:space="preserve"> </w:t>
      </w:r>
      <w:r w:rsidRPr="00A26D5B">
        <w:rPr>
          <w:rFonts w:asciiTheme="majorBidi" w:hAnsiTheme="majorBidi" w:cstheme="majorBidi"/>
        </w:rPr>
        <w:t>italicize</w:t>
      </w:r>
      <w:r w:rsidR="00076ED9" w:rsidRPr="00A26D5B">
        <w:rPr>
          <w:rFonts w:asciiTheme="majorBidi" w:hAnsiTheme="majorBidi" w:cstheme="majorBidi"/>
        </w:rPr>
        <w:t xml:space="preserve"> </w:t>
      </w:r>
      <w:r w:rsidRPr="00A26D5B">
        <w:rPr>
          <w:rFonts w:asciiTheme="majorBidi" w:hAnsiTheme="majorBidi" w:cstheme="majorBidi"/>
        </w:rPr>
        <w:t>the</w:t>
      </w:r>
      <w:r w:rsidR="00076ED9" w:rsidRPr="00A26D5B">
        <w:rPr>
          <w:rFonts w:asciiTheme="majorBidi" w:hAnsiTheme="majorBidi" w:cstheme="majorBidi"/>
        </w:rPr>
        <w:t xml:space="preserve"> </w:t>
      </w:r>
      <w:r w:rsidRPr="00A26D5B">
        <w:rPr>
          <w:rFonts w:asciiTheme="majorBidi" w:hAnsiTheme="majorBidi" w:cstheme="majorBidi"/>
        </w:rPr>
        <w:t>verb</w:t>
      </w:r>
      <w:r w:rsidR="00076ED9" w:rsidRPr="00A26D5B">
        <w:rPr>
          <w:rFonts w:asciiTheme="majorBidi" w:hAnsiTheme="majorBidi" w:cstheme="majorBidi"/>
        </w:rPr>
        <w:t xml:space="preserve"> </w:t>
      </w:r>
      <w:r w:rsidRPr="00A26D5B">
        <w:rPr>
          <w:rFonts w:asciiTheme="majorBidi" w:hAnsiTheme="majorBidi" w:cstheme="majorBidi"/>
          <w:i/>
          <w:iCs/>
        </w:rPr>
        <w:t>to</w:t>
      </w:r>
      <w:r w:rsidR="00076ED9" w:rsidRPr="00A26D5B">
        <w:rPr>
          <w:rFonts w:asciiTheme="majorBidi" w:hAnsiTheme="majorBidi" w:cstheme="majorBidi"/>
          <w:i/>
          <w:iCs/>
        </w:rPr>
        <w:t xml:space="preserve"> </w:t>
      </w:r>
      <w:r w:rsidRPr="00A26D5B">
        <w:rPr>
          <w:rFonts w:asciiTheme="majorBidi" w:hAnsiTheme="majorBidi" w:cstheme="majorBidi"/>
          <w:i/>
          <w:iCs/>
        </w:rPr>
        <w:t>be</w:t>
      </w:r>
      <w:r w:rsidRPr="00A26D5B">
        <w:rPr>
          <w:rFonts w:asciiTheme="majorBidi" w:hAnsiTheme="majorBidi" w:cstheme="majorBidi"/>
        </w:rPr>
        <w:t>,</w:t>
      </w:r>
      <w:r w:rsidR="00076ED9" w:rsidRPr="00A26D5B">
        <w:rPr>
          <w:rFonts w:asciiTheme="majorBidi" w:hAnsiTheme="majorBidi" w:cstheme="majorBidi"/>
        </w:rPr>
        <w:t xml:space="preserve"> </w:t>
      </w:r>
      <w:r w:rsidRPr="00A26D5B">
        <w:rPr>
          <w:rFonts w:asciiTheme="majorBidi" w:hAnsiTheme="majorBidi" w:cstheme="majorBidi"/>
        </w:rPr>
        <w:t>unless</w:t>
      </w:r>
      <w:r w:rsidR="00076ED9" w:rsidRPr="00A26D5B">
        <w:rPr>
          <w:rFonts w:asciiTheme="majorBidi" w:hAnsiTheme="majorBidi" w:cstheme="majorBidi"/>
        </w:rPr>
        <w:t xml:space="preserve"> </w:t>
      </w:r>
      <w:r w:rsidRPr="00A26D5B">
        <w:rPr>
          <w:rFonts w:asciiTheme="majorBidi" w:hAnsiTheme="majorBidi" w:cstheme="majorBidi"/>
        </w:rPr>
        <w:t>it</w:t>
      </w:r>
      <w:r w:rsidR="00076ED9" w:rsidRPr="00A26D5B">
        <w:rPr>
          <w:rFonts w:asciiTheme="majorBidi" w:hAnsiTheme="majorBidi" w:cstheme="majorBidi"/>
        </w:rPr>
        <w:t xml:space="preserve"> </w:t>
      </w:r>
      <w:r w:rsidRPr="00A26D5B">
        <w:rPr>
          <w:rFonts w:asciiTheme="majorBidi" w:hAnsiTheme="majorBidi" w:cstheme="majorBidi"/>
        </w:rPr>
        <w:t>is</w:t>
      </w:r>
      <w:r w:rsidR="00076ED9" w:rsidRPr="00A26D5B">
        <w:rPr>
          <w:rFonts w:asciiTheme="majorBidi" w:hAnsiTheme="majorBidi" w:cstheme="majorBidi"/>
        </w:rPr>
        <w:t xml:space="preserve"> </w:t>
      </w:r>
      <w:r w:rsidRPr="00A26D5B">
        <w:rPr>
          <w:rFonts w:asciiTheme="majorBidi" w:hAnsiTheme="majorBidi" w:cstheme="majorBidi"/>
        </w:rPr>
        <w:t>represented</w:t>
      </w:r>
      <w:r w:rsidR="00076ED9" w:rsidRPr="00A26D5B">
        <w:rPr>
          <w:rFonts w:asciiTheme="majorBidi" w:hAnsiTheme="majorBidi" w:cstheme="majorBidi"/>
        </w:rPr>
        <w:t xml:space="preserve"> </w:t>
      </w:r>
      <w:r w:rsidRPr="00A26D5B">
        <w:rPr>
          <w:rFonts w:asciiTheme="majorBidi" w:hAnsiTheme="majorBidi" w:cstheme="majorBidi"/>
        </w:rPr>
        <w:t>by</w:t>
      </w:r>
      <w:r w:rsidR="00076ED9" w:rsidRPr="00A26D5B">
        <w:rPr>
          <w:rFonts w:asciiTheme="majorBidi" w:hAnsiTheme="majorBidi" w:cstheme="majorBidi"/>
        </w:rPr>
        <w:t xml:space="preserve"> </w:t>
      </w:r>
      <w:proofErr w:type="spellStart"/>
      <w:r w:rsidR="00F07965" w:rsidRPr="00A26D5B">
        <w:rPr>
          <w:rFonts w:asciiTheme="majorBidi" w:hAnsiTheme="majorBidi" w:cstheme="majorBidi"/>
          <w:sz w:val="24"/>
          <w:szCs w:val="24"/>
          <w:rtl/>
          <w:lang w:bidi="he-IL"/>
        </w:rPr>
        <w:t>יֵשׁ</w:t>
      </w:r>
      <w:proofErr w:type="spellEnd"/>
      <w:r w:rsidR="00F07965" w:rsidRPr="00A26D5B">
        <w:rPr>
          <w:rFonts w:asciiTheme="majorBidi" w:hAnsiTheme="majorBidi" w:cstheme="majorBidi"/>
          <w:lang w:bidi="he-IL"/>
        </w:rPr>
        <w:t>,</w:t>
      </w:r>
      <w:r w:rsidR="00076ED9" w:rsidRPr="00A26D5B">
        <w:rPr>
          <w:rFonts w:asciiTheme="majorBidi" w:hAnsiTheme="majorBidi" w:cstheme="majorBidi"/>
          <w:lang w:bidi="he-IL"/>
        </w:rPr>
        <w:t xml:space="preserve"> </w:t>
      </w:r>
      <w:proofErr w:type="spellStart"/>
      <w:r w:rsidRPr="00A26D5B">
        <w:rPr>
          <w:rFonts w:asciiTheme="majorBidi" w:hAnsiTheme="majorBidi" w:cstheme="majorBidi"/>
          <w:i/>
          <w:iCs/>
        </w:rPr>
        <w:t>yesh</w:t>
      </w:r>
      <w:proofErr w:type="spellEnd"/>
      <w:r w:rsidR="003072C6" w:rsidRPr="00A26D5B">
        <w:rPr>
          <w:rFonts w:asciiTheme="majorBidi" w:hAnsiTheme="majorBidi" w:cstheme="majorBidi"/>
          <w:i/>
          <w:iCs/>
        </w:rPr>
        <w:t>,</w:t>
      </w:r>
      <w:r w:rsidR="00076ED9" w:rsidRPr="00A26D5B">
        <w:rPr>
          <w:rFonts w:asciiTheme="majorBidi" w:hAnsiTheme="majorBidi" w:cstheme="majorBidi"/>
        </w:rPr>
        <w:t xml:space="preserve"> </w:t>
      </w:r>
      <w:r w:rsidRPr="00A26D5B">
        <w:rPr>
          <w:rFonts w:asciiTheme="majorBidi" w:hAnsiTheme="majorBidi" w:cstheme="majorBidi"/>
        </w:rPr>
        <w:t>or</w:t>
      </w:r>
      <w:r w:rsidR="00076ED9" w:rsidRPr="00A26D5B">
        <w:rPr>
          <w:rFonts w:asciiTheme="majorBidi" w:hAnsiTheme="majorBidi" w:cstheme="majorBidi"/>
        </w:rPr>
        <w:t xml:space="preserve"> </w:t>
      </w:r>
      <w:r w:rsidR="00F07965" w:rsidRPr="00A26D5B">
        <w:rPr>
          <w:rFonts w:asciiTheme="majorBidi" w:hAnsiTheme="majorBidi" w:cstheme="majorBidi"/>
          <w:sz w:val="24"/>
          <w:szCs w:val="24"/>
          <w:rtl/>
          <w:lang w:bidi="he-IL"/>
        </w:rPr>
        <w:t>הָיָה</w:t>
      </w:r>
      <w:r w:rsidR="00F07965" w:rsidRPr="00A26D5B">
        <w:rPr>
          <w:rFonts w:asciiTheme="majorBidi" w:hAnsiTheme="majorBidi" w:cstheme="majorBidi"/>
        </w:rPr>
        <w:t>,</w:t>
      </w:r>
      <w:r w:rsidR="00076ED9" w:rsidRPr="00A26D5B">
        <w:rPr>
          <w:rFonts w:asciiTheme="majorBidi" w:hAnsiTheme="majorBidi" w:cstheme="majorBidi"/>
        </w:rPr>
        <w:t xml:space="preserve"> </w:t>
      </w:r>
      <w:proofErr w:type="spellStart"/>
      <w:r w:rsidRPr="00A26D5B">
        <w:rPr>
          <w:rFonts w:asciiTheme="majorBidi" w:hAnsiTheme="majorBidi" w:cstheme="majorBidi"/>
          <w:i/>
          <w:iCs/>
        </w:rPr>
        <w:t>haya</w:t>
      </w:r>
      <w:proofErr w:type="spellEnd"/>
      <w:r w:rsidRPr="00A26D5B">
        <w:rPr>
          <w:rFonts w:asciiTheme="majorBidi" w:hAnsiTheme="majorBidi" w:cstheme="majorBidi"/>
        </w:rPr>
        <w:t>,</w:t>
      </w:r>
      <w:r w:rsidR="00076ED9" w:rsidRPr="00A26D5B">
        <w:rPr>
          <w:rFonts w:asciiTheme="majorBidi" w:hAnsiTheme="majorBidi" w:cstheme="majorBidi"/>
        </w:rPr>
        <w:t xml:space="preserve"> </w:t>
      </w:r>
      <w:r w:rsidR="003072C6" w:rsidRPr="00A26D5B">
        <w:rPr>
          <w:rFonts w:asciiTheme="majorBidi" w:hAnsiTheme="majorBidi" w:cstheme="majorBidi"/>
        </w:rPr>
        <w:t xml:space="preserve">or </w:t>
      </w:r>
      <w:proofErr w:type="spellStart"/>
      <w:r w:rsidR="003072C6" w:rsidRPr="00A26D5B">
        <w:rPr>
          <w:rFonts w:asciiTheme="majorBidi" w:hAnsiTheme="majorBidi" w:cstheme="majorBidi"/>
          <w:sz w:val="24"/>
          <w:szCs w:val="24"/>
          <w:rtl/>
          <w:lang w:bidi="he-IL"/>
        </w:rPr>
        <w:t>אוּלַי</w:t>
      </w:r>
      <w:proofErr w:type="spellEnd"/>
      <w:r w:rsidR="003072C6" w:rsidRPr="00A26D5B">
        <w:rPr>
          <w:rFonts w:asciiTheme="majorBidi" w:hAnsiTheme="majorBidi" w:cstheme="majorBidi"/>
          <w:lang w:bidi="he-IL"/>
        </w:rPr>
        <w:t xml:space="preserve">, </w:t>
      </w:r>
      <w:proofErr w:type="spellStart"/>
      <w:r w:rsidR="003072C6" w:rsidRPr="00A26D5B">
        <w:rPr>
          <w:rFonts w:asciiTheme="majorBidi" w:hAnsiTheme="majorBidi" w:cstheme="majorBidi"/>
          <w:i/>
          <w:iCs/>
          <w:lang w:bidi="he-IL"/>
        </w:rPr>
        <w:t>ulay</w:t>
      </w:r>
      <w:proofErr w:type="spellEnd"/>
      <w:r w:rsidR="003072C6" w:rsidRPr="00A26D5B">
        <w:rPr>
          <w:rFonts w:asciiTheme="majorBidi" w:hAnsiTheme="majorBidi" w:cstheme="majorBidi"/>
          <w:lang w:bidi="he-IL"/>
        </w:rPr>
        <w:t xml:space="preserve"> (where translated </w:t>
      </w:r>
      <w:r w:rsidR="003072C6" w:rsidRPr="00A26D5B">
        <w:rPr>
          <w:rFonts w:asciiTheme="majorBidi" w:hAnsiTheme="majorBidi" w:cstheme="majorBidi"/>
          <w:i/>
          <w:iCs/>
          <w:lang w:bidi="he-IL"/>
        </w:rPr>
        <w:t>it may be that</w:t>
      </w:r>
      <w:r w:rsidR="00B86D84" w:rsidRPr="00A26D5B">
        <w:rPr>
          <w:rFonts w:asciiTheme="majorBidi" w:hAnsiTheme="majorBidi" w:cstheme="majorBidi"/>
          <w:lang w:bidi="he-IL"/>
        </w:rPr>
        <w:t>),</w:t>
      </w:r>
      <w:r w:rsidR="00FA7A25" w:rsidRPr="00A26D5B">
        <w:rPr>
          <w:rFonts w:asciiTheme="majorBidi" w:hAnsiTheme="majorBidi" w:cstheme="majorBidi"/>
          <w:lang w:bidi="he-IL"/>
        </w:rPr>
        <w:t xml:space="preserve"> </w:t>
      </w:r>
      <w:r w:rsidRPr="00A26D5B">
        <w:rPr>
          <w:rFonts w:asciiTheme="majorBidi" w:hAnsiTheme="majorBidi" w:cstheme="majorBidi"/>
        </w:rPr>
        <w:t>or</w:t>
      </w:r>
      <w:r w:rsidR="00076ED9" w:rsidRPr="00A26D5B">
        <w:rPr>
          <w:rFonts w:asciiTheme="majorBidi" w:hAnsiTheme="majorBidi" w:cstheme="majorBidi"/>
        </w:rPr>
        <w:t xml:space="preserve"> </w:t>
      </w:r>
      <w:r w:rsidRPr="00A26D5B">
        <w:rPr>
          <w:rFonts w:asciiTheme="majorBidi" w:hAnsiTheme="majorBidi" w:cstheme="majorBidi"/>
        </w:rPr>
        <w:t>a</w:t>
      </w:r>
      <w:r w:rsidR="00076ED9" w:rsidRPr="00A26D5B">
        <w:rPr>
          <w:rFonts w:asciiTheme="majorBidi" w:hAnsiTheme="majorBidi" w:cstheme="majorBidi"/>
        </w:rPr>
        <w:t xml:space="preserve"> </w:t>
      </w:r>
      <w:r w:rsidRPr="00A26D5B">
        <w:rPr>
          <w:rFonts w:asciiTheme="majorBidi" w:hAnsiTheme="majorBidi" w:cstheme="majorBidi"/>
        </w:rPr>
        <w:t>verb</w:t>
      </w:r>
      <w:r w:rsidR="00076ED9" w:rsidRPr="00A26D5B">
        <w:rPr>
          <w:rFonts w:asciiTheme="majorBidi" w:hAnsiTheme="majorBidi" w:cstheme="majorBidi"/>
        </w:rPr>
        <w:t xml:space="preserve"> </w:t>
      </w:r>
      <w:r w:rsidRPr="00A26D5B">
        <w:rPr>
          <w:rFonts w:asciiTheme="majorBidi" w:hAnsiTheme="majorBidi" w:cstheme="majorBidi"/>
        </w:rPr>
        <w:t>(especially</w:t>
      </w:r>
      <w:r w:rsidR="00076ED9" w:rsidRPr="00A26D5B">
        <w:rPr>
          <w:rFonts w:asciiTheme="majorBidi" w:hAnsiTheme="majorBidi" w:cstheme="majorBidi"/>
        </w:rPr>
        <w:t xml:space="preserve"> </w:t>
      </w:r>
      <w:r w:rsidRPr="00A26D5B">
        <w:rPr>
          <w:rFonts w:asciiTheme="majorBidi" w:hAnsiTheme="majorBidi" w:cstheme="majorBidi"/>
        </w:rPr>
        <w:t>stative</w:t>
      </w:r>
      <w:r w:rsidR="00076ED9" w:rsidRPr="00A26D5B">
        <w:rPr>
          <w:rFonts w:asciiTheme="majorBidi" w:hAnsiTheme="majorBidi" w:cstheme="majorBidi"/>
        </w:rPr>
        <w:t xml:space="preserve"> </w:t>
      </w:r>
      <w:r w:rsidRPr="00A26D5B">
        <w:rPr>
          <w:rFonts w:asciiTheme="majorBidi" w:hAnsiTheme="majorBidi" w:cstheme="majorBidi"/>
        </w:rPr>
        <w:t>v</w:t>
      </w:r>
      <w:r w:rsidR="00F07965" w:rsidRPr="00A26D5B">
        <w:rPr>
          <w:rFonts w:asciiTheme="majorBidi" w:hAnsiTheme="majorBidi" w:cstheme="majorBidi"/>
        </w:rPr>
        <w:t>e</w:t>
      </w:r>
      <w:r w:rsidRPr="00A26D5B">
        <w:rPr>
          <w:rFonts w:asciiTheme="majorBidi" w:hAnsiTheme="majorBidi" w:cstheme="majorBidi"/>
        </w:rPr>
        <w:t>rbs</w:t>
      </w:r>
      <w:r w:rsidR="00076ED9" w:rsidRPr="00A26D5B">
        <w:rPr>
          <w:rFonts w:asciiTheme="majorBidi" w:hAnsiTheme="majorBidi" w:cstheme="majorBidi"/>
        </w:rPr>
        <w:t xml:space="preserve"> </w:t>
      </w:r>
      <w:r w:rsidRPr="00A26D5B">
        <w:rPr>
          <w:rFonts w:asciiTheme="majorBidi" w:hAnsiTheme="majorBidi" w:cstheme="majorBidi"/>
        </w:rPr>
        <w:t>such</w:t>
      </w:r>
      <w:r w:rsidR="00076ED9" w:rsidRPr="00A26D5B">
        <w:rPr>
          <w:rFonts w:asciiTheme="majorBidi" w:hAnsiTheme="majorBidi" w:cstheme="majorBidi"/>
        </w:rPr>
        <w:t xml:space="preserve"> </w:t>
      </w:r>
      <w:r w:rsidRPr="00A26D5B">
        <w:rPr>
          <w:rFonts w:asciiTheme="majorBidi" w:hAnsiTheme="majorBidi" w:cstheme="majorBidi"/>
        </w:rPr>
        <w:t>as</w:t>
      </w:r>
      <w:r w:rsidR="00076ED9" w:rsidRPr="00A26D5B">
        <w:rPr>
          <w:rFonts w:asciiTheme="majorBidi" w:hAnsiTheme="majorBidi" w:cstheme="majorBidi"/>
        </w:rPr>
        <w:t xml:space="preserve"> </w:t>
      </w:r>
      <w:proofErr w:type="spellStart"/>
      <w:r w:rsidR="00F07965" w:rsidRPr="00A26D5B">
        <w:rPr>
          <w:rFonts w:asciiTheme="majorBidi" w:hAnsiTheme="majorBidi" w:cstheme="majorBidi"/>
          <w:sz w:val="24"/>
          <w:szCs w:val="24"/>
          <w:rtl/>
          <w:lang w:bidi="he-IL"/>
        </w:rPr>
        <w:t>גָּדַל</w:t>
      </w:r>
      <w:proofErr w:type="spellEnd"/>
      <w:r w:rsidR="00F07965" w:rsidRPr="00A26D5B">
        <w:rPr>
          <w:rFonts w:asciiTheme="majorBidi" w:hAnsiTheme="majorBidi" w:cstheme="majorBidi"/>
          <w:lang w:bidi="he-IL"/>
        </w:rPr>
        <w:t>,</w:t>
      </w:r>
      <w:r w:rsidR="00076ED9" w:rsidRPr="00A26D5B">
        <w:rPr>
          <w:rFonts w:asciiTheme="majorBidi" w:hAnsiTheme="majorBidi" w:cstheme="majorBidi"/>
        </w:rPr>
        <w:t xml:space="preserve"> </w:t>
      </w:r>
      <w:proofErr w:type="spellStart"/>
      <w:r w:rsidR="00F07965" w:rsidRPr="00A26D5B">
        <w:rPr>
          <w:rFonts w:asciiTheme="majorBidi" w:hAnsiTheme="majorBidi" w:cstheme="majorBidi"/>
          <w:i/>
          <w:iCs/>
        </w:rPr>
        <w:t>gadal</w:t>
      </w:r>
      <w:proofErr w:type="spellEnd"/>
      <w:r w:rsidR="00F07965" w:rsidRPr="00A26D5B">
        <w:rPr>
          <w:rFonts w:asciiTheme="majorBidi" w:hAnsiTheme="majorBidi" w:cstheme="majorBidi"/>
        </w:rPr>
        <w:t>,</w:t>
      </w:r>
      <w:r w:rsidR="00076ED9" w:rsidRPr="00A26D5B">
        <w:rPr>
          <w:rFonts w:asciiTheme="majorBidi" w:hAnsiTheme="majorBidi" w:cstheme="majorBidi"/>
        </w:rPr>
        <w:t xml:space="preserve"> </w:t>
      </w:r>
      <w:r w:rsidRPr="00A26D5B">
        <w:rPr>
          <w:rFonts w:asciiTheme="majorBidi" w:hAnsiTheme="majorBidi" w:cstheme="majorBidi"/>
          <w:i/>
          <w:iCs/>
        </w:rPr>
        <w:t>to</w:t>
      </w:r>
      <w:r w:rsidR="00076ED9" w:rsidRPr="00A26D5B">
        <w:rPr>
          <w:rFonts w:asciiTheme="majorBidi" w:hAnsiTheme="majorBidi" w:cstheme="majorBidi"/>
          <w:i/>
          <w:iCs/>
        </w:rPr>
        <w:t xml:space="preserve"> </w:t>
      </w:r>
      <w:r w:rsidRPr="00A26D5B">
        <w:rPr>
          <w:rFonts w:asciiTheme="majorBidi" w:hAnsiTheme="majorBidi" w:cstheme="majorBidi"/>
          <w:i/>
          <w:iCs/>
        </w:rPr>
        <w:t>be</w:t>
      </w:r>
      <w:r w:rsidR="00076ED9" w:rsidRPr="00A26D5B">
        <w:rPr>
          <w:rFonts w:asciiTheme="majorBidi" w:hAnsiTheme="majorBidi" w:cstheme="majorBidi"/>
          <w:i/>
          <w:iCs/>
        </w:rPr>
        <w:t xml:space="preserve"> </w:t>
      </w:r>
      <w:r w:rsidRPr="00A26D5B">
        <w:rPr>
          <w:rFonts w:asciiTheme="majorBidi" w:hAnsiTheme="majorBidi" w:cstheme="majorBidi"/>
          <w:i/>
          <w:iCs/>
        </w:rPr>
        <w:t>great</w:t>
      </w:r>
      <w:r w:rsidR="00076ED9" w:rsidRPr="00A26D5B">
        <w:rPr>
          <w:rFonts w:asciiTheme="majorBidi" w:hAnsiTheme="majorBidi" w:cstheme="majorBidi"/>
        </w:rPr>
        <w:t xml:space="preserve"> </w:t>
      </w:r>
      <w:r w:rsidRPr="00A26D5B">
        <w:rPr>
          <w:rFonts w:asciiTheme="majorBidi" w:hAnsiTheme="majorBidi" w:cstheme="majorBidi"/>
        </w:rPr>
        <w:t>[</w:t>
      </w:r>
      <w:r w:rsidR="00130FE1" w:rsidRPr="00A26D5B">
        <w:rPr>
          <w:rFonts w:asciiTheme="majorBidi" w:hAnsiTheme="majorBidi" w:cstheme="majorBidi"/>
        </w:rPr>
        <w:t>Gen</w:t>
      </w:r>
      <w:r w:rsidR="00076ED9" w:rsidRPr="00A26D5B">
        <w:rPr>
          <w:rFonts w:asciiTheme="majorBidi" w:hAnsiTheme="majorBidi" w:cstheme="majorBidi"/>
        </w:rPr>
        <w:t xml:space="preserve"> </w:t>
      </w:r>
      <w:r w:rsidR="00423051" w:rsidRPr="00A26D5B">
        <w:rPr>
          <w:rFonts w:asciiTheme="majorBidi" w:hAnsiTheme="majorBidi" w:cstheme="majorBidi"/>
        </w:rPr>
        <w:t>41:</w:t>
      </w:r>
      <w:r w:rsidRPr="00A26D5B">
        <w:rPr>
          <w:rFonts w:asciiTheme="majorBidi" w:hAnsiTheme="majorBidi" w:cstheme="majorBidi"/>
        </w:rPr>
        <w:t>40]</w:t>
      </w:r>
      <w:r w:rsidR="00A2195D" w:rsidRPr="00A26D5B">
        <w:rPr>
          <w:rFonts w:asciiTheme="majorBidi" w:hAnsiTheme="majorBidi" w:cstheme="majorBidi"/>
        </w:rPr>
        <w:t xml:space="preserve">, and </w:t>
      </w:r>
      <w:r w:rsidR="00A2195D" w:rsidRPr="00A26D5B">
        <w:rPr>
          <w:rFonts w:asciiTheme="majorBidi" w:hAnsiTheme="majorBidi" w:cstheme="majorBidi"/>
          <w:sz w:val="24"/>
          <w:szCs w:val="24"/>
          <w:rtl/>
          <w:lang w:bidi="he-IL"/>
        </w:rPr>
        <w:t>חָלָה</w:t>
      </w:r>
      <w:r w:rsidR="00A2195D" w:rsidRPr="00A26D5B">
        <w:rPr>
          <w:rFonts w:asciiTheme="majorBidi" w:hAnsiTheme="majorBidi" w:cstheme="majorBidi"/>
          <w:lang w:bidi="he-IL"/>
        </w:rPr>
        <w:t xml:space="preserve">, </w:t>
      </w:r>
      <w:r w:rsidR="00A2195D" w:rsidRPr="00A26D5B">
        <w:rPr>
          <w:rFonts w:asciiTheme="majorBidi" w:hAnsiTheme="majorBidi" w:cstheme="majorBidi"/>
          <w:i/>
          <w:iCs/>
          <w:lang w:bidi="he-IL"/>
        </w:rPr>
        <w:t xml:space="preserve">to be ill </w:t>
      </w:r>
      <w:r w:rsidR="00A2195D" w:rsidRPr="00A26D5B">
        <w:rPr>
          <w:rFonts w:asciiTheme="majorBidi" w:hAnsiTheme="majorBidi" w:cstheme="majorBidi"/>
        </w:rPr>
        <w:t>[2</w:t>
      </w:r>
      <w:r w:rsidR="00A26D5B">
        <w:rPr>
          <w:rFonts w:asciiTheme="majorBidi" w:hAnsiTheme="majorBidi" w:cstheme="majorBidi"/>
        </w:rPr>
        <w:t xml:space="preserve"> </w:t>
      </w:r>
      <w:r w:rsidR="00A2195D" w:rsidRPr="00A26D5B">
        <w:rPr>
          <w:rFonts w:asciiTheme="majorBidi" w:hAnsiTheme="majorBidi" w:cstheme="majorBidi"/>
        </w:rPr>
        <w:t>Ki 8:7]</w:t>
      </w:r>
      <w:r w:rsidR="00487A36" w:rsidRPr="00A26D5B">
        <w:rPr>
          <w:rFonts w:asciiTheme="majorBidi" w:hAnsiTheme="majorBidi" w:cstheme="majorBidi"/>
        </w:rPr>
        <w:t>)</w:t>
      </w:r>
      <w:r w:rsidRPr="00A26D5B">
        <w:rPr>
          <w:rFonts w:asciiTheme="majorBidi" w:hAnsiTheme="majorBidi" w:cstheme="majorBidi"/>
        </w:rPr>
        <w:t>,</w:t>
      </w:r>
      <w:r w:rsidR="00076ED9" w:rsidRPr="00A26D5B">
        <w:rPr>
          <w:rFonts w:asciiTheme="majorBidi" w:hAnsiTheme="majorBidi" w:cstheme="majorBidi"/>
        </w:rPr>
        <w:t xml:space="preserve"> </w:t>
      </w:r>
      <w:r w:rsidRPr="00A26D5B">
        <w:rPr>
          <w:rFonts w:asciiTheme="majorBidi" w:hAnsiTheme="majorBidi" w:cstheme="majorBidi"/>
        </w:rPr>
        <w:t>including</w:t>
      </w:r>
      <w:r w:rsidR="00076ED9" w:rsidRPr="00A26D5B">
        <w:rPr>
          <w:rFonts w:asciiTheme="majorBidi" w:hAnsiTheme="majorBidi" w:cstheme="majorBidi"/>
        </w:rPr>
        <w:t xml:space="preserve"> </w:t>
      </w:r>
      <w:r w:rsidRPr="00A26D5B">
        <w:rPr>
          <w:rFonts w:asciiTheme="majorBidi" w:hAnsiTheme="majorBidi" w:cstheme="majorBidi"/>
        </w:rPr>
        <w:t>active</w:t>
      </w:r>
      <w:r w:rsidR="00A5737B" w:rsidRPr="00A26D5B">
        <w:rPr>
          <w:rFonts w:asciiTheme="majorBidi" w:hAnsiTheme="majorBidi" w:cstheme="majorBidi"/>
        </w:rPr>
        <w:t xml:space="preserve"> and </w:t>
      </w:r>
      <w:proofErr w:type="spellStart"/>
      <w:r w:rsidR="00A5737B" w:rsidRPr="00A26D5B">
        <w:rPr>
          <w:rFonts w:asciiTheme="majorBidi" w:hAnsiTheme="majorBidi" w:cstheme="majorBidi"/>
          <w:i/>
          <w:iCs/>
        </w:rPr>
        <w:t>hithpael</w:t>
      </w:r>
      <w:proofErr w:type="spellEnd"/>
      <w:r w:rsidR="00076ED9" w:rsidRPr="00A26D5B">
        <w:rPr>
          <w:rFonts w:asciiTheme="majorBidi" w:hAnsiTheme="majorBidi" w:cstheme="majorBidi"/>
        </w:rPr>
        <w:t xml:space="preserve"> </w:t>
      </w:r>
      <w:r w:rsidRPr="00A26D5B">
        <w:rPr>
          <w:rFonts w:asciiTheme="majorBidi" w:hAnsiTheme="majorBidi" w:cstheme="majorBidi"/>
        </w:rPr>
        <w:t>participles</w:t>
      </w:r>
      <w:r w:rsidR="00076ED9" w:rsidRPr="00A26D5B">
        <w:rPr>
          <w:rFonts w:asciiTheme="majorBidi" w:hAnsiTheme="majorBidi" w:cstheme="majorBidi"/>
        </w:rPr>
        <w:t xml:space="preserve"> </w:t>
      </w:r>
      <w:r w:rsidRPr="00A26D5B">
        <w:rPr>
          <w:rFonts w:asciiTheme="majorBidi" w:hAnsiTheme="majorBidi" w:cstheme="majorBidi"/>
        </w:rPr>
        <w:t>but</w:t>
      </w:r>
      <w:r w:rsidR="00076ED9" w:rsidRPr="00A26D5B">
        <w:rPr>
          <w:rFonts w:asciiTheme="majorBidi" w:hAnsiTheme="majorBidi" w:cstheme="majorBidi"/>
        </w:rPr>
        <w:t xml:space="preserve"> </w:t>
      </w:r>
      <w:r w:rsidRPr="00A26D5B">
        <w:rPr>
          <w:rFonts w:asciiTheme="majorBidi" w:hAnsiTheme="majorBidi" w:cstheme="majorBidi"/>
        </w:rPr>
        <w:t>not</w:t>
      </w:r>
      <w:r w:rsidR="00076ED9" w:rsidRPr="00A26D5B">
        <w:rPr>
          <w:rFonts w:asciiTheme="majorBidi" w:hAnsiTheme="majorBidi" w:cstheme="majorBidi"/>
        </w:rPr>
        <w:t xml:space="preserve"> </w:t>
      </w:r>
      <w:r w:rsidR="00141CCA" w:rsidRPr="00A26D5B">
        <w:rPr>
          <w:rFonts w:asciiTheme="majorBidi" w:hAnsiTheme="majorBidi" w:cstheme="majorBidi"/>
        </w:rPr>
        <w:t>pas</w:t>
      </w:r>
      <w:r w:rsidRPr="00A26D5B">
        <w:rPr>
          <w:rFonts w:asciiTheme="majorBidi" w:hAnsiTheme="majorBidi" w:cstheme="majorBidi"/>
        </w:rPr>
        <w:t>sive</w:t>
      </w:r>
      <w:r w:rsidR="00076ED9" w:rsidRPr="00A26D5B">
        <w:rPr>
          <w:rFonts w:asciiTheme="majorBidi" w:hAnsiTheme="majorBidi" w:cstheme="majorBidi"/>
        </w:rPr>
        <w:t xml:space="preserve"> </w:t>
      </w:r>
      <w:r w:rsidRPr="00A26D5B">
        <w:rPr>
          <w:rFonts w:asciiTheme="majorBidi" w:hAnsiTheme="majorBidi" w:cstheme="majorBidi"/>
        </w:rPr>
        <w:t>ones,</w:t>
      </w:r>
      <w:r w:rsidR="00076ED9" w:rsidRPr="00A26D5B">
        <w:rPr>
          <w:rFonts w:asciiTheme="majorBidi" w:hAnsiTheme="majorBidi" w:cstheme="majorBidi"/>
        </w:rPr>
        <w:t xml:space="preserve"> </w:t>
      </w:r>
      <w:r w:rsidRPr="00A26D5B">
        <w:rPr>
          <w:rFonts w:asciiTheme="majorBidi" w:hAnsiTheme="majorBidi" w:cstheme="majorBidi"/>
        </w:rPr>
        <w:t>which</w:t>
      </w:r>
      <w:r w:rsidR="00076ED9" w:rsidRPr="00A26D5B">
        <w:rPr>
          <w:rFonts w:asciiTheme="majorBidi" w:hAnsiTheme="majorBidi" w:cstheme="majorBidi"/>
        </w:rPr>
        <w:t xml:space="preserve"> </w:t>
      </w:r>
      <w:r w:rsidRPr="00A26D5B">
        <w:rPr>
          <w:rFonts w:asciiTheme="majorBidi" w:hAnsiTheme="majorBidi" w:cstheme="majorBidi"/>
        </w:rPr>
        <w:t>we</w:t>
      </w:r>
      <w:r w:rsidR="00076ED9" w:rsidRPr="00A26D5B">
        <w:rPr>
          <w:rFonts w:asciiTheme="majorBidi" w:hAnsiTheme="majorBidi" w:cstheme="majorBidi"/>
        </w:rPr>
        <w:t xml:space="preserve"> </w:t>
      </w:r>
      <w:r w:rsidRPr="00A26D5B">
        <w:rPr>
          <w:rFonts w:asciiTheme="majorBidi" w:hAnsiTheme="majorBidi" w:cstheme="majorBidi"/>
        </w:rPr>
        <w:t>treat</w:t>
      </w:r>
      <w:r w:rsidR="00076ED9" w:rsidRPr="00A26D5B">
        <w:rPr>
          <w:rFonts w:asciiTheme="majorBidi" w:hAnsiTheme="majorBidi" w:cstheme="majorBidi"/>
        </w:rPr>
        <w:t xml:space="preserve"> </w:t>
      </w:r>
      <w:r w:rsidRPr="00A26D5B">
        <w:rPr>
          <w:rFonts w:asciiTheme="majorBidi" w:hAnsiTheme="majorBidi" w:cstheme="majorBidi"/>
        </w:rPr>
        <w:t>like</w:t>
      </w:r>
      <w:r w:rsidR="00076ED9" w:rsidRPr="00A26D5B">
        <w:rPr>
          <w:rFonts w:asciiTheme="majorBidi" w:hAnsiTheme="majorBidi" w:cstheme="majorBidi"/>
        </w:rPr>
        <w:t xml:space="preserve"> </w:t>
      </w:r>
      <w:r w:rsidRPr="00A26D5B">
        <w:rPr>
          <w:rFonts w:asciiTheme="majorBidi" w:hAnsiTheme="majorBidi" w:cstheme="majorBidi"/>
        </w:rPr>
        <w:t>adjectives.</w:t>
      </w:r>
      <w:r w:rsidR="00673E8D" w:rsidRPr="00A26D5B">
        <w:rPr>
          <w:rFonts w:asciiTheme="majorBidi" w:hAnsiTheme="majorBidi" w:cstheme="majorBidi"/>
        </w:rPr>
        <w:t xml:space="preserve"> Occasionally a passive form is considered stative, e.g. </w:t>
      </w:r>
      <w:proofErr w:type="spellStart"/>
      <w:r w:rsidR="00673E8D" w:rsidRPr="00A26D5B">
        <w:rPr>
          <w:rFonts w:asciiTheme="majorBidi" w:hAnsiTheme="majorBidi" w:cstheme="majorBidi"/>
          <w:sz w:val="24"/>
          <w:szCs w:val="24"/>
          <w:rtl/>
          <w:lang w:bidi="he-IL"/>
        </w:rPr>
        <w:t>נִצָּב</w:t>
      </w:r>
      <w:proofErr w:type="spellEnd"/>
      <w:r w:rsidR="00673E8D" w:rsidRPr="00A26D5B">
        <w:rPr>
          <w:rFonts w:asciiTheme="majorBidi" w:hAnsiTheme="majorBidi" w:cstheme="majorBidi"/>
        </w:rPr>
        <w:t xml:space="preserve">, </w:t>
      </w:r>
      <w:proofErr w:type="spellStart"/>
      <w:r w:rsidR="00673E8D" w:rsidRPr="00A26D5B">
        <w:rPr>
          <w:rFonts w:asciiTheme="majorBidi" w:hAnsiTheme="majorBidi" w:cstheme="majorBidi"/>
          <w:i/>
          <w:iCs/>
        </w:rPr>
        <w:t>nitsav</w:t>
      </w:r>
      <w:proofErr w:type="spellEnd"/>
      <w:r w:rsidR="00673E8D" w:rsidRPr="00A26D5B">
        <w:rPr>
          <w:rFonts w:asciiTheme="majorBidi" w:hAnsiTheme="majorBidi" w:cstheme="majorBidi"/>
          <w:i/>
          <w:iCs/>
        </w:rPr>
        <w:t>, standing</w:t>
      </w:r>
      <w:r w:rsidR="00003AD0" w:rsidRPr="00A26D5B">
        <w:rPr>
          <w:rFonts w:asciiTheme="majorBidi" w:hAnsiTheme="majorBidi" w:cstheme="majorBidi"/>
        </w:rPr>
        <w:t>, so no italicization.</w:t>
      </w:r>
      <w:r w:rsidR="00673E8D" w:rsidRPr="00A26D5B">
        <w:rPr>
          <w:rFonts w:asciiTheme="majorBidi" w:hAnsiTheme="majorBidi" w:cstheme="majorBidi"/>
        </w:rPr>
        <w:t xml:space="preserve"> </w:t>
      </w:r>
      <w:r w:rsidR="00003AD0" w:rsidRPr="00A26D5B">
        <w:rPr>
          <w:rFonts w:asciiTheme="majorBidi" w:hAnsiTheme="majorBidi" w:cstheme="majorBidi"/>
        </w:rPr>
        <w:t xml:space="preserve">But if an active participle is substantivized, we italicize the verb </w:t>
      </w:r>
      <w:r w:rsidR="00003AD0" w:rsidRPr="00A26D5B">
        <w:rPr>
          <w:rFonts w:asciiTheme="majorBidi" w:hAnsiTheme="majorBidi" w:cstheme="majorBidi"/>
          <w:i/>
          <w:iCs/>
        </w:rPr>
        <w:t>to be</w:t>
      </w:r>
      <w:r w:rsidR="00003AD0" w:rsidRPr="00A26D5B">
        <w:rPr>
          <w:rFonts w:asciiTheme="majorBidi" w:hAnsiTheme="majorBidi" w:cstheme="majorBidi"/>
        </w:rPr>
        <w:t xml:space="preserve">, as </w:t>
      </w:r>
      <w:proofErr w:type="spellStart"/>
      <w:r w:rsidR="00003AD0" w:rsidRPr="00A26D5B">
        <w:rPr>
          <w:rFonts w:asciiTheme="majorBidi" w:hAnsiTheme="majorBidi" w:cstheme="majorBidi"/>
        </w:rPr>
        <w:t>Esth</w:t>
      </w:r>
      <w:proofErr w:type="spellEnd"/>
      <w:r w:rsidR="00003AD0" w:rsidRPr="00A26D5B">
        <w:rPr>
          <w:rFonts w:asciiTheme="majorBidi" w:hAnsiTheme="majorBidi" w:cstheme="majorBidi"/>
        </w:rPr>
        <w:t xml:space="preserve"> 2:3, </w:t>
      </w:r>
      <w:r w:rsidR="00003AD0" w:rsidRPr="00A26D5B">
        <w:rPr>
          <w:rFonts w:asciiTheme="majorBidi" w:hAnsiTheme="majorBidi" w:cstheme="majorBidi"/>
          <w:sz w:val="24"/>
          <w:szCs w:val="24"/>
          <w:rtl/>
          <w:lang w:bidi="he-IL"/>
        </w:rPr>
        <w:t>שֹׁמֵר</w:t>
      </w:r>
      <w:r w:rsidR="00003AD0" w:rsidRPr="00A26D5B">
        <w:rPr>
          <w:rFonts w:asciiTheme="majorBidi" w:hAnsiTheme="majorBidi" w:cstheme="majorBidi"/>
          <w:i/>
          <w:iCs/>
        </w:rPr>
        <w:t>, keeper</w:t>
      </w:r>
      <w:r w:rsidR="00003AD0" w:rsidRPr="00A26D5B">
        <w:rPr>
          <w:rFonts w:asciiTheme="majorBidi" w:hAnsiTheme="majorBidi" w:cstheme="majorBidi"/>
        </w:rPr>
        <w:t>.</w:t>
      </w:r>
      <w:r w:rsidR="00124F38" w:rsidRPr="00A26D5B">
        <w:rPr>
          <w:rFonts w:asciiTheme="majorBidi" w:hAnsiTheme="majorBidi" w:cstheme="majorBidi"/>
        </w:rPr>
        <w:t xml:space="preserve"> A verb in the infinitive used </w:t>
      </w:r>
      <w:proofErr w:type="spellStart"/>
      <w:r w:rsidR="00124F38" w:rsidRPr="00A26D5B">
        <w:rPr>
          <w:rFonts w:asciiTheme="majorBidi" w:hAnsiTheme="majorBidi" w:cstheme="majorBidi"/>
        </w:rPr>
        <w:t>gerundially</w:t>
      </w:r>
      <w:proofErr w:type="spellEnd"/>
      <w:r w:rsidR="00124F38" w:rsidRPr="00A26D5B">
        <w:rPr>
          <w:rFonts w:asciiTheme="majorBidi" w:hAnsiTheme="majorBidi" w:cstheme="majorBidi"/>
        </w:rPr>
        <w:t xml:space="preserve"> is considered to contain the verb </w:t>
      </w:r>
      <w:r w:rsidR="00124F38" w:rsidRPr="00A26D5B">
        <w:rPr>
          <w:rFonts w:asciiTheme="majorBidi" w:hAnsiTheme="majorBidi" w:cstheme="majorBidi"/>
          <w:i/>
          <w:iCs/>
        </w:rPr>
        <w:t>to be</w:t>
      </w:r>
      <w:r w:rsidR="00124F38" w:rsidRPr="00A26D5B">
        <w:rPr>
          <w:rFonts w:asciiTheme="majorBidi" w:hAnsiTheme="majorBidi" w:cstheme="majorBidi"/>
        </w:rPr>
        <w:t xml:space="preserve">, as in </w:t>
      </w:r>
      <w:r w:rsidR="00124F38" w:rsidRPr="00A26D5B">
        <w:rPr>
          <w:rFonts w:asciiTheme="majorBidi" w:hAnsiTheme="majorBidi" w:cstheme="majorBidi"/>
          <w:color w:val="000000"/>
        </w:rPr>
        <w:t xml:space="preserve">1 Ki 8:35 </w:t>
      </w:r>
      <w:proofErr w:type="spellStart"/>
      <w:r w:rsidR="00124F38" w:rsidRPr="00A26D5B">
        <w:rPr>
          <w:rFonts w:asciiTheme="majorBidi" w:hAnsiTheme="majorBidi" w:cstheme="majorBidi"/>
          <w:color w:val="000000"/>
          <w:sz w:val="24"/>
          <w:szCs w:val="24"/>
          <w:rtl/>
          <w:lang w:bidi="he-IL"/>
        </w:rPr>
        <w:t>בְּהֵעָצֵ֥ר</w:t>
      </w:r>
      <w:proofErr w:type="spellEnd"/>
      <w:r w:rsidR="00124F38" w:rsidRPr="00A26D5B">
        <w:rPr>
          <w:rFonts w:asciiTheme="majorBidi" w:hAnsiTheme="majorBidi" w:cstheme="majorBidi"/>
          <w:color w:val="000000"/>
          <w:lang w:bidi="he-IL"/>
        </w:rPr>
        <w:t xml:space="preserve">, </w:t>
      </w:r>
      <w:r w:rsidR="00124F38" w:rsidRPr="00A26D5B">
        <w:rPr>
          <w:rFonts w:asciiTheme="majorBidi" w:hAnsiTheme="majorBidi" w:cstheme="majorBidi"/>
          <w:color w:val="000000"/>
        </w:rPr>
        <w:t xml:space="preserve">when </w:t>
      </w:r>
      <w:r w:rsidR="005E4291" w:rsidRPr="00A26D5B">
        <w:rPr>
          <w:rFonts w:asciiTheme="majorBidi" w:hAnsiTheme="majorBidi" w:cstheme="majorBidi"/>
          <w:color w:val="000000"/>
        </w:rPr>
        <w:t>…</w:t>
      </w:r>
      <w:r w:rsidR="00124F38" w:rsidRPr="00A26D5B">
        <w:rPr>
          <w:rFonts w:asciiTheme="majorBidi" w:hAnsiTheme="majorBidi" w:cstheme="majorBidi"/>
          <w:color w:val="000000"/>
        </w:rPr>
        <w:t xml:space="preserve"> are shut</w:t>
      </w:r>
      <w:r w:rsidR="00124F38" w:rsidRPr="00124F38">
        <w:rPr>
          <w:color w:val="000000"/>
        </w:rPr>
        <w:t>.</w:t>
      </w:r>
      <w:r w:rsidR="004706F6">
        <w:rPr>
          <w:color w:val="000000"/>
        </w:rPr>
        <w:t xml:space="preserve"> We tend towards regarding forms which could be stative verbs or adjectives, as verbal forms. Examples are </w:t>
      </w:r>
      <w:r w:rsidR="004706F6" w:rsidRPr="004706F6">
        <w:rPr>
          <w:color w:val="000000"/>
          <w:sz w:val="24"/>
          <w:szCs w:val="24"/>
          <w:rtl/>
          <w:lang w:bidi="he-IL"/>
        </w:rPr>
        <w:t>אָשֵׁם, טָהֵר, טָמֵא</w:t>
      </w:r>
      <w:r w:rsidR="004706F6">
        <w:rPr>
          <w:color w:val="000000"/>
        </w:rPr>
        <w:t>.</w:t>
      </w:r>
    </w:p>
    <w:p w14:paraId="7A1A057F" w14:textId="77777777" w:rsidR="000E4560" w:rsidRDefault="000E4560" w:rsidP="000E4560"/>
    <w:p w14:paraId="5351DE95" w14:textId="77777777" w:rsidR="000E4560" w:rsidRDefault="000E4560" w:rsidP="00F07965">
      <w:pPr>
        <w:keepNext/>
      </w:pPr>
      <w:proofErr w:type="gramStart"/>
      <w:r>
        <w:t>So</w:t>
      </w:r>
      <w:proofErr w:type="gramEnd"/>
      <w:r w:rsidR="00076ED9">
        <w:t xml:space="preserve"> </w:t>
      </w:r>
      <w:r>
        <w:t>the</w:t>
      </w:r>
      <w:r w:rsidR="00076ED9">
        <w:t xml:space="preserve"> </w:t>
      </w:r>
      <w:r>
        <w:t>verb</w:t>
      </w:r>
      <w:r w:rsidR="00076ED9">
        <w:t xml:space="preserve"> </w:t>
      </w:r>
      <w:r w:rsidRPr="00042206">
        <w:rPr>
          <w:i/>
          <w:iCs/>
        </w:rPr>
        <w:t>to</w:t>
      </w:r>
      <w:r w:rsidR="00076ED9">
        <w:rPr>
          <w:i/>
          <w:iCs/>
        </w:rPr>
        <w:t xml:space="preserve"> </w:t>
      </w:r>
      <w:r w:rsidRPr="00042206">
        <w:rPr>
          <w:i/>
          <w:iCs/>
        </w:rPr>
        <w:t>be</w:t>
      </w:r>
      <w:r w:rsidR="00076ED9">
        <w:t xml:space="preserve"> </w:t>
      </w:r>
      <w:r>
        <w:t>is</w:t>
      </w:r>
      <w:r w:rsidR="00076ED9">
        <w:t xml:space="preserve"> </w:t>
      </w:r>
      <w:r>
        <w:t>italicized</w:t>
      </w:r>
      <w:r w:rsidR="00076ED9">
        <w:t xml:space="preserve"> </w:t>
      </w:r>
      <w:r>
        <w:t>even</w:t>
      </w:r>
      <w:r w:rsidR="00076ED9">
        <w:t xml:space="preserve"> </w:t>
      </w:r>
      <w:r>
        <w:t>in</w:t>
      </w:r>
      <w:r w:rsidR="00076ED9">
        <w:t xml:space="preserve"> </w:t>
      </w:r>
      <w:r>
        <w:t>the</w:t>
      </w:r>
      <w:r w:rsidR="00076ED9">
        <w:t xml:space="preserve"> </w:t>
      </w:r>
      <w:r>
        <w:t>following</w:t>
      </w:r>
      <w:r w:rsidR="00076ED9">
        <w:t xml:space="preserve"> </w:t>
      </w:r>
      <w:r>
        <w:t>situations</w:t>
      </w:r>
      <w:r w:rsidR="00F07965">
        <w:t>:</w:t>
      </w:r>
    </w:p>
    <w:p w14:paraId="06D4E74E" w14:textId="77777777" w:rsidR="00B00DA1" w:rsidRDefault="00A1495C" w:rsidP="00A1495C">
      <w:pPr>
        <w:pStyle w:val="ListParagraph"/>
        <w:numPr>
          <w:ilvl w:val="0"/>
          <w:numId w:val="14"/>
        </w:numPr>
        <w:ind w:left="714" w:hanging="357"/>
      </w:pPr>
      <w:r>
        <w:t>where</w:t>
      </w:r>
      <w:r w:rsidR="00076ED9">
        <w:t xml:space="preserve"> </w:t>
      </w:r>
      <w:r w:rsidR="000E4560">
        <w:t>a</w:t>
      </w:r>
      <w:r w:rsidR="00076ED9">
        <w:t xml:space="preserve"> </w:t>
      </w:r>
      <w:r w:rsidR="000E4560">
        <w:t>personal</w:t>
      </w:r>
      <w:r w:rsidR="00076ED9">
        <w:t xml:space="preserve"> </w:t>
      </w:r>
      <w:r w:rsidR="000E4560">
        <w:t>pronoun</w:t>
      </w:r>
      <w:r>
        <w:t>,</w:t>
      </w:r>
      <w:r w:rsidR="00076ED9">
        <w:t xml:space="preserve"> </w:t>
      </w:r>
      <w:r>
        <w:t>e.g.</w:t>
      </w:r>
      <w:r w:rsidR="00076ED9">
        <w:t xml:space="preserve"> </w:t>
      </w:r>
      <w:proofErr w:type="spellStart"/>
      <w:r w:rsidR="00B00DA1" w:rsidRPr="00A26D5B">
        <w:rPr>
          <w:sz w:val="24"/>
          <w:szCs w:val="24"/>
          <w:rtl/>
          <w:lang w:bidi="he-IL"/>
        </w:rPr>
        <w:t>ה</w:t>
      </w:r>
      <w:r w:rsidR="00B00DA1" w:rsidRPr="00A26D5B">
        <w:rPr>
          <w:rFonts w:hint="cs"/>
          <w:sz w:val="24"/>
          <w:szCs w:val="24"/>
          <w:rtl/>
          <w:lang w:bidi="he-IL"/>
        </w:rPr>
        <w:t>וּ</w:t>
      </w:r>
      <w:r w:rsidR="00B00DA1" w:rsidRPr="00A26D5B">
        <w:rPr>
          <w:rFonts w:hint="eastAsia"/>
          <w:sz w:val="24"/>
          <w:szCs w:val="24"/>
          <w:rtl/>
          <w:lang w:bidi="he-IL"/>
        </w:rPr>
        <w:t>א</w:t>
      </w:r>
      <w:proofErr w:type="spellEnd"/>
      <w:r w:rsidR="00B00DA1">
        <w:rPr>
          <w:lang w:bidi="he-IL"/>
        </w:rPr>
        <w:t>,</w:t>
      </w:r>
      <w:r w:rsidR="00076ED9">
        <w:rPr>
          <w:lang w:bidi="he-IL"/>
        </w:rPr>
        <w:t xml:space="preserve"> </w:t>
      </w:r>
      <w:r w:rsidR="00B00DA1" w:rsidRPr="00B00DA1">
        <w:rPr>
          <w:i/>
          <w:iCs/>
          <w:lang w:bidi="he-IL"/>
        </w:rPr>
        <w:t>hu</w:t>
      </w:r>
      <w:r w:rsidR="00B00DA1">
        <w:rPr>
          <w:lang w:bidi="he-IL"/>
        </w:rPr>
        <w:t>,</w:t>
      </w:r>
      <w:r w:rsidR="00076ED9">
        <w:rPr>
          <w:lang w:bidi="he-IL"/>
        </w:rPr>
        <w:t xml:space="preserve"> </w:t>
      </w:r>
      <w:r>
        <w:t>acts</w:t>
      </w:r>
      <w:r w:rsidR="00076ED9">
        <w:t xml:space="preserve"> </w:t>
      </w:r>
      <w:r w:rsidR="00E65CF1">
        <w:t>as</w:t>
      </w:r>
      <w:r w:rsidR="00076ED9">
        <w:t xml:space="preserve"> </w:t>
      </w:r>
      <w:r w:rsidR="00E65CF1">
        <w:t>a</w:t>
      </w:r>
      <w:r w:rsidR="00076ED9">
        <w:t xml:space="preserve"> </w:t>
      </w:r>
      <w:r w:rsidR="00E65CF1">
        <w:t>verb</w:t>
      </w:r>
      <w:r>
        <w:t>:</w:t>
      </w:r>
    </w:p>
    <w:p w14:paraId="30BA4167" w14:textId="77777777" w:rsidR="00E65CF1" w:rsidRPr="00B11F75" w:rsidRDefault="00E65CF1" w:rsidP="00E65CF1">
      <w:pPr>
        <w:ind w:left="1440"/>
        <w:rPr>
          <w:rFonts w:asciiTheme="majorBidi" w:hAnsiTheme="majorBidi" w:cstheme="majorBidi"/>
          <w:sz w:val="28"/>
          <w:szCs w:val="28"/>
        </w:rPr>
      </w:pPr>
      <w:r w:rsidRPr="00B11F75">
        <w:rPr>
          <w:rFonts w:asciiTheme="majorBidi" w:hAnsiTheme="majorBidi" w:cstheme="majorBidi"/>
          <w:color w:val="000000"/>
          <w:sz w:val="28"/>
          <w:szCs w:val="28"/>
          <w:rtl/>
          <w:lang w:bidi="he-IL"/>
        </w:rPr>
        <w:t>וְהַנָּהָ֥ר</w:t>
      </w:r>
      <w:r w:rsidR="00076ED9" w:rsidRPr="00B11F75">
        <w:rPr>
          <w:rFonts w:asciiTheme="majorBidi" w:hAnsiTheme="majorBidi" w:cstheme="majorBidi"/>
          <w:color w:val="000000"/>
          <w:sz w:val="28"/>
          <w:szCs w:val="28"/>
          <w:rtl/>
          <w:lang w:bidi="he-IL"/>
        </w:rPr>
        <w:t xml:space="preserve"> </w:t>
      </w:r>
      <w:r w:rsidRPr="00B11F75">
        <w:rPr>
          <w:rFonts w:asciiTheme="majorBidi" w:hAnsiTheme="majorBidi" w:cstheme="majorBidi"/>
          <w:color w:val="000000"/>
          <w:sz w:val="28"/>
          <w:szCs w:val="28"/>
          <w:rtl/>
          <w:lang w:bidi="he-IL"/>
        </w:rPr>
        <w:t>הָֽרְבִיעִ֖י</w:t>
      </w:r>
      <w:r w:rsidR="00076ED9" w:rsidRPr="00B11F75">
        <w:rPr>
          <w:rFonts w:asciiTheme="majorBidi" w:hAnsiTheme="majorBidi" w:cstheme="majorBidi"/>
          <w:color w:val="000000"/>
          <w:sz w:val="28"/>
          <w:szCs w:val="28"/>
          <w:rtl/>
          <w:lang w:bidi="he-IL"/>
        </w:rPr>
        <w:t xml:space="preserve"> </w:t>
      </w:r>
      <w:r w:rsidRPr="00B11F75">
        <w:rPr>
          <w:rFonts w:asciiTheme="majorBidi" w:hAnsiTheme="majorBidi" w:cstheme="majorBidi"/>
          <w:color w:val="000000"/>
          <w:sz w:val="28"/>
          <w:szCs w:val="28"/>
          <w:rtl/>
          <w:lang w:bidi="he-IL"/>
        </w:rPr>
        <w:t>ה֥וּא</w:t>
      </w:r>
      <w:r w:rsidR="00076ED9" w:rsidRPr="00B11F75">
        <w:rPr>
          <w:rFonts w:asciiTheme="majorBidi" w:hAnsiTheme="majorBidi" w:cstheme="majorBidi"/>
          <w:color w:val="000000"/>
          <w:sz w:val="28"/>
          <w:szCs w:val="28"/>
          <w:rtl/>
          <w:lang w:bidi="he-IL"/>
        </w:rPr>
        <w:t xml:space="preserve"> </w:t>
      </w:r>
      <w:r w:rsidRPr="00B11F75">
        <w:rPr>
          <w:rFonts w:asciiTheme="majorBidi" w:hAnsiTheme="majorBidi" w:cstheme="majorBidi"/>
          <w:color w:val="000000"/>
          <w:sz w:val="28"/>
          <w:szCs w:val="28"/>
          <w:rtl/>
          <w:lang w:bidi="he-IL"/>
        </w:rPr>
        <w:t>פְרָֽת</w:t>
      </w:r>
    </w:p>
    <w:p w14:paraId="746BCA61" w14:textId="77777777" w:rsidR="000E4560" w:rsidRPr="00B00DA1" w:rsidRDefault="000E4560" w:rsidP="00B00DA1">
      <w:pPr>
        <w:spacing w:after="120"/>
        <w:ind w:left="1440"/>
      </w:pPr>
      <w:r w:rsidRPr="00B00DA1">
        <w:rPr>
          <w:color w:val="000000"/>
        </w:rPr>
        <w:t>And</w:t>
      </w:r>
      <w:r w:rsidR="00076ED9">
        <w:rPr>
          <w:color w:val="000000"/>
        </w:rPr>
        <w:t xml:space="preserve"> </w:t>
      </w:r>
      <w:r w:rsidRPr="00B00DA1">
        <w:rPr>
          <w:color w:val="000000"/>
        </w:rPr>
        <w:t>the</w:t>
      </w:r>
      <w:r w:rsidR="00076ED9">
        <w:rPr>
          <w:color w:val="000000"/>
        </w:rPr>
        <w:t xml:space="preserve"> </w:t>
      </w:r>
      <w:r w:rsidRPr="00B00DA1">
        <w:rPr>
          <w:color w:val="000000"/>
        </w:rPr>
        <w:t>fourth</w:t>
      </w:r>
      <w:r w:rsidR="00076ED9">
        <w:rPr>
          <w:color w:val="000000"/>
        </w:rPr>
        <w:t xml:space="preserve"> </w:t>
      </w:r>
      <w:r w:rsidRPr="00B00DA1">
        <w:rPr>
          <w:color w:val="000000"/>
        </w:rPr>
        <w:t>river</w:t>
      </w:r>
      <w:r w:rsidR="00076ED9">
        <w:rPr>
          <w:color w:val="000000"/>
        </w:rPr>
        <w:t xml:space="preserve"> </w:t>
      </w:r>
      <w:r w:rsidRPr="00B00DA1">
        <w:rPr>
          <w:i/>
          <w:iCs/>
          <w:color w:val="000000"/>
        </w:rPr>
        <w:t>is</w:t>
      </w:r>
      <w:r w:rsidR="00076ED9">
        <w:rPr>
          <w:rStyle w:val="apple-converted-space"/>
          <w:color w:val="000000"/>
        </w:rPr>
        <w:t xml:space="preserve"> </w:t>
      </w:r>
      <w:r w:rsidRPr="00B00DA1">
        <w:rPr>
          <w:color w:val="000000"/>
        </w:rPr>
        <w:t>the</w:t>
      </w:r>
      <w:r w:rsidR="00076ED9">
        <w:rPr>
          <w:color w:val="000000"/>
        </w:rPr>
        <w:t xml:space="preserve"> </w:t>
      </w:r>
      <w:r w:rsidRPr="00B00DA1">
        <w:rPr>
          <w:color w:val="000000"/>
        </w:rPr>
        <w:t>Euphrates.</w:t>
      </w:r>
      <w:r w:rsidR="00076ED9">
        <w:t xml:space="preserve"> </w:t>
      </w:r>
      <w:r w:rsidR="00E65CF1">
        <w:t>[</w:t>
      </w:r>
      <w:r w:rsidR="00130FE1">
        <w:t>Gen</w:t>
      </w:r>
      <w:r w:rsidR="00076ED9">
        <w:t xml:space="preserve"> </w:t>
      </w:r>
      <w:r w:rsidR="00E65CF1">
        <w:t>2:14]</w:t>
      </w:r>
    </w:p>
    <w:p w14:paraId="663FF3C1" w14:textId="34DFC2ED" w:rsidR="000E4560" w:rsidRDefault="00E65CF1" w:rsidP="00116A55">
      <w:pPr>
        <w:pStyle w:val="ListParagraph"/>
        <w:keepNext/>
        <w:numPr>
          <w:ilvl w:val="0"/>
          <w:numId w:val="14"/>
        </w:numPr>
        <w:ind w:left="714" w:hanging="357"/>
      </w:pPr>
      <w:r w:rsidRPr="000D53E7">
        <w:rPr>
          <w:rFonts w:asciiTheme="majorBidi" w:hAnsiTheme="majorBidi" w:cstheme="majorBidi"/>
          <w:color w:val="000000"/>
          <w:sz w:val="24"/>
          <w:szCs w:val="24"/>
          <w:rtl/>
          <w:lang w:bidi="he-IL"/>
        </w:rPr>
        <w:t>אֵין</w:t>
      </w:r>
      <w:r w:rsidRPr="000D53E7">
        <w:rPr>
          <w:rFonts w:asciiTheme="majorBidi" w:hAnsiTheme="majorBidi" w:cstheme="majorBidi"/>
          <w:color w:val="000000"/>
          <w:sz w:val="24"/>
          <w:szCs w:val="24"/>
          <w:lang w:bidi="he-IL"/>
        </w:rPr>
        <w:t>,</w:t>
      </w:r>
      <w:r w:rsidR="00076ED9" w:rsidRPr="000D53E7">
        <w:rPr>
          <w:rFonts w:asciiTheme="majorBidi" w:hAnsiTheme="majorBidi" w:cstheme="majorBidi"/>
          <w:color w:val="000000"/>
          <w:sz w:val="24"/>
          <w:szCs w:val="24"/>
          <w:lang w:bidi="he-IL"/>
        </w:rPr>
        <w:t xml:space="preserve"> </w:t>
      </w:r>
      <w:proofErr w:type="spellStart"/>
      <w:r w:rsidRPr="000D53E7">
        <w:rPr>
          <w:rFonts w:asciiTheme="majorBidi" w:hAnsiTheme="majorBidi" w:cstheme="majorBidi"/>
          <w:color w:val="000000"/>
          <w:sz w:val="24"/>
          <w:szCs w:val="24"/>
          <w:rtl/>
          <w:lang w:bidi="he-IL"/>
        </w:rPr>
        <w:t>אֵינוֹ</w:t>
      </w:r>
      <w:proofErr w:type="spellEnd"/>
      <w:r w:rsidRPr="000D53E7">
        <w:rPr>
          <w:rFonts w:asciiTheme="majorBidi" w:hAnsiTheme="majorBidi" w:cstheme="majorBidi"/>
          <w:color w:val="000000"/>
          <w:sz w:val="24"/>
          <w:szCs w:val="24"/>
          <w:lang w:bidi="he-IL"/>
        </w:rPr>
        <w:t>,</w:t>
      </w:r>
      <w:r w:rsidR="00076ED9" w:rsidRPr="000D53E7">
        <w:rPr>
          <w:rFonts w:ascii="SBL Hebrew" w:hAnsi="SBL Hebrew" w:cs="SBL Hebrew"/>
          <w:color w:val="000000"/>
          <w:sz w:val="24"/>
          <w:szCs w:val="24"/>
          <w:lang w:bidi="he-IL"/>
        </w:rPr>
        <w:t xml:space="preserve"> </w:t>
      </w:r>
      <w:r w:rsidRPr="000D53E7">
        <w:rPr>
          <w:rFonts w:asciiTheme="majorBidi" w:hAnsiTheme="majorBidi" w:cstheme="majorBidi"/>
          <w:color w:val="000000"/>
          <w:sz w:val="24"/>
          <w:szCs w:val="24"/>
          <w:rtl/>
          <w:lang w:bidi="he-IL"/>
        </w:rPr>
        <w:t>אֵינֶנָּה</w:t>
      </w:r>
      <w:r w:rsidR="00076ED9">
        <w:rPr>
          <w:lang w:bidi="he-IL"/>
        </w:rPr>
        <w:t xml:space="preserve"> </w:t>
      </w:r>
      <w:r w:rsidRPr="00E65CF1">
        <w:rPr>
          <w:i/>
          <w:iCs/>
          <w:lang w:bidi="he-IL"/>
        </w:rPr>
        <w:t>ain</w:t>
      </w:r>
      <w:r>
        <w:rPr>
          <w:lang w:bidi="he-IL"/>
        </w:rPr>
        <w:t>,</w:t>
      </w:r>
      <w:r w:rsidR="00076ED9">
        <w:rPr>
          <w:lang w:bidi="he-IL"/>
        </w:rPr>
        <w:t xml:space="preserve"> </w:t>
      </w:r>
      <w:proofErr w:type="spellStart"/>
      <w:r w:rsidRPr="00E65CF1">
        <w:rPr>
          <w:i/>
          <w:iCs/>
        </w:rPr>
        <w:t>ayno</w:t>
      </w:r>
      <w:proofErr w:type="spellEnd"/>
      <w:r>
        <w:rPr>
          <w:i/>
          <w:iCs/>
        </w:rPr>
        <w:t>,</w:t>
      </w:r>
      <w:r w:rsidR="00076ED9">
        <w:rPr>
          <w:i/>
          <w:iCs/>
        </w:rPr>
        <w:t xml:space="preserve"> </w:t>
      </w:r>
      <w:proofErr w:type="spellStart"/>
      <w:r>
        <w:rPr>
          <w:i/>
          <w:iCs/>
        </w:rPr>
        <w:t>aynenna</w:t>
      </w:r>
      <w:proofErr w:type="spellEnd"/>
      <w:r w:rsidR="00076ED9">
        <w:t xml:space="preserve"> </w:t>
      </w:r>
      <w:r>
        <w:rPr>
          <w:lang w:bidi="he-IL"/>
        </w:rPr>
        <w:t>etc.</w:t>
      </w:r>
      <w:r w:rsidR="00076ED9">
        <w:rPr>
          <w:lang w:bidi="he-IL"/>
        </w:rPr>
        <w:t xml:space="preserve"> </w:t>
      </w:r>
      <w:r w:rsidR="000E4560">
        <w:t>(it</w:t>
      </w:r>
      <w:r>
        <w:t>/he/she</w:t>
      </w:r>
      <w:r w:rsidR="00076ED9">
        <w:t xml:space="preserve"> </w:t>
      </w:r>
      <w:r w:rsidR="000E4560" w:rsidRPr="00A1495C">
        <w:rPr>
          <w:i/>
          <w:iCs/>
        </w:rPr>
        <w:t>is</w:t>
      </w:r>
      <w:r w:rsidR="00076ED9">
        <w:t xml:space="preserve"> </w:t>
      </w:r>
      <w:r w:rsidR="000E4560">
        <w:t>not)</w:t>
      </w:r>
      <w:r w:rsidR="00A1495C">
        <w:t>:</w:t>
      </w:r>
    </w:p>
    <w:p w14:paraId="3E773185" w14:textId="77777777" w:rsidR="00B00DA1" w:rsidRPr="000D53E7" w:rsidRDefault="00E65CF1" w:rsidP="00116A55">
      <w:pPr>
        <w:keepNext/>
        <w:ind w:left="1440"/>
        <w:rPr>
          <w:rFonts w:asciiTheme="majorBidi" w:hAnsiTheme="majorBidi" w:cstheme="majorBidi"/>
          <w:sz w:val="28"/>
          <w:szCs w:val="28"/>
        </w:rPr>
      </w:pPr>
      <w:proofErr w:type="spellStart"/>
      <w:r w:rsidRPr="000D53E7">
        <w:rPr>
          <w:rFonts w:asciiTheme="majorBidi" w:hAnsiTheme="majorBidi" w:cstheme="majorBidi"/>
          <w:color w:val="000000"/>
          <w:sz w:val="28"/>
          <w:szCs w:val="28"/>
          <w:rtl/>
          <w:lang w:bidi="he-IL"/>
        </w:rPr>
        <w:t>מִן־הַבְּהֵמָה</w:t>
      </w:r>
      <w:proofErr w:type="spellEnd"/>
      <w:r w:rsidRPr="000D53E7">
        <w:rPr>
          <w:rFonts w:asciiTheme="majorBidi" w:hAnsiTheme="majorBidi" w:cstheme="majorBidi"/>
          <w:color w:val="000000"/>
          <w:sz w:val="28"/>
          <w:szCs w:val="28"/>
          <w:rtl/>
          <w:lang w:bidi="he-IL"/>
        </w:rPr>
        <w:t>֙</w:t>
      </w:r>
      <w:r w:rsidR="00076ED9" w:rsidRPr="000D53E7">
        <w:rPr>
          <w:rFonts w:asciiTheme="majorBidi" w:hAnsiTheme="majorBidi" w:cstheme="majorBidi"/>
          <w:color w:val="000000"/>
          <w:sz w:val="28"/>
          <w:szCs w:val="28"/>
          <w:rtl/>
          <w:lang w:bidi="he-IL"/>
        </w:rPr>
        <w:t xml:space="preserve"> </w:t>
      </w:r>
      <w:r w:rsidRPr="000D53E7">
        <w:rPr>
          <w:rFonts w:asciiTheme="majorBidi" w:hAnsiTheme="majorBidi" w:cstheme="majorBidi"/>
          <w:color w:val="000000"/>
          <w:sz w:val="28"/>
          <w:szCs w:val="28"/>
          <w:rtl/>
          <w:lang w:bidi="he-IL"/>
        </w:rPr>
        <w:t>הַטְּהוֹרָ֔ה</w:t>
      </w:r>
      <w:r w:rsidR="00076ED9" w:rsidRPr="000D53E7">
        <w:rPr>
          <w:rFonts w:asciiTheme="majorBidi" w:hAnsiTheme="majorBidi" w:cstheme="majorBidi"/>
          <w:color w:val="000000"/>
          <w:sz w:val="28"/>
          <w:szCs w:val="28"/>
          <w:rtl/>
          <w:lang w:bidi="he-IL"/>
        </w:rPr>
        <w:t xml:space="preserve"> </w:t>
      </w:r>
      <w:proofErr w:type="spellStart"/>
      <w:r w:rsidRPr="000D53E7">
        <w:rPr>
          <w:rFonts w:asciiTheme="majorBidi" w:hAnsiTheme="majorBidi" w:cstheme="majorBidi"/>
          <w:color w:val="000000"/>
          <w:sz w:val="28"/>
          <w:szCs w:val="28"/>
          <w:rtl/>
          <w:lang w:bidi="he-IL"/>
        </w:rPr>
        <w:t>וּמִן־הַ֨בְּהֵמָ֔ה</w:t>
      </w:r>
      <w:proofErr w:type="spellEnd"/>
      <w:r w:rsidR="00076ED9" w:rsidRPr="000D53E7">
        <w:rPr>
          <w:rFonts w:asciiTheme="majorBidi" w:hAnsiTheme="majorBidi" w:cstheme="majorBidi"/>
          <w:color w:val="000000"/>
          <w:sz w:val="28"/>
          <w:szCs w:val="28"/>
          <w:rtl/>
          <w:lang w:bidi="he-IL"/>
        </w:rPr>
        <w:t xml:space="preserve"> </w:t>
      </w:r>
      <w:r w:rsidRPr="000D53E7">
        <w:rPr>
          <w:rFonts w:asciiTheme="majorBidi" w:hAnsiTheme="majorBidi" w:cstheme="majorBidi"/>
          <w:color w:val="000000"/>
          <w:sz w:val="28"/>
          <w:szCs w:val="28"/>
          <w:rtl/>
          <w:lang w:bidi="he-IL"/>
        </w:rPr>
        <w:t>אֲשֶׁ֥ר</w:t>
      </w:r>
      <w:r w:rsidR="00076ED9" w:rsidRPr="000D53E7">
        <w:rPr>
          <w:rFonts w:asciiTheme="majorBidi" w:hAnsiTheme="majorBidi" w:cstheme="majorBidi"/>
          <w:color w:val="000000"/>
          <w:sz w:val="28"/>
          <w:szCs w:val="28"/>
          <w:rtl/>
          <w:lang w:bidi="he-IL"/>
        </w:rPr>
        <w:t xml:space="preserve"> </w:t>
      </w:r>
      <w:r w:rsidRPr="000D53E7">
        <w:rPr>
          <w:rFonts w:asciiTheme="majorBidi" w:hAnsiTheme="majorBidi" w:cstheme="majorBidi"/>
          <w:color w:val="000000"/>
          <w:sz w:val="28"/>
          <w:szCs w:val="28"/>
          <w:rtl/>
          <w:lang w:bidi="he-IL"/>
        </w:rPr>
        <w:t>אֵינֶ֖נָּה</w:t>
      </w:r>
      <w:r w:rsidR="00076ED9" w:rsidRPr="000D53E7">
        <w:rPr>
          <w:rFonts w:asciiTheme="majorBidi" w:hAnsiTheme="majorBidi" w:cstheme="majorBidi"/>
          <w:color w:val="000000"/>
          <w:sz w:val="28"/>
          <w:szCs w:val="28"/>
          <w:rtl/>
          <w:lang w:bidi="he-IL"/>
        </w:rPr>
        <w:t xml:space="preserve"> </w:t>
      </w:r>
      <w:r w:rsidRPr="000D53E7">
        <w:rPr>
          <w:rFonts w:asciiTheme="majorBidi" w:hAnsiTheme="majorBidi" w:cstheme="majorBidi"/>
          <w:color w:val="000000"/>
          <w:sz w:val="28"/>
          <w:szCs w:val="28"/>
          <w:rtl/>
          <w:lang w:bidi="he-IL"/>
        </w:rPr>
        <w:t>טְהֹרָ֑ה</w:t>
      </w:r>
    </w:p>
    <w:p w14:paraId="7DB37F33" w14:textId="361BC4AB" w:rsidR="00E65CF1" w:rsidRDefault="00E65CF1" w:rsidP="00116A55">
      <w:pPr>
        <w:spacing w:after="120"/>
        <w:ind w:left="1440"/>
      </w:pPr>
      <w:r w:rsidRPr="00E65CF1">
        <w:rPr>
          <w:i/>
          <w:iCs/>
          <w:color w:val="000000"/>
        </w:rPr>
        <w:t>Those</w:t>
      </w:r>
      <w:r w:rsidR="00076ED9">
        <w:rPr>
          <w:rStyle w:val="apple-converted-space"/>
          <w:color w:val="000000"/>
        </w:rPr>
        <w:t xml:space="preserve"> </w:t>
      </w:r>
      <w:r w:rsidRPr="00E65CF1">
        <w:rPr>
          <w:color w:val="000000"/>
        </w:rPr>
        <w:t>from</w:t>
      </w:r>
      <w:r w:rsidR="00076ED9">
        <w:rPr>
          <w:color w:val="000000"/>
        </w:rPr>
        <w:t xml:space="preserve"> </w:t>
      </w:r>
      <w:r w:rsidRPr="00E65CF1">
        <w:rPr>
          <w:color w:val="000000"/>
        </w:rPr>
        <w:t>the</w:t>
      </w:r>
      <w:r w:rsidR="00076ED9">
        <w:rPr>
          <w:color w:val="000000"/>
        </w:rPr>
        <w:t xml:space="preserve"> </w:t>
      </w:r>
      <w:r w:rsidRPr="00E65CF1">
        <w:rPr>
          <w:color w:val="000000"/>
        </w:rPr>
        <w:t>clean</w:t>
      </w:r>
      <w:r w:rsidR="00076ED9">
        <w:rPr>
          <w:color w:val="000000"/>
        </w:rPr>
        <w:t xml:space="preserve"> </w:t>
      </w:r>
      <w:r w:rsidRPr="00E65CF1">
        <w:rPr>
          <w:color w:val="000000"/>
        </w:rPr>
        <w:t>beasts,</w:t>
      </w:r>
      <w:r w:rsidR="00076ED9">
        <w:rPr>
          <w:color w:val="000000"/>
        </w:rPr>
        <w:t xml:space="preserve"> </w:t>
      </w:r>
      <w:r w:rsidRPr="00E65CF1">
        <w:rPr>
          <w:color w:val="000000"/>
        </w:rPr>
        <w:t>and</w:t>
      </w:r>
      <w:r w:rsidR="00076ED9">
        <w:rPr>
          <w:color w:val="000000"/>
        </w:rPr>
        <w:t xml:space="preserve"> </w:t>
      </w:r>
      <w:r w:rsidRPr="00E65CF1">
        <w:rPr>
          <w:color w:val="000000"/>
        </w:rPr>
        <w:t>from</w:t>
      </w:r>
      <w:r w:rsidR="00076ED9">
        <w:rPr>
          <w:color w:val="000000"/>
        </w:rPr>
        <w:t xml:space="preserve"> </w:t>
      </w:r>
      <w:r w:rsidRPr="00E65CF1">
        <w:rPr>
          <w:color w:val="000000"/>
        </w:rPr>
        <w:t>the</w:t>
      </w:r>
      <w:r w:rsidR="00076ED9">
        <w:rPr>
          <w:color w:val="000000"/>
        </w:rPr>
        <w:t xml:space="preserve"> </w:t>
      </w:r>
      <w:r w:rsidRPr="00E65CF1">
        <w:rPr>
          <w:color w:val="000000"/>
        </w:rPr>
        <w:t>beasts</w:t>
      </w:r>
      <w:r w:rsidR="00076ED9">
        <w:rPr>
          <w:color w:val="000000"/>
        </w:rPr>
        <w:t xml:space="preserve"> </w:t>
      </w:r>
      <w:r w:rsidRPr="00E65CF1">
        <w:rPr>
          <w:color w:val="000000"/>
        </w:rPr>
        <w:t>which</w:t>
      </w:r>
      <w:r w:rsidR="00076ED9">
        <w:rPr>
          <w:rStyle w:val="apple-converted-space"/>
          <w:color w:val="000000"/>
        </w:rPr>
        <w:t xml:space="preserve"> </w:t>
      </w:r>
      <w:r w:rsidRPr="00E65CF1">
        <w:rPr>
          <w:i/>
          <w:iCs/>
          <w:color w:val="000000"/>
        </w:rPr>
        <w:t>are</w:t>
      </w:r>
      <w:r w:rsidR="00076ED9">
        <w:rPr>
          <w:rStyle w:val="apple-converted-space"/>
          <w:color w:val="000000"/>
        </w:rPr>
        <w:t xml:space="preserve"> </w:t>
      </w:r>
      <w:r w:rsidRPr="00E65CF1">
        <w:rPr>
          <w:color w:val="000000"/>
        </w:rPr>
        <w:t>not</w:t>
      </w:r>
      <w:r w:rsidR="00076ED9">
        <w:rPr>
          <w:color w:val="000000"/>
        </w:rPr>
        <w:t xml:space="preserve"> </w:t>
      </w:r>
      <w:r w:rsidRPr="00E65CF1">
        <w:rPr>
          <w:color w:val="000000"/>
        </w:rPr>
        <w:t>clean</w:t>
      </w:r>
      <w:r w:rsidR="00AC3509">
        <w:rPr>
          <w:color w:val="000000"/>
        </w:rPr>
        <w:t xml:space="preserve"> [Gen 7:8]</w:t>
      </w:r>
    </w:p>
    <w:p w14:paraId="6A23B718" w14:textId="77777777" w:rsidR="00E65CF1" w:rsidRDefault="00A1495C" w:rsidP="004506CA">
      <w:pPr>
        <w:pStyle w:val="ListParagraph"/>
        <w:keepNext/>
        <w:numPr>
          <w:ilvl w:val="0"/>
          <w:numId w:val="27"/>
        </w:numPr>
        <w:ind w:left="714" w:hanging="357"/>
        <w:rPr>
          <w:lang w:val="fr-FR"/>
        </w:rPr>
      </w:pPr>
      <w:proofErr w:type="gramStart"/>
      <w:r>
        <w:rPr>
          <w:lang w:val="fr-FR"/>
        </w:rPr>
        <w:t>passive</w:t>
      </w:r>
      <w:proofErr w:type="gramEnd"/>
      <w:r w:rsidR="00076ED9">
        <w:rPr>
          <w:lang w:val="fr-FR"/>
        </w:rPr>
        <w:t xml:space="preserve"> </w:t>
      </w:r>
      <w:proofErr w:type="spellStart"/>
      <w:r>
        <w:rPr>
          <w:lang w:val="fr-FR"/>
        </w:rPr>
        <w:t>participles</w:t>
      </w:r>
      <w:proofErr w:type="spellEnd"/>
      <w:r w:rsidR="00D9075D">
        <w:rPr>
          <w:lang w:val="fr-FR"/>
        </w:rPr>
        <w:t>,</w:t>
      </w:r>
      <w:r w:rsidR="00076ED9">
        <w:rPr>
          <w:lang w:val="fr-FR"/>
        </w:rPr>
        <w:t xml:space="preserve"> </w:t>
      </w:r>
      <w:r>
        <w:rPr>
          <w:lang w:val="fr-FR"/>
        </w:rPr>
        <w:t>e.g.</w:t>
      </w:r>
      <w:r w:rsidR="00076ED9">
        <w:rPr>
          <w:lang w:val="fr-FR"/>
        </w:rPr>
        <w:t xml:space="preserve"> </w:t>
      </w:r>
      <w:proofErr w:type="spellStart"/>
      <w:r w:rsidR="000E4560" w:rsidRPr="00A1495C">
        <w:rPr>
          <w:i/>
          <w:iCs/>
          <w:lang w:val="fr-FR"/>
        </w:rPr>
        <w:t>cursed</w:t>
      </w:r>
      <w:proofErr w:type="spellEnd"/>
      <w:r w:rsidR="005E4291">
        <w:rPr>
          <w:i/>
          <w:iCs/>
          <w:lang w:val="fr-FR"/>
        </w:rPr>
        <w:t> </w:t>
      </w:r>
      <w:r>
        <w:rPr>
          <w:lang w:val="fr-FR"/>
        </w:rPr>
        <w:t>:</w:t>
      </w:r>
    </w:p>
    <w:p w14:paraId="7733FF63" w14:textId="77777777" w:rsidR="00494DDD" w:rsidRPr="004506CA" w:rsidRDefault="00494DDD" w:rsidP="00EC1103">
      <w:pPr>
        <w:ind w:left="1440"/>
        <w:rPr>
          <w:rFonts w:asciiTheme="majorBidi" w:hAnsiTheme="majorBidi" w:cstheme="majorBidi"/>
          <w:sz w:val="28"/>
          <w:szCs w:val="28"/>
          <w:lang w:val="fr-FR"/>
        </w:rPr>
      </w:pPr>
      <w:r w:rsidRPr="004506CA">
        <w:rPr>
          <w:rFonts w:asciiTheme="majorBidi" w:hAnsiTheme="majorBidi" w:cstheme="majorBidi"/>
          <w:color w:val="000000"/>
          <w:sz w:val="28"/>
          <w:szCs w:val="28"/>
          <w:rtl/>
          <w:lang w:bidi="he-IL"/>
        </w:rPr>
        <w:t>כִּ֣י</w:t>
      </w:r>
      <w:r w:rsidR="00076ED9" w:rsidRPr="004506CA">
        <w:rPr>
          <w:rFonts w:asciiTheme="majorBidi" w:hAnsiTheme="majorBidi" w:cstheme="majorBidi"/>
          <w:color w:val="000000"/>
          <w:sz w:val="28"/>
          <w:szCs w:val="28"/>
          <w:rtl/>
          <w:lang w:bidi="he-IL"/>
        </w:rPr>
        <w:t xml:space="preserve"> </w:t>
      </w:r>
      <w:r w:rsidRPr="004506CA">
        <w:rPr>
          <w:rFonts w:asciiTheme="majorBidi" w:hAnsiTheme="majorBidi" w:cstheme="majorBidi"/>
          <w:color w:val="000000"/>
          <w:sz w:val="28"/>
          <w:szCs w:val="28"/>
          <w:rtl/>
          <w:lang w:bidi="he-IL"/>
        </w:rPr>
        <w:t>עָשִׂ֣יתָ</w:t>
      </w:r>
      <w:r w:rsidR="00076ED9" w:rsidRPr="004506CA">
        <w:rPr>
          <w:rFonts w:asciiTheme="majorBidi" w:hAnsiTheme="majorBidi" w:cstheme="majorBidi"/>
          <w:color w:val="000000"/>
          <w:sz w:val="28"/>
          <w:szCs w:val="28"/>
          <w:rtl/>
          <w:lang w:bidi="he-IL"/>
        </w:rPr>
        <w:t xml:space="preserve"> </w:t>
      </w:r>
      <w:r w:rsidRPr="004506CA">
        <w:rPr>
          <w:rFonts w:asciiTheme="majorBidi" w:hAnsiTheme="majorBidi" w:cstheme="majorBidi"/>
          <w:color w:val="000000"/>
          <w:sz w:val="28"/>
          <w:szCs w:val="28"/>
          <w:rtl/>
          <w:lang w:bidi="he-IL"/>
        </w:rPr>
        <w:t>זֹּאת֒</w:t>
      </w:r>
      <w:r w:rsidR="00076ED9" w:rsidRPr="004506CA">
        <w:rPr>
          <w:rFonts w:asciiTheme="majorBidi" w:hAnsiTheme="majorBidi" w:cstheme="majorBidi"/>
          <w:color w:val="000000"/>
          <w:sz w:val="28"/>
          <w:szCs w:val="28"/>
          <w:rtl/>
          <w:lang w:bidi="he-IL"/>
        </w:rPr>
        <w:t xml:space="preserve"> </w:t>
      </w:r>
      <w:r w:rsidRPr="004506CA">
        <w:rPr>
          <w:rFonts w:asciiTheme="majorBidi" w:hAnsiTheme="majorBidi" w:cstheme="majorBidi"/>
          <w:color w:val="000000"/>
          <w:sz w:val="28"/>
          <w:szCs w:val="28"/>
          <w:rtl/>
          <w:lang w:bidi="he-IL"/>
        </w:rPr>
        <w:t>אָר֤וּר</w:t>
      </w:r>
      <w:r w:rsidR="00076ED9" w:rsidRPr="004506CA">
        <w:rPr>
          <w:rFonts w:asciiTheme="majorBidi" w:hAnsiTheme="majorBidi" w:cstheme="majorBidi"/>
          <w:color w:val="000000"/>
          <w:sz w:val="28"/>
          <w:szCs w:val="28"/>
          <w:rtl/>
          <w:lang w:bidi="he-IL"/>
        </w:rPr>
        <w:t xml:space="preserve"> </w:t>
      </w:r>
      <w:r w:rsidRPr="004506CA">
        <w:rPr>
          <w:rFonts w:asciiTheme="majorBidi" w:hAnsiTheme="majorBidi" w:cstheme="majorBidi"/>
          <w:color w:val="000000"/>
          <w:sz w:val="28"/>
          <w:szCs w:val="28"/>
          <w:rtl/>
          <w:lang w:bidi="he-IL"/>
        </w:rPr>
        <w:t>אַתָּה֙</w:t>
      </w:r>
      <w:r w:rsidR="00076ED9" w:rsidRPr="004506CA">
        <w:rPr>
          <w:rFonts w:asciiTheme="majorBidi" w:hAnsiTheme="majorBidi" w:cstheme="majorBidi"/>
          <w:color w:val="000000"/>
          <w:sz w:val="28"/>
          <w:szCs w:val="28"/>
          <w:rtl/>
          <w:lang w:bidi="he-IL"/>
        </w:rPr>
        <w:t xml:space="preserve"> </w:t>
      </w:r>
      <w:proofErr w:type="spellStart"/>
      <w:r w:rsidRPr="004506CA">
        <w:rPr>
          <w:rFonts w:asciiTheme="majorBidi" w:hAnsiTheme="majorBidi" w:cstheme="majorBidi"/>
          <w:color w:val="000000"/>
          <w:sz w:val="28"/>
          <w:szCs w:val="28"/>
          <w:rtl/>
          <w:lang w:bidi="he-IL"/>
        </w:rPr>
        <w:t>מִכָּל־הַבְּהֵמָ֔ה</w:t>
      </w:r>
      <w:proofErr w:type="spellEnd"/>
    </w:p>
    <w:p w14:paraId="20D979D8" w14:textId="77777777" w:rsidR="00EC1103" w:rsidRDefault="00494DDD" w:rsidP="009D28D0">
      <w:pPr>
        <w:spacing w:after="240"/>
        <w:ind w:left="1440"/>
      </w:pPr>
      <w:r w:rsidRPr="00494DDD">
        <w:rPr>
          <w:color w:val="000000"/>
        </w:rPr>
        <w:t>Because</w:t>
      </w:r>
      <w:r w:rsidR="00076ED9">
        <w:rPr>
          <w:color w:val="000000"/>
        </w:rPr>
        <w:t xml:space="preserve"> </w:t>
      </w:r>
      <w:r w:rsidRPr="00494DDD">
        <w:rPr>
          <w:color w:val="000000"/>
        </w:rPr>
        <w:t>you</w:t>
      </w:r>
      <w:r w:rsidR="00076ED9">
        <w:rPr>
          <w:color w:val="000000"/>
        </w:rPr>
        <w:t xml:space="preserve"> </w:t>
      </w:r>
      <w:r w:rsidRPr="00494DDD">
        <w:rPr>
          <w:color w:val="000000"/>
        </w:rPr>
        <w:t>have</w:t>
      </w:r>
      <w:r w:rsidR="00076ED9">
        <w:rPr>
          <w:color w:val="000000"/>
        </w:rPr>
        <w:t xml:space="preserve"> </w:t>
      </w:r>
      <w:r w:rsidRPr="00494DDD">
        <w:rPr>
          <w:color w:val="000000"/>
        </w:rPr>
        <w:t>done</w:t>
      </w:r>
      <w:r w:rsidR="00076ED9">
        <w:rPr>
          <w:color w:val="000000"/>
        </w:rPr>
        <w:t xml:space="preserve"> </w:t>
      </w:r>
      <w:r w:rsidRPr="00494DDD">
        <w:rPr>
          <w:color w:val="000000"/>
        </w:rPr>
        <w:t>this,</w:t>
      </w:r>
      <w:r w:rsidR="00076ED9">
        <w:rPr>
          <w:color w:val="000000"/>
        </w:rPr>
        <w:t xml:space="preserve"> </w:t>
      </w:r>
      <w:r w:rsidRPr="00494DDD">
        <w:rPr>
          <w:color w:val="000000"/>
        </w:rPr>
        <w:t>you</w:t>
      </w:r>
      <w:r w:rsidR="00076ED9">
        <w:rPr>
          <w:rStyle w:val="apple-converted-space"/>
          <w:color w:val="000000"/>
        </w:rPr>
        <w:t xml:space="preserve"> </w:t>
      </w:r>
      <w:r w:rsidRPr="00494DDD">
        <w:rPr>
          <w:i/>
          <w:iCs/>
          <w:color w:val="000000"/>
        </w:rPr>
        <w:t>are</w:t>
      </w:r>
      <w:r w:rsidR="00076ED9">
        <w:rPr>
          <w:i/>
          <w:iCs/>
          <w:color w:val="000000"/>
        </w:rPr>
        <w:t xml:space="preserve"> </w:t>
      </w:r>
      <w:r w:rsidRPr="00494DDD">
        <w:rPr>
          <w:color w:val="000000"/>
        </w:rPr>
        <w:t>more</w:t>
      </w:r>
      <w:r w:rsidR="00076ED9">
        <w:rPr>
          <w:color w:val="000000"/>
        </w:rPr>
        <w:t xml:space="preserve"> </w:t>
      </w:r>
      <w:r w:rsidRPr="00494DDD">
        <w:rPr>
          <w:color w:val="000000"/>
        </w:rPr>
        <w:t>cursed</w:t>
      </w:r>
      <w:r w:rsidR="00076ED9">
        <w:rPr>
          <w:color w:val="000000"/>
        </w:rPr>
        <w:t xml:space="preserve"> </w:t>
      </w:r>
      <w:r w:rsidRPr="00494DDD">
        <w:rPr>
          <w:color w:val="000000"/>
        </w:rPr>
        <w:t>than</w:t>
      </w:r>
      <w:r w:rsidR="00076ED9">
        <w:rPr>
          <w:color w:val="000000"/>
        </w:rPr>
        <w:t xml:space="preserve"> </w:t>
      </w:r>
      <w:r w:rsidRPr="00494DDD">
        <w:rPr>
          <w:color w:val="000000"/>
        </w:rPr>
        <w:t>all</w:t>
      </w:r>
      <w:r w:rsidR="00076ED9">
        <w:rPr>
          <w:color w:val="000000"/>
        </w:rPr>
        <w:t xml:space="preserve"> </w:t>
      </w:r>
      <w:r w:rsidRPr="00494DDD">
        <w:rPr>
          <w:color w:val="000000"/>
        </w:rPr>
        <w:t>the</w:t>
      </w:r>
      <w:r w:rsidR="00076ED9">
        <w:rPr>
          <w:color w:val="000000"/>
        </w:rPr>
        <w:t xml:space="preserve"> </w:t>
      </w:r>
      <w:r w:rsidRPr="00494DDD">
        <w:rPr>
          <w:color w:val="000000"/>
        </w:rPr>
        <w:t>cattle</w:t>
      </w:r>
      <w:r w:rsidR="00076ED9">
        <w:rPr>
          <w:color w:val="000000"/>
        </w:rPr>
        <w:t xml:space="preserve"> </w:t>
      </w:r>
      <w:r w:rsidR="000E4560" w:rsidRPr="00494DDD">
        <w:t>[</w:t>
      </w:r>
      <w:r w:rsidR="00130FE1">
        <w:t>Gen</w:t>
      </w:r>
      <w:r w:rsidR="00076ED9">
        <w:t xml:space="preserve"> </w:t>
      </w:r>
      <w:r w:rsidR="000E4560" w:rsidRPr="00494DDD">
        <w:t>3:14]</w:t>
      </w:r>
    </w:p>
    <w:p w14:paraId="52241721" w14:textId="77777777" w:rsidR="00EC1103" w:rsidRDefault="00020E76" w:rsidP="00020E76">
      <w:pPr>
        <w:spacing w:after="120"/>
        <w:ind w:left="567" w:firstLine="567"/>
      </w:pPr>
      <w:r>
        <w:t>E</w:t>
      </w:r>
      <w:r w:rsidR="00EC1103">
        <w:t>xample</w:t>
      </w:r>
      <w:r>
        <w:t>s</w:t>
      </w:r>
      <w:r w:rsidR="00EC1103">
        <w:t xml:space="preserve"> of a passive participle constructed with the verb </w:t>
      </w:r>
      <w:proofErr w:type="gramStart"/>
      <w:r w:rsidR="00EC1103" w:rsidRPr="00EC1103">
        <w:rPr>
          <w:i/>
          <w:iCs/>
        </w:rPr>
        <w:t>to be</w:t>
      </w:r>
      <w:r w:rsidR="00EC1103">
        <w:t xml:space="preserve"> </w:t>
      </w:r>
      <w:r>
        <w:t>are</w:t>
      </w:r>
      <w:proofErr w:type="gramEnd"/>
      <w:r w:rsidR="00EC1103">
        <w:t>:</w:t>
      </w:r>
    </w:p>
    <w:p w14:paraId="4D9827A7" w14:textId="77777777" w:rsidR="00EC1103" w:rsidRPr="004506CA" w:rsidRDefault="00EC1103" w:rsidP="00A7041A">
      <w:pPr>
        <w:keepNext/>
        <w:ind w:left="1440"/>
        <w:rPr>
          <w:rFonts w:asciiTheme="majorBidi" w:hAnsiTheme="majorBidi" w:cstheme="majorBidi"/>
          <w:color w:val="000000"/>
          <w:sz w:val="28"/>
          <w:szCs w:val="28"/>
          <w:lang w:bidi="he-IL"/>
        </w:rPr>
      </w:pPr>
      <w:proofErr w:type="spellStart"/>
      <w:r w:rsidRPr="004506CA">
        <w:rPr>
          <w:rFonts w:asciiTheme="majorBidi" w:hAnsiTheme="majorBidi" w:cstheme="majorBidi"/>
          <w:color w:val="000000"/>
          <w:sz w:val="28"/>
          <w:szCs w:val="28"/>
          <w:rtl/>
          <w:lang w:bidi="he-IL"/>
        </w:rPr>
        <w:t>וְֽהָיְתָה</w:t>
      </w:r>
      <w:proofErr w:type="spellEnd"/>
      <w:r w:rsidRPr="004506CA">
        <w:rPr>
          <w:rFonts w:asciiTheme="majorBidi" w:hAnsiTheme="majorBidi" w:cstheme="majorBidi"/>
          <w:color w:val="000000"/>
          <w:sz w:val="28"/>
          <w:szCs w:val="28"/>
          <w:rtl/>
          <w:lang w:bidi="he-IL"/>
        </w:rPr>
        <w:t>֩ נֶ֨פֶשׁ אֲדֹנִ֜י צְרוּרָ֣ה ׀ בִּצְר֣וֹר הַחַיִּ֗ים</w:t>
      </w:r>
    </w:p>
    <w:p w14:paraId="61360343" w14:textId="77777777" w:rsidR="00EC1103" w:rsidRDefault="00EC1103" w:rsidP="00116A55">
      <w:pPr>
        <w:spacing w:after="120"/>
        <w:ind w:left="1440"/>
        <w:rPr>
          <w:color w:val="000000"/>
        </w:rPr>
      </w:pPr>
      <w:r w:rsidRPr="00EC1103">
        <w:rPr>
          <w:color w:val="000000"/>
        </w:rPr>
        <w:t>but my lord</w:t>
      </w:r>
      <w:r w:rsidR="005E4291">
        <w:rPr>
          <w:color w:val="000000"/>
        </w:rPr>
        <w:t>’</w:t>
      </w:r>
      <w:r w:rsidRPr="00EC1103">
        <w:rPr>
          <w:color w:val="000000"/>
        </w:rPr>
        <w:t>s life is wrapped up in the bundle of life</w:t>
      </w:r>
      <w:r w:rsidR="00020E76" w:rsidRPr="00020E76">
        <w:t xml:space="preserve"> </w:t>
      </w:r>
      <w:r w:rsidR="00020E76">
        <w:t>[1 Sam 25:29]</w:t>
      </w:r>
    </w:p>
    <w:p w14:paraId="70281A1F" w14:textId="77777777" w:rsidR="00020E76" w:rsidRPr="004506CA" w:rsidRDefault="00020E76" w:rsidP="00020E76">
      <w:pPr>
        <w:ind w:left="1440"/>
        <w:rPr>
          <w:rFonts w:asciiTheme="majorBidi" w:hAnsiTheme="majorBidi" w:cstheme="majorBidi"/>
          <w:color w:val="000000"/>
          <w:sz w:val="28"/>
          <w:szCs w:val="28"/>
          <w:lang w:bidi="he-IL"/>
        </w:rPr>
      </w:pPr>
      <w:r w:rsidRPr="004506CA">
        <w:rPr>
          <w:rFonts w:asciiTheme="majorBidi" w:hAnsiTheme="majorBidi" w:cstheme="majorBidi"/>
          <w:color w:val="000000"/>
          <w:sz w:val="28"/>
          <w:szCs w:val="28"/>
          <w:rtl/>
          <w:lang w:bidi="he-IL"/>
        </w:rPr>
        <w:t xml:space="preserve">וַתְּהִ֤י </w:t>
      </w:r>
      <w:proofErr w:type="spellStart"/>
      <w:r w:rsidRPr="004506CA">
        <w:rPr>
          <w:rFonts w:asciiTheme="majorBidi" w:hAnsiTheme="majorBidi" w:cstheme="majorBidi"/>
          <w:color w:val="000000"/>
          <w:sz w:val="28"/>
          <w:szCs w:val="28"/>
          <w:rtl/>
          <w:lang w:bidi="he-IL"/>
        </w:rPr>
        <w:t>נִבְלָתו</w:t>
      </w:r>
      <w:proofErr w:type="spellEnd"/>
      <w:r w:rsidRPr="004506CA">
        <w:rPr>
          <w:rFonts w:asciiTheme="majorBidi" w:hAnsiTheme="majorBidi" w:cstheme="majorBidi"/>
          <w:color w:val="000000"/>
          <w:sz w:val="28"/>
          <w:szCs w:val="28"/>
          <w:rtl/>
          <w:lang w:bidi="he-IL"/>
        </w:rPr>
        <w:t>ֹ֙ מֻשְׁלֶ֣כֶת בַּדֶּ֔רֶךְ</w:t>
      </w:r>
    </w:p>
    <w:p w14:paraId="4D7F0FF9" w14:textId="77777777" w:rsidR="00603520" w:rsidRDefault="00020E76" w:rsidP="00603520">
      <w:pPr>
        <w:spacing w:after="120"/>
        <w:ind w:left="873" w:firstLine="567"/>
      </w:pPr>
      <w:r w:rsidRPr="00020E76">
        <w:t>and his corpse was discarded on the road [1 Ki 13:24]</w:t>
      </w:r>
    </w:p>
    <w:p w14:paraId="1E948EEA" w14:textId="77777777" w:rsidR="00603520" w:rsidRPr="004506CA" w:rsidRDefault="00603520" w:rsidP="00603520">
      <w:pPr>
        <w:ind w:left="1440"/>
        <w:rPr>
          <w:rFonts w:asciiTheme="majorBidi" w:hAnsiTheme="majorBidi" w:cstheme="majorBidi"/>
          <w:sz w:val="28"/>
          <w:szCs w:val="28"/>
        </w:rPr>
      </w:pPr>
      <w:r w:rsidRPr="004506CA">
        <w:rPr>
          <w:rFonts w:asciiTheme="majorBidi" w:hAnsiTheme="majorBidi" w:cstheme="majorBidi"/>
          <w:color w:val="000000"/>
          <w:sz w:val="28"/>
          <w:szCs w:val="28"/>
          <w:rtl/>
          <w:lang w:bidi="he-IL"/>
        </w:rPr>
        <w:lastRenderedPageBreak/>
        <w:t>וְהַמֶּ֗לֶךְ הָיָ֧ה מָעֳמָ֛ד</w:t>
      </w:r>
    </w:p>
    <w:p w14:paraId="443B571D" w14:textId="77777777" w:rsidR="00057C2F" w:rsidRDefault="00603520" w:rsidP="00057C2F">
      <w:pPr>
        <w:spacing w:after="240"/>
        <w:ind w:left="873" w:firstLine="567"/>
        <w:rPr>
          <w:color w:val="000000"/>
          <w:sz w:val="23"/>
          <w:szCs w:val="23"/>
        </w:rPr>
      </w:pPr>
      <w:r>
        <w:rPr>
          <w:color w:val="000000"/>
          <w:sz w:val="23"/>
          <w:szCs w:val="23"/>
        </w:rPr>
        <w:t>and the king was propped up [1 Ki 22:35]</w:t>
      </w:r>
    </w:p>
    <w:p w14:paraId="3389BE8A" w14:textId="77777777" w:rsidR="00057C2F" w:rsidRDefault="00057C2F" w:rsidP="009D28D0">
      <w:pPr>
        <w:spacing w:after="240"/>
        <w:ind w:left="873" w:firstLine="567"/>
        <w:rPr>
          <w:color w:val="000000"/>
          <w:sz w:val="23"/>
          <w:szCs w:val="23"/>
        </w:rPr>
      </w:pPr>
      <w:proofErr w:type="gramStart"/>
      <w:r>
        <w:rPr>
          <w:color w:val="000000"/>
          <w:sz w:val="23"/>
          <w:szCs w:val="23"/>
        </w:rPr>
        <w:t>Also</w:t>
      </w:r>
      <w:proofErr w:type="gramEnd"/>
      <w:r>
        <w:rPr>
          <w:color w:val="000000"/>
          <w:sz w:val="23"/>
          <w:szCs w:val="23"/>
        </w:rPr>
        <w:t xml:space="preserve"> in </w:t>
      </w:r>
      <w:proofErr w:type="spellStart"/>
      <w:r>
        <w:rPr>
          <w:color w:val="000000"/>
          <w:sz w:val="23"/>
          <w:szCs w:val="23"/>
        </w:rPr>
        <w:t>Neh</w:t>
      </w:r>
      <w:proofErr w:type="spellEnd"/>
      <w:r>
        <w:rPr>
          <w:color w:val="000000"/>
          <w:sz w:val="23"/>
          <w:szCs w:val="23"/>
        </w:rPr>
        <w:t xml:space="preserve"> 5:13 (be shaken out)</w:t>
      </w:r>
      <w:r w:rsidR="00673415">
        <w:rPr>
          <w:color w:val="000000"/>
          <w:sz w:val="23"/>
          <w:szCs w:val="23"/>
        </w:rPr>
        <w:t xml:space="preserve">, </w:t>
      </w:r>
      <w:proofErr w:type="spellStart"/>
      <w:r w:rsidR="00673415">
        <w:rPr>
          <w:color w:val="000000"/>
          <w:sz w:val="23"/>
          <w:szCs w:val="23"/>
        </w:rPr>
        <w:t>Neh</w:t>
      </w:r>
      <w:proofErr w:type="spellEnd"/>
      <w:r w:rsidR="00673415">
        <w:rPr>
          <w:color w:val="000000"/>
          <w:sz w:val="23"/>
          <w:szCs w:val="23"/>
        </w:rPr>
        <w:t xml:space="preserve"> 13:26 (was loved).</w:t>
      </w:r>
    </w:p>
    <w:p w14:paraId="465F8727" w14:textId="77777777" w:rsidR="001756F8" w:rsidRDefault="001756F8" w:rsidP="0082567C">
      <w:pPr>
        <w:pStyle w:val="ListParagraph"/>
        <w:numPr>
          <w:ilvl w:val="0"/>
          <w:numId w:val="27"/>
        </w:numPr>
        <w:ind w:left="714" w:hanging="357"/>
        <w:rPr>
          <w:color w:val="000000"/>
          <w:sz w:val="23"/>
          <w:szCs w:val="23"/>
        </w:rPr>
      </w:pPr>
      <w:r w:rsidRPr="001756F8">
        <w:t>Example</w:t>
      </w:r>
      <w:r>
        <w:rPr>
          <w:color w:val="000000"/>
          <w:sz w:val="23"/>
          <w:szCs w:val="23"/>
        </w:rPr>
        <w:t xml:space="preserve"> of</w:t>
      </w:r>
      <w:r w:rsidR="0082567C">
        <w:rPr>
          <w:color w:val="000000"/>
          <w:sz w:val="23"/>
          <w:szCs w:val="23"/>
        </w:rPr>
        <w:t xml:space="preserve"> a </w:t>
      </w:r>
      <w:proofErr w:type="spellStart"/>
      <w:r w:rsidR="0082567C" w:rsidRPr="0082567C">
        <w:t>hithpole</w:t>
      </w:r>
      <w:r w:rsidRPr="0082567C">
        <w:t>l</w:t>
      </w:r>
      <w:proofErr w:type="spellEnd"/>
      <w:r>
        <w:rPr>
          <w:color w:val="000000"/>
          <w:sz w:val="23"/>
          <w:szCs w:val="23"/>
        </w:rPr>
        <w:t xml:space="preserve"> participle </w:t>
      </w:r>
      <w:r>
        <w:t xml:space="preserve">constructed with the verb </w:t>
      </w:r>
      <w:r w:rsidRPr="00EC1103">
        <w:rPr>
          <w:i/>
          <w:iCs/>
        </w:rPr>
        <w:t>to be</w:t>
      </w:r>
    </w:p>
    <w:p w14:paraId="59D0C6E5" w14:textId="77777777" w:rsidR="001756F8" w:rsidRPr="004506CA" w:rsidRDefault="001756F8" w:rsidP="001756F8">
      <w:pPr>
        <w:ind w:left="1440"/>
        <w:rPr>
          <w:rFonts w:asciiTheme="majorBidi" w:hAnsiTheme="majorBidi" w:cstheme="majorBidi"/>
          <w:color w:val="000000"/>
          <w:sz w:val="28"/>
          <w:szCs w:val="28"/>
          <w:lang w:bidi="he-IL"/>
        </w:rPr>
      </w:pPr>
      <w:r w:rsidRPr="004506CA">
        <w:rPr>
          <w:rFonts w:asciiTheme="majorBidi" w:hAnsiTheme="majorBidi" w:cstheme="majorBidi"/>
          <w:color w:val="000000"/>
          <w:sz w:val="28"/>
          <w:szCs w:val="28"/>
          <w:rtl/>
          <w:lang w:bidi="he-IL"/>
        </w:rPr>
        <w:t>מִתְבּוֹסֶ֥סֶת בְּדָמֵ֖ךְ הָיִֽית</w:t>
      </w:r>
    </w:p>
    <w:p w14:paraId="396B3654" w14:textId="77777777" w:rsidR="001756F8" w:rsidRPr="001756F8" w:rsidRDefault="001756F8" w:rsidP="009D28D0">
      <w:pPr>
        <w:spacing w:after="240"/>
        <w:ind w:left="873" w:firstLine="567"/>
        <w:rPr>
          <w:color w:val="000000"/>
          <w:sz w:val="23"/>
          <w:szCs w:val="23"/>
        </w:rPr>
      </w:pPr>
      <w:r w:rsidRPr="001756F8">
        <w:rPr>
          <w:color w:val="000000"/>
          <w:sz w:val="23"/>
          <w:szCs w:val="23"/>
        </w:rPr>
        <w:t>you were trodden under foot in your</w:t>
      </w:r>
      <w:r w:rsidRPr="001756F8">
        <w:rPr>
          <w:sz w:val="23"/>
          <w:szCs w:val="23"/>
        </w:rPr>
        <w:t> </w:t>
      </w:r>
      <w:r w:rsidRPr="001756F8">
        <w:rPr>
          <w:color w:val="000000"/>
          <w:sz w:val="23"/>
          <w:szCs w:val="23"/>
        </w:rPr>
        <w:t>own</w:t>
      </w:r>
      <w:r w:rsidRPr="001756F8">
        <w:rPr>
          <w:sz w:val="23"/>
          <w:szCs w:val="23"/>
        </w:rPr>
        <w:t> </w:t>
      </w:r>
      <w:r w:rsidRPr="001756F8">
        <w:rPr>
          <w:color w:val="000000"/>
          <w:sz w:val="23"/>
          <w:szCs w:val="23"/>
        </w:rPr>
        <w:t>blood</w:t>
      </w:r>
      <w:r>
        <w:rPr>
          <w:color w:val="000000"/>
          <w:sz w:val="23"/>
          <w:szCs w:val="23"/>
        </w:rPr>
        <w:t xml:space="preserve"> [Ezek 16:22]</w:t>
      </w:r>
    </w:p>
    <w:p w14:paraId="61100703" w14:textId="1D644C9B" w:rsidR="009D6778" w:rsidRPr="009D6778" w:rsidRDefault="009D6778" w:rsidP="00F16D80">
      <w:pPr>
        <w:pStyle w:val="ListParagraph"/>
        <w:keepNext/>
        <w:numPr>
          <w:ilvl w:val="0"/>
          <w:numId w:val="27"/>
        </w:numPr>
        <w:ind w:left="714" w:hanging="357"/>
      </w:pPr>
      <w:r>
        <w:t xml:space="preserve">negation </w:t>
      </w:r>
      <w:r w:rsidRPr="00A26D5B">
        <w:rPr>
          <w:rFonts w:asciiTheme="majorBidi" w:hAnsiTheme="majorBidi" w:cstheme="majorBidi"/>
        </w:rPr>
        <w:t>by</w:t>
      </w:r>
      <w:r w:rsidRPr="00A26D5B">
        <w:rPr>
          <w:rFonts w:asciiTheme="majorBidi" w:hAnsiTheme="majorBidi" w:cstheme="majorBidi"/>
          <w:color w:val="000000"/>
          <w:sz w:val="30"/>
          <w:szCs w:val="30"/>
          <w:lang w:bidi="he-IL"/>
        </w:rPr>
        <w:t xml:space="preserve"> </w:t>
      </w:r>
      <w:r w:rsidRPr="00A26D5B">
        <w:rPr>
          <w:rFonts w:asciiTheme="majorBidi" w:hAnsiTheme="majorBidi" w:cstheme="majorBidi"/>
          <w:color w:val="000000"/>
          <w:sz w:val="24"/>
          <w:szCs w:val="24"/>
          <w:rtl/>
          <w:lang w:bidi="he-IL"/>
        </w:rPr>
        <w:t>אֵין</w:t>
      </w:r>
      <w:r w:rsidRPr="00A26D5B">
        <w:rPr>
          <w:rFonts w:asciiTheme="majorBidi" w:hAnsiTheme="majorBidi" w:cstheme="majorBidi"/>
          <w:color w:val="000000"/>
          <w:sz w:val="30"/>
          <w:szCs w:val="30"/>
          <w:lang w:bidi="he-IL"/>
        </w:rPr>
        <w:t xml:space="preserve"> </w:t>
      </w:r>
      <w:r w:rsidRPr="00A26D5B">
        <w:rPr>
          <w:rFonts w:asciiTheme="majorBidi" w:hAnsiTheme="majorBidi" w:cstheme="majorBidi"/>
        </w:rPr>
        <w:t>or</w:t>
      </w:r>
      <w:r w:rsidRPr="00A26D5B">
        <w:rPr>
          <w:rFonts w:asciiTheme="majorBidi" w:hAnsiTheme="majorBidi" w:cstheme="majorBidi"/>
          <w:color w:val="000000"/>
          <w:sz w:val="30"/>
          <w:szCs w:val="30"/>
          <w:lang w:bidi="he-IL"/>
        </w:rPr>
        <w:t xml:space="preserve"> </w:t>
      </w:r>
      <w:r w:rsidRPr="00A26D5B">
        <w:rPr>
          <w:rFonts w:asciiTheme="majorBidi" w:hAnsiTheme="majorBidi" w:cstheme="majorBidi"/>
          <w:color w:val="000000"/>
          <w:sz w:val="24"/>
          <w:szCs w:val="24"/>
          <w:rtl/>
          <w:lang w:bidi="he-IL"/>
        </w:rPr>
        <w:t>לֹא</w:t>
      </w:r>
      <w:r w:rsidR="00031604" w:rsidRPr="00A26D5B">
        <w:rPr>
          <w:rFonts w:asciiTheme="majorBidi" w:hAnsiTheme="majorBidi" w:cstheme="majorBidi"/>
          <w:lang w:val="fr-FR"/>
        </w:rPr>
        <w:t xml:space="preserve"> </w:t>
      </w:r>
      <w:proofErr w:type="spellStart"/>
      <w:r w:rsidR="00031604" w:rsidRPr="00A26D5B">
        <w:rPr>
          <w:rFonts w:asciiTheme="majorBidi" w:hAnsiTheme="majorBidi" w:cstheme="majorBidi"/>
          <w:lang w:val="fr-FR"/>
        </w:rPr>
        <w:t>without</w:t>
      </w:r>
      <w:proofErr w:type="spellEnd"/>
      <w:r w:rsidR="00031604" w:rsidRPr="00A26D5B">
        <w:rPr>
          <w:rFonts w:asciiTheme="majorBidi" w:hAnsiTheme="majorBidi" w:cstheme="majorBidi"/>
          <w:lang w:val="fr-FR"/>
        </w:rPr>
        <w:t xml:space="preserve"> a </w:t>
      </w:r>
      <w:proofErr w:type="spellStart"/>
      <w:r w:rsidR="00031604" w:rsidRPr="00A26D5B">
        <w:rPr>
          <w:rFonts w:asciiTheme="majorBidi" w:hAnsiTheme="majorBidi" w:cstheme="majorBidi"/>
          <w:lang w:val="fr-FR"/>
        </w:rPr>
        <w:t>verb</w:t>
      </w:r>
      <w:proofErr w:type="spellEnd"/>
      <w:r w:rsidR="00A5737B" w:rsidRPr="00A26D5B">
        <w:rPr>
          <w:rFonts w:asciiTheme="majorBidi" w:hAnsiTheme="majorBidi" w:cstheme="majorBidi"/>
          <w:lang w:val="fr-FR"/>
        </w:rPr>
        <w:t xml:space="preserve"> or</w:t>
      </w:r>
      <w:r w:rsidR="00A5737B" w:rsidRPr="00A26D5B">
        <w:rPr>
          <w:rFonts w:asciiTheme="majorBidi" w:hAnsiTheme="majorBidi" w:cstheme="majorBidi"/>
          <w:color w:val="000000"/>
          <w:sz w:val="24"/>
          <w:szCs w:val="24"/>
          <w:rtl/>
          <w:lang w:bidi="he-IL"/>
        </w:rPr>
        <w:t>יֶש</w:t>
      </w:r>
      <w:r w:rsidR="005E4291" w:rsidRPr="00A26D5B">
        <w:rPr>
          <w:rFonts w:asciiTheme="majorBidi" w:hAnsiTheme="majorBidi" w:cstheme="majorBidi"/>
          <w:color w:val="000000"/>
          <w:sz w:val="32"/>
          <w:szCs w:val="32"/>
          <w:rtl/>
          <w:lang w:bidi="he-IL"/>
        </w:rPr>
        <w:t> </w:t>
      </w:r>
      <w:r w:rsidR="00116A55" w:rsidRPr="00A26D5B">
        <w:rPr>
          <w:rFonts w:asciiTheme="majorBidi" w:hAnsiTheme="majorBidi" w:cstheme="majorBidi"/>
          <w:lang w:val="fr-FR"/>
        </w:rPr>
        <w:t>:</w:t>
      </w:r>
    </w:p>
    <w:p w14:paraId="3EE9D768" w14:textId="77777777" w:rsidR="009D6778" w:rsidRPr="004506CA" w:rsidRDefault="009D6778" w:rsidP="009D6778">
      <w:pPr>
        <w:ind w:left="1440"/>
        <w:rPr>
          <w:rFonts w:asciiTheme="majorBidi" w:hAnsiTheme="majorBidi" w:cstheme="majorBidi"/>
          <w:color w:val="000000"/>
          <w:sz w:val="28"/>
          <w:szCs w:val="28"/>
          <w:lang w:bidi="he-IL"/>
        </w:rPr>
      </w:pPr>
      <w:r w:rsidRPr="004506CA">
        <w:rPr>
          <w:rFonts w:asciiTheme="majorBidi" w:hAnsiTheme="majorBidi" w:cstheme="majorBidi"/>
          <w:color w:val="000000"/>
          <w:sz w:val="28"/>
          <w:szCs w:val="28"/>
          <w:rtl/>
          <w:lang w:bidi="he-IL"/>
        </w:rPr>
        <w:t>וְאִ֨ישׁ אֵ֤ין בָּאָ֙רֶץ֙</w:t>
      </w:r>
      <w:r w:rsidRPr="004506CA">
        <w:rPr>
          <w:rFonts w:asciiTheme="majorBidi" w:hAnsiTheme="majorBidi" w:cstheme="majorBidi"/>
          <w:color w:val="000000"/>
          <w:sz w:val="28"/>
          <w:szCs w:val="28"/>
          <w:lang w:bidi="he-IL"/>
        </w:rPr>
        <w:t xml:space="preserve"> </w:t>
      </w:r>
    </w:p>
    <w:p w14:paraId="2BF9780A" w14:textId="77777777" w:rsidR="00EC1103" w:rsidRDefault="009D6778" w:rsidP="00116A55">
      <w:pPr>
        <w:spacing w:after="120"/>
        <w:ind w:left="1440"/>
        <w:rPr>
          <w:color w:val="000000"/>
        </w:rPr>
      </w:pPr>
      <w:r w:rsidRPr="009D6778">
        <w:rPr>
          <w:color w:val="000000"/>
        </w:rPr>
        <w:t>and</w:t>
      </w:r>
      <w:r w:rsidRPr="009D6778">
        <w:t> </w:t>
      </w:r>
      <w:r w:rsidRPr="009D6778">
        <w:rPr>
          <w:i/>
          <w:iCs/>
          <w:color w:val="000000"/>
        </w:rPr>
        <w:t>there is</w:t>
      </w:r>
      <w:r>
        <w:rPr>
          <w:color w:val="000000"/>
        </w:rPr>
        <w:t xml:space="preserve"> </w:t>
      </w:r>
      <w:r w:rsidRPr="009D6778">
        <w:rPr>
          <w:color w:val="000000"/>
        </w:rPr>
        <w:t>not a man in the land</w:t>
      </w:r>
      <w:r>
        <w:rPr>
          <w:color w:val="000000"/>
        </w:rPr>
        <w:t xml:space="preserve"> </w:t>
      </w:r>
      <w:r w:rsidRPr="009D6778">
        <w:rPr>
          <w:color w:val="000000"/>
        </w:rPr>
        <w:t>[</w:t>
      </w:r>
      <w:r w:rsidR="00130FE1">
        <w:rPr>
          <w:color w:val="000000"/>
        </w:rPr>
        <w:t>Gen</w:t>
      </w:r>
      <w:r w:rsidRPr="009D6778">
        <w:rPr>
          <w:color w:val="000000"/>
        </w:rPr>
        <w:t xml:space="preserve"> 19:31]</w:t>
      </w:r>
    </w:p>
    <w:p w14:paraId="1C7EE782" w14:textId="4A7A7A91" w:rsidR="00EC1103" w:rsidRPr="00EC1103" w:rsidRDefault="00EC1103" w:rsidP="00B84C27">
      <w:pPr>
        <w:ind w:left="1134"/>
      </w:pPr>
      <w:r>
        <w:t xml:space="preserve">An example of a negation constructed with </w:t>
      </w:r>
      <w:r w:rsidR="00116A55" w:rsidRPr="00A26D5B">
        <w:rPr>
          <w:rFonts w:asciiTheme="majorBidi" w:hAnsiTheme="majorBidi" w:cstheme="majorBidi"/>
          <w:color w:val="000000"/>
          <w:sz w:val="24"/>
          <w:szCs w:val="24"/>
          <w:rtl/>
          <w:lang w:bidi="he-IL"/>
        </w:rPr>
        <w:t>יֶש</w:t>
      </w:r>
      <w:r w:rsidR="00B84C27">
        <w:t xml:space="preserve">, so not italicized, </w:t>
      </w:r>
      <w:r>
        <w:t xml:space="preserve">is </w:t>
      </w:r>
      <w:r w:rsidRPr="00EC1103">
        <w:t>1 Sam 21:</w:t>
      </w:r>
      <w:r w:rsidR="00F16D80">
        <w:t>8</w:t>
      </w:r>
      <w:r w:rsidR="00F16D80">
        <w:rPr>
          <w:vertAlign w:val="superscript"/>
        </w:rPr>
        <w:t>AV</w:t>
      </w:r>
      <w:r w:rsidRPr="00EC1103">
        <w:t xml:space="preserve"> (1 Sam 21:</w:t>
      </w:r>
      <w:r w:rsidR="00F16D80">
        <w:t>9</w:t>
      </w:r>
      <w:r w:rsidR="00F16D80">
        <w:rPr>
          <w:vertAlign w:val="superscript"/>
        </w:rPr>
        <w:t>MT</w:t>
      </w:r>
      <w:r w:rsidRPr="00EC1103">
        <w:t>):</w:t>
      </w:r>
    </w:p>
    <w:p w14:paraId="4B8431D4" w14:textId="77777777" w:rsidR="00EC1103" w:rsidRPr="004506CA" w:rsidRDefault="00EC1103" w:rsidP="00EC1103">
      <w:pPr>
        <w:ind w:left="1440"/>
        <w:rPr>
          <w:rFonts w:asciiTheme="majorBidi" w:hAnsiTheme="majorBidi" w:cstheme="majorBidi"/>
          <w:color w:val="000000"/>
          <w:sz w:val="28"/>
          <w:szCs w:val="28"/>
          <w:lang w:bidi="he-IL"/>
        </w:rPr>
      </w:pPr>
      <w:r w:rsidRPr="004506CA">
        <w:rPr>
          <w:rFonts w:asciiTheme="majorBidi" w:hAnsiTheme="majorBidi" w:cstheme="majorBidi"/>
          <w:color w:val="000000"/>
          <w:sz w:val="28"/>
          <w:szCs w:val="28"/>
          <w:rtl/>
          <w:lang w:bidi="he-IL"/>
        </w:rPr>
        <w:t xml:space="preserve">וְאִ֛ין יֶשׁ־פֹּ֥ה </w:t>
      </w:r>
      <w:proofErr w:type="spellStart"/>
      <w:r w:rsidRPr="004506CA">
        <w:rPr>
          <w:rFonts w:asciiTheme="majorBidi" w:hAnsiTheme="majorBidi" w:cstheme="majorBidi"/>
          <w:color w:val="000000"/>
          <w:sz w:val="28"/>
          <w:szCs w:val="28"/>
          <w:rtl/>
          <w:lang w:bidi="he-IL"/>
        </w:rPr>
        <w:t>תַֽחַת־יָדְך</w:t>
      </w:r>
      <w:proofErr w:type="spellEnd"/>
      <w:r w:rsidRPr="004506CA">
        <w:rPr>
          <w:rFonts w:asciiTheme="majorBidi" w:hAnsiTheme="majorBidi" w:cstheme="majorBidi"/>
          <w:color w:val="000000"/>
          <w:sz w:val="28"/>
          <w:szCs w:val="28"/>
          <w:rtl/>
          <w:lang w:bidi="he-IL"/>
        </w:rPr>
        <w:t xml:space="preserve">ָ֖ חֲנִ֣ית </w:t>
      </w:r>
      <w:proofErr w:type="spellStart"/>
      <w:r w:rsidRPr="004506CA">
        <w:rPr>
          <w:rFonts w:asciiTheme="majorBidi" w:hAnsiTheme="majorBidi" w:cstheme="majorBidi"/>
          <w:color w:val="000000"/>
          <w:sz w:val="28"/>
          <w:szCs w:val="28"/>
          <w:rtl/>
          <w:lang w:bidi="he-IL"/>
        </w:rPr>
        <w:t>אוֹ־חָ֑רֶב</w:t>
      </w:r>
      <w:proofErr w:type="spellEnd"/>
    </w:p>
    <w:p w14:paraId="2978766C" w14:textId="77777777" w:rsidR="00EC1103" w:rsidRDefault="00EC1103" w:rsidP="00B84C27">
      <w:pPr>
        <w:spacing w:after="120"/>
        <w:ind w:left="1440"/>
        <w:rPr>
          <w:color w:val="000000"/>
        </w:rPr>
      </w:pPr>
      <w:r w:rsidRPr="00EC1103">
        <w:rPr>
          <w:color w:val="000000"/>
        </w:rPr>
        <w:t>And is there no spear or sword</w:t>
      </w:r>
      <w:r w:rsidRPr="00EC1103">
        <w:t xml:space="preserve"> at your disposal </w:t>
      </w:r>
      <w:r w:rsidRPr="00EC1103">
        <w:rPr>
          <w:color w:val="000000"/>
        </w:rPr>
        <w:t>here?</w:t>
      </w:r>
    </w:p>
    <w:p w14:paraId="404298EC" w14:textId="55F1598B" w:rsidR="005007C8" w:rsidRPr="005007C8" w:rsidRDefault="00B84C27" w:rsidP="005007C8">
      <w:pPr>
        <w:spacing w:after="240"/>
        <w:ind w:left="1134"/>
        <w:rPr>
          <w:color w:val="000000"/>
        </w:rPr>
      </w:pPr>
      <w:r>
        <w:rPr>
          <w:color w:val="000000"/>
        </w:rPr>
        <w:t xml:space="preserve">The </w:t>
      </w:r>
      <w:r w:rsidRPr="00E02C8B">
        <w:t>construction</w:t>
      </w:r>
      <w:r>
        <w:rPr>
          <w:color w:val="000000"/>
        </w:rPr>
        <w:t xml:space="preserve"> also occurs in Ps 135:17.</w:t>
      </w:r>
      <w:r w:rsidR="00E02C8B">
        <w:rPr>
          <w:color w:val="000000"/>
        </w:rPr>
        <w:t xml:space="preserve"> A similar construction with </w:t>
      </w:r>
      <w:r w:rsidR="00E02C8B" w:rsidRPr="00224F03">
        <w:rPr>
          <w:rFonts w:asciiTheme="majorBidi" w:hAnsiTheme="majorBidi" w:cstheme="majorBidi"/>
          <w:color w:val="000000"/>
          <w:sz w:val="24"/>
          <w:szCs w:val="24"/>
          <w:rtl/>
          <w:lang w:bidi="he-IL"/>
        </w:rPr>
        <w:t>לֹא</w:t>
      </w:r>
      <w:r w:rsidR="00E02C8B" w:rsidRPr="00E02C8B">
        <w:rPr>
          <w:color w:val="000000"/>
        </w:rPr>
        <w:t xml:space="preserve"> occ</w:t>
      </w:r>
      <w:r w:rsidR="00E02C8B">
        <w:rPr>
          <w:color w:val="000000"/>
        </w:rPr>
        <w:t>urs in Job 9:33.</w:t>
      </w:r>
    </w:p>
    <w:p w14:paraId="676C5669" w14:textId="77777777" w:rsidR="00A64B34" w:rsidRPr="00F274B8" w:rsidRDefault="00A64B34" w:rsidP="00A64B34">
      <w:pPr>
        <w:pStyle w:val="Heading3"/>
      </w:pPr>
      <w:r>
        <w:t>Other</w:t>
      </w:r>
      <w:r w:rsidR="00076ED9">
        <w:t xml:space="preserve"> </w:t>
      </w:r>
      <w:r>
        <w:t>typographic</w:t>
      </w:r>
      <w:r w:rsidR="00076ED9">
        <w:t xml:space="preserve"> </w:t>
      </w:r>
      <w:r>
        <w:t>conventions</w:t>
      </w:r>
    </w:p>
    <w:p w14:paraId="423BD9AE" w14:textId="75D82464" w:rsidR="0054759F" w:rsidRDefault="0054759F" w:rsidP="00121965">
      <w:pPr>
        <w:numPr>
          <w:ilvl w:val="0"/>
          <w:numId w:val="5"/>
        </w:numPr>
        <w:spacing w:after="180"/>
        <w:ind w:left="714" w:hanging="357"/>
      </w:pPr>
      <w:r w:rsidRPr="00F274B8">
        <w:rPr>
          <w:i/>
          <w:iCs/>
        </w:rPr>
        <w:t>Round</w:t>
      </w:r>
      <w:r w:rsidR="00076ED9">
        <w:rPr>
          <w:i/>
          <w:iCs/>
        </w:rPr>
        <w:t xml:space="preserve"> </w:t>
      </w:r>
      <w:r w:rsidRPr="00F274B8">
        <w:rPr>
          <w:i/>
          <w:iCs/>
        </w:rPr>
        <w:t>brackets</w:t>
      </w:r>
      <w:r w:rsidR="001C1ED3">
        <w:rPr>
          <w:i/>
          <w:iCs/>
        </w:rPr>
        <w:t>,</w:t>
      </w:r>
      <w:r w:rsidR="001C1ED3" w:rsidRPr="001C1ED3">
        <w:t xml:space="preserve"> (),</w:t>
      </w:r>
      <w:r w:rsidR="00076ED9" w:rsidRPr="001C1ED3">
        <w:t xml:space="preserve"> </w:t>
      </w:r>
      <w:r w:rsidR="00A61BED">
        <w:t xml:space="preserve">in our translation </w:t>
      </w:r>
      <w:r w:rsidRPr="00F274B8">
        <w:t>contain</w:t>
      </w:r>
      <w:r w:rsidR="00076ED9">
        <w:t xml:space="preserve"> </w:t>
      </w:r>
      <w:r w:rsidR="000B402B" w:rsidRPr="00F274B8">
        <w:t>text</w:t>
      </w:r>
      <w:r w:rsidR="00076ED9">
        <w:t xml:space="preserve"> </w:t>
      </w:r>
      <w:r w:rsidR="000B402B" w:rsidRPr="00F274B8">
        <w:t>present</w:t>
      </w:r>
      <w:r w:rsidR="00076ED9">
        <w:t xml:space="preserve"> </w:t>
      </w:r>
      <w:r w:rsidR="000B402B" w:rsidRPr="00F274B8">
        <w:t>in</w:t>
      </w:r>
      <w:r w:rsidR="00076ED9">
        <w:t xml:space="preserve"> </w:t>
      </w:r>
      <w:r w:rsidR="000B402B" w:rsidRPr="00F274B8">
        <w:t>the</w:t>
      </w:r>
      <w:r w:rsidR="00076ED9">
        <w:t xml:space="preserve"> </w:t>
      </w:r>
      <w:r w:rsidR="000B402B" w:rsidRPr="00F274B8">
        <w:t>scripture</w:t>
      </w:r>
      <w:r w:rsidR="002C646F" w:rsidRPr="00F274B8">
        <w:t>,</w:t>
      </w:r>
      <w:r w:rsidR="00076ED9">
        <w:t xml:space="preserve"> </w:t>
      </w:r>
      <w:r w:rsidR="006F5AC2" w:rsidRPr="00F274B8">
        <w:t>where</w:t>
      </w:r>
      <w:r w:rsidR="00076ED9">
        <w:t xml:space="preserve"> </w:t>
      </w:r>
      <w:r w:rsidR="006F5AC2" w:rsidRPr="00F274B8">
        <w:t>the</w:t>
      </w:r>
      <w:r w:rsidR="00076ED9">
        <w:t xml:space="preserve"> </w:t>
      </w:r>
      <w:r w:rsidR="006F5AC2" w:rsidRPr="00F274B8">
        <w:t>parenthetical</w:t>
      </w:r>
      <w:r w:rsidR="00076ED9">
        <w:t xml:space="preserve"> </w:t>
      </w:r>
      <w:r w:rsidR="006F5AC2" w:rsidRPr="00F274B8">
        <w:t>character</w:t>
      </w:r>
      <w:r w:rsidR="00076ED9">
        <w:t xml:space="preserve"> </w:t>
      </w:r>
      <w:r w:rsidR="006F5AC2" w:rsidRPr="00F274B8">
        <w:t>of</w:t>
      </w:r>
      <w:r w:rsidR="00076ED9">
        <w:t xml:space="preserve"> </w:t>
      </w:r>
      <w:r w:rsidR="006F5AC2" w:rsidRPr="00F274B8">
        <w:t>it</w:t>
      </w:r>
      <w:r w:rsidR="00076ED9">
        <w:t xml:space="preserve"> </w:t>
      </w:r>
      <w:r w:rsidR="001D157F" w:rsidRPr="00F274B8">
        <w:t>militates</w:t>
      </w:r>
      <w:r w:rsidR="00076ED9">
        <w:t xml:space="preserve"> </w:t>
      </w:r>
      <w:r w:rsidR="001D157F">
        <w:t>for</w:t>
      </w:r>
      <w:r w:rsidR="00076ED9">
        <w:t xml:space="preserve"> </w:t>
      </w:r>
      <w:r w:rsidR="006F5AC2">
        <w:t>brackets</w:t>
      </w:r>
      <w:r w:rsidR="00076ED9">
        <w:t xml:space="preserve"> </w:t>
      </w:r>
      <w:r w:rsidR="006F5AC2">
        <w:t>in</w:t>
      </w:r>
      <w:r w:rsidR="00076ED9">
        <w:t xml:space="preserve"> </w:t>
      </w:r>
      <w:r w:rsidR="006F5AC2">
        <w:t>English.</w:t>
      </w:r>
      <w:r w:rsidR="00076ED9">
        <w:t xml:space="preserve"> </w:t>
      </w:r>
      <w:r w:rsidR="00147AFD">
        <w:t>In</w:t>
      </w:r>
      <w:r w:rsidR="00076ED9">
        <w:t xml:space="preserve"> </w:t>
      </w:r>
      <w:r w:rsidR="00147AFD">
        <w:t>other</w:t>
      </w:r>
      <w:r w:rsidR="00076ED9">
        <w:t xml:space="preserve"> </w:t>
      </w:r>
      <w:r w:rsidR="00147AFD">
        <w:t>words,</w:t>
      </w:r>
      <w:r w:rsidR="00076ED9">
        <w:t xml:space="preserve"> </w:t>
      </w:r>
      <w:r w:rsidR="00147AFD">
        <w:t>they</w:t>
      </w:r>
      <w:r w:rsidR="00076ED9">
        <w:t xml:space="preserve"> </w:t>
      </w:r>
      <w:r w:rsidR="00147AFD">
        <w:t>have</w:t>
      </w:r>
      <w:r w:rsidR="00076ED9">
        <w:t xml:space="preserve"> </w:t>
      </w:r>
      <w:r w:rsidR="00147AFD">
        <w:t>their</w:t>
      </w:r>
      <w:r w:rsidR="00076ED9">
        <w:t xml:space="preserve"> </w:t>
      </w:r>
      <w:r w:rsidR="00147AFD">
        <w:t>ordinary</w:t>
      </w:r>
      <w:r w:rsidR="00076ED9">
        <w:t xml:space="preserve"> </w:t>
      </w:r>
      <w:r w:rsidR="00147AFD">
        <w:t>meaning.</w:t>
      </w:r>
      <w:r w:rsidR="00A61BED">
        <w:t xml:space="preserve"> The text in brackets is present in the original; it is not an </w:t>
      </w:r>
      <w:proofErr w:type="gramStart"/>
      <w:r w:rsidR="00A61BED">
        <w:t>interpolation</w:t>
      </w:r>
      <w:proofErr w:type="gramEnd"/>
      <w:r w:rsidR="00A61BED">
        <w:t xml:space="preserve"> or an ellipsis supplied.</w:t>
      </w:r>
    </w:p>
    <w:p w14:paraId="0D1AB265" w14:textId="1D6AD2F0" w:rsidR="00F274B8" w:rsidRDefault="005007C8" w:rsidP="00F274B8">
      <w:pPr>
        <w:spacing w:after="180"/>
        <w:ind w:left="1440"/>
      </w:pPr>
      <w:r>
        <w:t>… saw t</w:t>
      </w:r>
      <w:r w:rsidR="00F274B8" w:rsidRPr="00F274B8">
        <w:t>he</w:t>
      </w:r>
      <w:r w:rsidR="00076ED9">
        <w:t xml:space="preserve"> </w:t>
      </w:r>
      <w:r w:rsidR="00F274B8" w:rsidRPr="00F274B8">
        <w:t>whole</w:t>
      </w:r>
      <w:r w:rsidR="00076ED9">
        <w:t xml:space="preserve"> </w:t>
      </w:r>
      <w:r w:rsidR="00F274B8" w:rsidRPr="00F274B8">
        <w:t>tract</w:t>
      </w:r>
      <w:r w:rsidR="00076ED9">
        <w:t xml:space="preserve"> </w:t>
      </w:r>
      <w:r w:rsidR="00F274B8" w:rsidRPr="00F274B8">
        <w:t>of</w:t>
      </w:r>
      <w:r w:rsidR="00076ED9">
        <w:t xml:space="preserve"> </w:t>
      </w:r>
      <w:r w:rsidR="00F274B8" w:rsidRPr="00F274B8">
        <w:t>the</w:t>
      </w:r>
      <w:r w:rsidR="00076ED9">
        <w:t xml:space="preserve"> </w:t>
      </w:r>
      <w:r w:rsidR="00F274B8" w:rsidRPr="00F274B8">
        <w:t>Jordan</w:t>
      </w:r>
      <w:r w:rsidR="00076ED9">
        <w:t xml:space="preserve"> </w:t>
      </w:r>
      <w:r w:rsidR="00F274B8" w:rsidRPr="00F274B8">
        <w:t>–</w:t>
      </w:r>
      <w:r w:rsidR="00076ED9">
        <w:t xml:space="preserve"> </w:t>
      </w:r>
      <w:r w:rsidR="00F274B8" w:rsidRPr="00F274B8">
        <w:t>that</w:t>
      </w:r>
      <w:r w:rsidR="00076ED9">
        <w:t xml:space="preserve"> </w:t>
      </w:r>
      <w:r w:rsidR="00F274B8" w:rsidRPr="00F274B8">
        <w:t>all</w:t>
      </w:r>
      <w:r w:rsidR="00076ED9">
        <w:t xml:space="preserve"> </w:t>
      </w:r>
      <w:r w:rsidR="00F274B8" w:rsidRPr="00F274B8">
        <w:t>of</w:t>
      </w:r>
      <w:r w:rsidR="00076ED9">
        <w:t xml:space="preserve"> </w:t>
      </w:r>
      <w:r w:rsidR="00F274B8" w:rsidRPr="00F274B8">
        <w:t>it</w:t>
      </w:r>
      <w:r w:rsidR="00076ED9">
        <w:t xml:space="preserve"> </w:t>
      </w:r>
      <w:r w:rsidR="00F274B8" w:rsidRPr="00F274B8">
        <w:t>was</w:t>
      </w:r>
      <w:r w:rsidR="00076ED9">
        <w:t xml:space="preserve"> </w:t>
      </w:r>
      <w:r w:rsidR="00F274B8" w:rsidRPr="00F274B8">
        <w:t>a</w:t>
      </w:r>
      <w:r w:rsidR="00076ED9">
        <w:t xml:space="preserve"> </w:t>
      </w:r>
      <w:r w:rsidR="00F274B8" w:rsidRPr="00F274B8">
        <w:t>well-watered</w:t>
      </w:r>
      <w:r w:rsidR="00076ED9">
        <w:t xml:space="preserve"> </w:t>
      </w:r>
      <w:r w:rsidR="00F274B8" w:rsidRPr="00F274B8">
        <w:t>area</w:t>
      </w:r>
      <w:r w:rsidR="00076ED9">
        <w:t xml:space="preserve"> </w:t>
      </w:r>
      <w:r w:rsidR="00F274B8" w:rsidRPr="00F274B8">
        <w:t>–</w:t>
      </w:r>
      <w:r w:rsidR="00076ED9">
        <w:t xml:space="preserve"> </w:t>
      </w:r>
      <w:r w:rsidR="00F274B8" w:rsidRPr="00F274B8">
        <w:t>(before</w:t>
      </w:r>
      <w:r w:rsidR="00076ED9">
        <w:t xml:space="preserve"> </w:t>
      </w:r>
      <w:r w:rsidR="00F274B8" w:rsidRPr="00F274B8">
        <w:t>the</w:t>
      </w:r>
      <w:r w:rsidR="00076ED9">
        <w:t xml:space="preserve"> </w:t>
      </w:r>
      <w:r w:rsidR="00F274B8" w:rsidRPr="00F274B8">
        <w:t>Lord</w:t>
      </w:r>
      <w:r w:rsidR="00076ED9">
        <w:t xml:space="preserve"> </w:t>
      </w:r>
      <w:r w:rsidR="00F274B8" w:rsidRPr="00F274B8">
        <w:t>had</w:t>
      </w:r>
      <w:r w:rsidR="00076ED9">
        <w:t xml:space="preserve"> </w:t>
      </w:r>
      <w:r w:rsidR="00F274B8" w:rsidRPr="00F274B8">
        <w:t>brought</w:t>
      </w:r>
      <w:r w:rsidR="00076ED9">
        <w:t xml:space="preserve"> </w:t>
      </w:r>
      <w:r w:rsidR="00F274B8" w:rsidRPr="00F274B8">
        <w:t>Sodom</w:t>
      </w:r>
      <w:r w:rsidR="00076ED9">
        <w:t xml:space="preserve"> </w:t>
      </w:r>
      <w:r w:rsidR="00F274B8" w:rsidRPr="00F274B8">
        <w:t>and</w:t>
      </w:r>
      <w:r w:rsidR="00076ED9">
        <w:t xml:space="preserve"> </w:t>
      </w:r>
      <w:r w:rsidR="00141CCA" w:rsidRPr="00F274B8">
        <w:t>Gomorrah</w:t>
      </w:r>
      <w:r w:rsidR="00076ED9">
        <w:t xml:space="preserve"> </w:t>
      </w:r>
      <w:r w:rsidR="00F274B8" w:rsidRPr="00F274B8">
        <w:t>to</w:t>
      </w:r>
      <w:r w:rsidR="00076ED9">
        <w:t xml:space="preserve"> </w:t>
      </w:r>
      <w:r w:rsidR="00F274B8" w:rsidRPr="00F274B8">
        <w:t>ruin)</w:t>
      </w:r>
      <w:r w:rsidR="00076ED9">
        <w:t xml:space="preserve"> </w:t>
      </w:r>
      <w:r w:rsidR="00F274B8" w:rsidRPr="00F274B8">
        <w:t>like</w:t>
      </w:r>
      <w:r w:rsidR="00076ED9">
        <w:t xml:space="preserve"> </w:t>
      </w:r>
      <w:r w:rsidR="00F274B8" w:rsidRPr="00F274B8">
        <w:t>the</w:t>
      </w:r>
      <w:r w:rsidR="00076ED9">
        <w:t xml:space="preserve"> </w:t>
      </w:r>
      <w:r w:rsidR="00F274B8" w:rsidRPr="00F274B8">
        <w:t>garden</w:t>
      </w:r>
      <w:r w:rsidR="00076ED9">
        <w:t xml:space="preserve"> </w:t>
      </w:r>
      <w:r w:rsidR="00F274B8" w:rsidRPr="00F274B8">
        <w:t>of</w:t>
      </w:r>
      <w:r w:rsidR="00076ED9">
        <w:t xml:space="preserve"> </w:t>
      </w:r>
      <w:r w:rsidR="00F274B8" w:rsidRPr="00F274B8">
        <w:t>the</w:t>
      </w:r>
      <w:r w:rsidR="00076ED9">
        <w:t xml:space="preserve"> </w:t>
      </w:r>
      <w:r w:rsidR="00F274B8" w:rsidRPr="00F274B8">
        <w:t>Lord,</w:t>
      </w:r>
      <w:r w:rsidR="00076ED9">
        <w:t xml:space="preserve"> </w:t>
      </w:r>
      <w:r w:rsidR="00F274B8" w:rsidRPr="00F274B8">
        <w:t>[</w:t>
      </w:r>
      <w:r w:rsidR="00130FE1">
        <w:t>Gen</w:t>
      </w:r>
      <w:r w:rsidR="00076ED9">
        <w:t xml:space="preserve"> </w:t>
      </w:r>
      <w:r w:rsidR="00F274B8" w:rsidRPr="00F274B8">
        <w:t>13:10]</w:t>
      </w:r>
    </w:p>
    <w:p w14:paraId="543A796C" w14:textId="77777777" w:rsidR="00147AFD" w:rsidRPr="004741BE" w:rsidRDefault="00147AFD" w:rsidP="00AB1385">
      <w:pPr>
        <w:numPr>
          <w:ilvl w:val="0"/>
          <w:numId w:val="5"/>
        </w:numPr>
        <w:spacing w:after="180"/>
        <w:ind w:left="714" w:hanging="357"/>
        <w:rPr>
          <w:i/>
          <w:iCs/>
        </w:rPr>
      </w:pPr>
      <w:r w:rsidRPr="004741BE">
        <w:rPr>
          <w:i/>
          <w:iCs/>
        </w:rPr>
        <w:t>Braces</w:t>
      </w:r>
      <w:r>
        <w:t>,</w:t>
      </w:r>
      <w:r w:rsidR="00076ED9">
        <w:t xml:space="preserve"> </w:t>
      </w:r>
      <w:r>
        <w:t>{</w:t>
      </w:r>
      <w:r w:rsidR="00AB1385" w:rsidRPr="004741BE">
        <w:rPr>
          <w:i/>
          <w:iCs/>
        </w:rPr>
        <w:t>reading</w:t>
      </w:r>
      <w:r w:rsidR="004741BE">
        <w:rPr>
          <w:i/>
          <w:iCs/>
        </w:rPr>
        <w:t>-symbol</w:t>
      </w:r>
      <w:r w:rsidR="00AB1385">
        <w:t>:</w:t>
      </w:r>
      <w:r w:rsidR="00076ED9">
        <w:t xml:space="preserve"> </w:t>
      </w:r>
      <w:r w:rsidR="005E4291">
        <w:t>…</w:t>
      </w:r>
      <w:r>
        <w:t>}</w:t>
      </w:r>
      <w:r w:rsidR="00076ED9">
        <w:t xml:space="preserve"> </w:t>
      </w:r>
      <w:r>
        <w:t>are</w:t>
      </w:r>
      <w:r w:rsidR="00076ED9">
        <w:t xml:space="preserve"> </w:t>
      </w:r>
      <w:r>
        <w:t>used</w:t>
      </w:r>
      <w:r w:rsidR="00076ED9">
        <w:t xml:space="preserve"> </w:t>
      </w:r>
      <w:r>
        <w:t>to</w:t>
      </w:r>
      <w:r w:rsidR="00076ED9">
        <w:t xml:space="preserve"> </w:t>
      </w:r>
      <w:r>
        <w:t>indicate</w:t>
      </w:r>
      <w:r w:rsidR="00076ED9">
        <w:t xml:space="preserve"> </w:t>
      </w:r>
      <w:r w:rsidR="00AB1385">
        <w:t>our</w:t>
      </w:r>
      <w:r w:rsidR="00076ED9">
        <w:t xml:space="preserve"> </w:t>
      </w:r>
      <w:r w:rsidR="00AB1385">
        <w:t>main</w:t>
      </w:r>
      <w:r w:rsidR="00076ED9">
        <w:t xml:space="preserve"> </w:t>
      </w:r>
      <w:r w:rsidR="00AB1385">
        <w:t>text.</w:t>
      </w:r>
      <w:r w:rsidR="00076ED9">
        <w:t xml:space="preserve"> </w:t>
      </w:r>
    </w:p>
    <w:p w14:paraId="62510EEE" w14:textId="77777777" w:rsidR="00B830F2" w:rsidRDefault="00FF39D5" w:rsidP="004741BE">
      <w:pPr>
        <w:numPr>
          <w:ilvl w:val="0"/>
          <w:numId w:val="5"/>
        </w:numPr>
        <w:spacing w:after="180"/>
        <w:ind w:left="714" w:hanging="357"/>
      </w:pPr>
      <w:r w:rsidRPr="004741BE">
        <w:rPr>
          <w:i/>
          <w:iCs/>
        </w:rPr>
        <w:t>S</w:t>
      </w:r>
      <w:r w:rsidR="0054759F" w:rsidRPr="004741BE">
        <w:rPr>
          <w:i/>
          <w:iCs/>
        </w:rPr>
        <w:t>quare</w:t>
      </w:r>
      <w:r w:rsidR="00076ED9">
        <w:rPr>
          <w:i/>
          <w:iCs/>
        </w:rPr>
        <w:t xml:space="preserve"> </w:t>
      </w:r>
      <w:r w:rsidR="0054759F" w:rsidRPr="004741BE">
        <w:rPr>
          <w:i/>
          <w:iCs/>
        </w:rPr>
        <w:t>brackets</w:t>
      </w:r>
      <w:r w:rsidR="00B830F2" w:rsidRPr="004741BE">
        <w:rPr>
          <w:i/>
          <w:iCs/>
        </w:rPr>
        <w:t>,</w:t>
      </w:r>
      <w:r w:rsidR="00076ED9">
        <w:rPr>
          <w:i/>
          <w:iCs/>
        </w:rPr>
        <w:t xml:space="preserve"> </w:t>
      </w:r>
      <w:r w:rsidR="00B830F2" w:rsidRPr="004741BE">
        <w:t>[</w:t>
      </w:r>
      <w:r w:rsidR="004741BE" w:rsidRPr="004741BE">
        <w:rPr>
          <w:i/>
          <w:iCs/>
        </w:rPr>
        <w:t>reading</w:t>
      </w:r>
      <w:r w:rsidR="004741BE">
        <w:rPr>
          <w:i/>
          <w:iCs/>
        </w:rPr>
        <w:t>-symbol</w:t>
      </w:r>
      <w:r w:rsidR="004741BE">
        <w:t>:</w:t>
      </w:r>
      <w:r w:rsidR="00076ED9">
        <w:t xml:space="preserve"> </w:t>
      </w:r>
      <w:r w:rsidR="005E4291">
        <w:t>…</w:t>
      </w:r>
      <w:r w:rsidR="00B830F2" w:rsidRPr="00FF39D5">
        <w:t>]</w:t>
      </w:r>
      <w:r w:rsidR="00076ED9">
        <w:t xml:space="preserve"> </w:t>
      </w:r>
      <w:r w:rsidR="00B830F2">
        <w:t>are</w:t>
      </w:r>
      <w:r w:rsidR="00076ED9">
        <w:t xml:space="preserve"> </w:t>
      </w:r>
      <w:r w:rsidR="00B830F2">
        <w:t>used</w:t>
      </w:r>
      <w:r w:rsidR="00076ED9">
        <w:t xml:space="preserve"> </w:t>
      </w:r>
      <w:r w:rsidR="00B830F2">
        <w:t>to</w:t>
      </w:r>
      <w:r w:rsidR="00076ED9">
        <w:t xml:space="preserve"> </w:t>
      </w:r>
      <w:r w:rsidR="00B830F2">
        <w:t>indicate</w:t>
      </w:r>
      <w:r w:rsidR="00076ED9">
        <w:t xml:space="preserve"> </w:t>
      </w:r>
      <w:r w:rsidR="00AB1385">
        <w:t>a</w:t>
      </w:r>
      <w:r w:rsidR="004741BE">
        <w:t>l</w:t>
      </w:r>
      <w:r w:rsidR="00AB1385">
        <w:t>ternative</w:t>
      </w:r>
      <w:r w:rsidR="00076ED9">
        <w:t xml:space="preserve"> </w:t>
      </w:r>
      <w:r w:rsidR="00AB1385">
        <w:t>readings.</w:t>
      </w:r>
    </w:p>
    <w:p w14:paraId="5AB6B379" w14:textId="77777777" w:rsidR="004741BE" w:rsidRDefault="004741BE" w:rsidP="004506CA">
      <w:pPr>
        <w:keepNext/>
        <w:numPr>
          <w:ilvl w:val="0"/>
          <w:numId w:val="5"/>
        </w:numPr>
        <w:spacing w:after="60"/>
        <w:ind w:left="714" w:hanging="357"/>
      </w:pPr>
      <w:r>
        <w:t>The</w:t>
      </w:r>
      <w:r w:rsidR="00076ED9">
        <w:t xml:space="preserve"> </w:t>
      </w:r>
      <w:r w:rsidRPr="004741BE">
        <w:rPr>
          <w:i/>
          <w:iCs/>
        </w:rPr>
        <w:t>reading</w:t>
      </w:r>
      <w:r>
        <w:rPr>
          <w:i/>
          <w:iCs/>
        </w:rPr>
        <w:t>-symbol</w:t>
      </w:r>
      <w:r>
        <w:t>:</w:t>
      </w:r>
      <w:r w:rsidR="00076ED9">
        <w:t xml:space="preserve"> </w:t>
      </w:r>
      <w:r>
        <w:t>will</w:t>
      </w:r>
      <w:r w:rsidR="00076ED9">
        <w:t xml:space="preserve"> </w:t>
      </w:r>
      <w:r>
        <w:t>be</w:t>
      </w:r>
      <w:r w:rsidR="00076ED9">
        <w:t xml:space="preserve"> </w:t>
      </w:r>
      <w:r>
        <w:t>one</w:t>
      </w:r>
      <w:r w:rsidR="00076ED9">
        <w:t xml:space="preserve"> </w:t>
      </w:r>
      <w:r>
        <w:t>of</w:t>
      </w:r>
      <w:r w:rsidR="00076ED9">
        <w:t xml:space="preserve"> </w:t>
      </w:r>
      <w:r>
        <w:t>the</w:t>
      </w:r>
      <w:r w:rsidR="00076ED9">
        <w:t xml:space="preserve"> </w:t>
      </w:r>
      <w:r>
        <w:t>following:</w:t>
      </w:r>
    </w:p>
    <w:p w14:paraId="2E102231" w14:textId="77777777" w:rsidR="004741BE" w:rsidRDefault="001E4E22" w:rsidP="004506CA">
      <w:pPr>
        <w:keepNext/>
        <w:numPr>
          <w:ilvl w:val="1"/>
          <w:numId w:val="5"/>
        </w:numPr>
        <w:spacing w:after="60"/>
      </w:pPr>
      <w:r>
        <w:t>K</w:t>
      </w:r>
      <w:r w:rsidR="00076ED9">
        <w:t xml:space="preserve"> </w:t>
      </w:r>
      <w:r>
        <w:t>for</w:t>
      </w:r>
      <w:r w:rsidR="00076ED9">
        <w:t xml:space="preserve"> </w:t>
      </w:r>
      <w:r w:rsidR="00293F00" w:rsidRPr="00293F00">
        <w:rPr>
          <w:i/>
        </w:rPr>
        <w:t>k</w:t>
      </w:r>
      <w:r w:rsidR="004741BE" w:rsidRPr="00293F00">
        <w:rPr>
          <w:i/>
        </w:rPr>
        <w:t>etiv</w:t>
      </w:r>
      <w:r w:rsidR="00076ED9">
        <w:t xml:space="preserve"> </w:t>
      </w:r>
      <w:r w:rsidR="004741BE">
        <w:t>(as</w:t>
      </w:r>
      <w:r w:rsidR="00076ED9">
        <w:t xml:space="preserve"> </w:t>
      </w:r>
      <w:r w:rsidR="004741BE">
        <w:t>written)</w:t>
      </w:r>
      <w:r w:rsidR="006D2959">
        <w:t>.</w:t>
      </w:r>
    </w:p>
    <w:p w14:paraId="3BFC8798" w14:textId="77777777" w:rsidR="004741BE" w:rsidRDefault="001E4E22" w:rsidP="004506CA">
      <w:pPr>
        <w:keepNext/>
        <w:numPr>
          <w:ilvl w:val="1"/>
          <w:numId w:val="5"/>
        </w:numPr>
        <w:spacing w:after="120"/>
        <w:ind w:left="1434" w:hanging="357"/>
      </w:pPr>
      <w:r>
        <w:t>Q</w:t>
      </w:r>
      <w:r w:rsidR="00076ED9">
        <w:t xml:space="preserve"> </w:t>
      </w:r>
      <w:r>
        <w:t>for</w:t>
      </w:r>
      <w:r w:rsidR="00076ED9">
        <w:t xml:space="preserve"> </w:t>
      </w:r>
      <w:r w:rsidR="00293F00" w:rsidRPr="00293F00">
        <w:rPr>
          <w:i/>
        </w:rPr>
        <w:t>qeré</w:t>
      </w:r>
      <w:r w:rsidR="00293F00">
        <w:t xml:space="preserve"> </w:t>
      </w:r>
      <w:r w:rsidR="004741BE">
        <w:t>(as</w:t>
      </w:r>
      <w:r w:rsidR="00076ED9">
        <w:t xml:space="preserve"> </w:t>
      </w:r>
      <w:r w:rsidR="004741BE">
        <w:t>read</w:t>
      </w:r>
      <w:r w:rsidR="00076ED9">
        <w:t xml:space="preserve"> </w:t>
      </w:r>
      <w:r w:rsidR="004741BE">
        <w:t>by</w:t>
      </w:r>
      <w:r w:rsidR="00076ED9">
        <w:t xml:space="preserve"> </w:t>
      </w:r>
      <w:r w:rsidR="004741BE">
        <w:t>the</w:t>
      </w:r>
      <w:r w:rsidR="00076ED9">
        <w:t xml:space="preserve"> </w:t>
      </w:r>
      <w:proofErr w:type="spellStart"/>
      <w:r w:rsidR="004741BE">
        <w:t>Masoretes</w:t>
      </w:r>
      <w:proofErr w:type="spellEnd"/>
      <w:r w:rsidR="004741BE">
        <w:t>)</w:t>
      </w:r>
      <w:r w:rsidR="006D2959">
        <w:t>.</w:t>
      </w:r>
    </w:p>
    <w:p w14:paraId="61EAAB3B" w14:textId="48F6DDAF" w:rsidR="001E31A3" w:rsidRDefault="001E31A3" w:rsidP="004506CA">
      <w:pPr>
        <w:keepNext/>
        <w:numPr>
          <w:ilvl w:val="1"/>
          <w:numId w:val="5"/>
        </w:numPr>
        <w:spacing w:after="120"/>
        <w:ind w:left="1434" w:hanging="357"/>
      </w:pPr>
      <w:r>
        <w:t xml:space="preserve">P for the primitive text </w:t>
      </w:r>
      <w:r w:rsidR="005007C8">
        <w:t>before</w:t>
      </w:r>
      <w:r>
        <w:t xml:space="preserve"> the emendations of the Sopherim.</w:t>
      </w:r>
    </w:p>
    <w:p w14:paraId="02B7EE8C" w14:textId="6AC2ED4B" w:rsidR="001E31A3" w:rsidRDefault="001E31A3" w:rsidP="00041AC4">
      <w:pPr>
        <w:numPr>
          <w:ilvl w:val="1"/>
          <w:numId w:val="5"/>
        </w:numPr>
        <w:spacing w:after="120"/>
        <w:ind w:left="1434" w:hanging="357"/>
      </w:pPr>
      <w:r>
        <w:t xml:space="preserve">M for the Masoretic </w:t>
      </w:r>
      <w:r w:rsidR="00DA56F5">
        <w:t>T</w:t>
      </w:r>
      <w:r>
        <w:t>ext</w:t>
      </w:r>
      <w:r w:rsidR="005007C8">
        <w:t>.</w:t>
      </w:r>
    </w:p>
    <w:p w14:paraId="65472ADA" w14:textId="77777777" w:rsidR="00041AC4" w:rsidRDefault="00041AC4" w:rsidP="00041AC4">
      <w:pPr>
        <w:numPr>
          <w:ilvl w:val="0"/>
          <w:numId w:val="5"/>
        </w:numPr>
        <w:spacing w:after="60"/>
        <w:ind w:left="714" w:hanging="357"/>
      </w:pPr>
      <w:r>
        <w:t>In</w:t>
      </w:r>
      <w:r w:rsidR="00076ED9">
        <w:t xml:space="preserve"> </w:t>
      </w:r>
      <w:r>
        <w:t>the</w:t>
      </w:r>
      <w:r w:rsidR="00076ED9">
        <w:t xml:space="preserve"> </w:t>
      </w:r>
      <w:r>
        <w:t>Hebrew,</w:t>
      </w:r>
      <w:r w:rsidR="00076ED9">
        <w:t xml:space="preserve"> </w:t>
      </w:r>
      <w:r>
        <w:t>we</w:t>
      </w:r>
      <w:r w:rsidR="00076ED9">
        <w:t xml:space="preserve"> </w:t>
      </w:r>
      <w:r>
        <w:t>leave</w:t>
      </w:r>
      <w:r w:rsidR="00076ED9">
        <w:t xml:space="preserve"> </w:t>
      </w:r>
      <w:r>
        <w:t>the</w:t>
      </w:r>
      <w:r w:rsidR="00076ED9">
        <w:t xml:space="preserve"> </w:t>
      </w:r>
      <w:r>
        <w:t>asterisks,</w:t>
      </w:r>
      <w:r w:rsidR="00076ED9">
        <w:t xml:space="preserve"> </w:t>
      </w:r>
      <w:r>
        <w:t>as</w:t>
      </w:r>
      <w:r w:rsidR="00076ED9">
        <w:t xml:space="preserve"> </w:t>
      </w:r>
      <w:r>
        <w:t>supplied</w:t>
      </w:r>
      <w:r w:rsidR="00076ED9">
        <w:t xml:space="preserve"> </w:t>
      </w:r>
      <w:r>
        <w:t>by</w:t>
      </w:r>
      <w:r w:rsidR="00076ED9">
        <w:t xml:space="preserve"> </w:t>
      </w:r>
      <w:r w:rsidRPr="00041AC4">
        <w:rPr>
          <w:i/>
          <w:iCs/>
        </w:rPr>
        <w:t>The</w:t>
      </w:r>
      <w:r w:rsidR="00076ED9">
        <w:rPr>
          <w:i/>
          <w:iCs/>
        </w:rPr>
        <w:t xml:space="preserve"> </w:t>
      </w:r>
      <w:r w:rsidRPr="00041AC4">
        <w:rPr>
          <w:i/>
          <w:iCs/>
        </w:rPr>
        <w:t>Groves</w:t>
      </w:r>
      <w:r w:rsidR="00076ED9">
        <w:rPr>
          <w:i/>
          <w:iCs/>
        </w:rPr>
        <w:t xml:space="preserve"> </w:t>
      </w:r>
      <w:proofErr w:type="spellStart"/>
      <w:r w:rsidRPr="00041AC4">
        <w:rPr>
          <w:i/>
          <w:iCs/>
        </w:rPr>
        <w:t>Center</w:t>
      </w:r>
      <w:proofErr w:type="spellEnd"/>
      <w:r>
        <w:t>,</w:t>
      </w:r>
      <w:r w:rsidR="00076ED9">
        <w:t xml:space="preserve"> </w:t>
      </w:r>
      <w:r>
        <w:t>standing</w:t>
      </w:r>
      <w:r w:rsidR="00076ED9">
        <w:t xml:space="preserve"> </w:t>
      </w:r>
      <w:r>
        <w:t>to</w:t>
      </w:r>
      <w:r w:rsidR="00076ED9">
        <w:t xml:space="preserve"> </w:t>
      </w:r>
      <w:r>
        <w:t>indicate</w:t>
      </w:r>
      <w:r w:rsidR="00076ED9">
        <w:t xml:space="preserve"> </w:t>
      </w:r>
      <w:r w:rsidR="00293F00" w:rsidRPr="00293F00">
        <w:rPr>
          <w:i/>
        </w:rPr>
        <w:t>k</w:t>
      </w:r>
      <w:r w:rsidRPr="00293F00">
        <w:rPr>
          <w:i/>
        </w:rPr>
        <w:t>etiv</w:t>
      </w:r>
      <w:r w:rsidR="00076ED9">
        <w:t xml:space="preserve"> </w:t>
      </w:r>
      <w:r>
        <w:t>(*),</w:t>
      </w:r>
      <w:r w:rsidR="00076ED9">
        <w:t xml:space="preserve"> </w:t>
      </w:r>
      <w:r>
        <w:t>and</w:t>
      </w:r>
      <w:r w:rsidR="00076ED9">
        <w:t xml:space="preserve"> </w:t>
      </w:r>
      <w:r w:rsidR="00293F00" w:rsidRPr="00293F00">
        <w:rPr>
          <w:i/>
        </w:rPr>
        <w:t>qeré</w:t>
      </w:r>
      <w:r w:rsidR="00293F00">
        <w:t xml:space="preserve"> </w:t>
      </w:r>
      <w:r>
        <w:t>(**).</w:t>
      </w:r>
    </w:p>
    <w:p w14:paraId="7643DDA9" w14:textId="77777777" w:rsidR="00042206" w:rsidRDefault="00042206" w:rsidP="001E4E22">
      <w:pPr>
        <w:spacing w:after="60"/>
      </w:pPr>
    </w:p>
    <w:p w14:paraId="249BA5E4" w14:textId="77777777" w:rsidR="007D640C" w:rsidRDefault="007D640C" w:rsidP="00041AC4">
      <w:pPr>
        <w:keepNext/>
        <w:numPr>
          <w:ilvl w:val="0"/>
          <w:numId w:val="5"/>
        </w:numPr>
        <w:spacing w:after="60"/>
        <w:ind w:left="714" w:hanging="357"/>
      </w:pPr>
      <w:r>
        <w:t>The</w:t>
      </w:r>
      <w:r w:rsidR="00076ED9">
        <w:t xml:space="preserve"> </w:t>
      </w:r>
      <w:r>
        <w:t>use</w:t>
      </w:r>
      <w:r w:rsidR="00076ED9">
        <w:t xml:space="preserve"> </w:t>
      </w:r>
      <w:r>
        <w:t>of</w:t>
      </w:r>
      <w:r w:rsidR="00076ED9">
        <w:t xml:space="preserve"> </w:t>
      </w:r>
      <w:r w:rsidRPr="008E1086">
        <w:rPr>
          <w:i/>
          <w:iCs/>
        </w:rPr>
        <w:t>braces</w:t>
      </w:r>
      <w:r w:rsidR="00076ED9">
        <w:t xml:space="preserve"> </w:t>
      </w:r>
      <w:r>
        <w:t>and</w:t>
      </w:r>
      <w:r w:rsidR="00076ED9">
        <w:t xml:space="preserve"> </w:t>
      </w:r>
      <w:r w:rsidRPr="007D640C">
        <w:rPr>
          <w:i/>
          <w:iCs/>
        </w:rPr>
        <w:t>square</w:t>
      </w:r>
      <w:r w:rsidR="00076ED9">
        <w:rPr>
          <w:i/>
          <w:iCs/>
        </w:rPr>
        <w:t xml:space="preserve"> </w:t>
      </w:r>
      <w:r w:rsidRPr="007D640C">
        <w:rPr>
          <w:i/>
          <w:iCs/>
        </w:rPr>
        <w:t>brackets</w:t>
      </w:r>
      <w:r w:rsidR="00076ED9">
        <w:t xml:space="preserve"> </w:t>
      </w:r>
      <w:r w:rsidR="00041AC4">
        <w:t>and</w:t>
      </w:r>
      <w:r w:rsidR="00076ED9">
        <w:t xml:space="preserve"> </w:t>
      </w:r>
      <w:r w:rsidR="00293F00">
        <w:rPr>
          <w:i/>
          <w:iCs/>
        </w:rPr>
        <w:t>k</w:t>
      </w:r>
      <w:r w:rsidR="00041AC4" w:rsidRPr="008C6253">
        <w:rPr>
          <w:i/>
          <w:iCs/>
        </w:rPr>
        <w:t>etiv</w:t>
      </w:r>
      <w:r w:rsidR="00076ED9">
        <w:t xml:space="preserve"> </w:t>
      </w:r>
      <w:r w:rsidR="00041AC4">
        <w:t>and</w:t>
      </w:r>
      <w:r w:rsidR="00076ED9">
        <w:t xml:space="preserve"> </w:t>
      </w:r>
      <w:r w:rsidR="00293F00" w:rsidRPr="00293F00">
        <w:rPr>
          <w:i/>
        </w:rPr>
        <w:t>qeré</w:t>
      </w:r>
      <w:r w:rsidR="00293F00">
        <w:t xml:space="preserve"> </w:t>
      </w:r>
      <w:r w:rsidR="00041AC4">
        <w:t>are</w:t>
      </w:r>
      <w:r w:rsidR="00076ED9">
        <w:t xml:space="preserve"> </w:t>
      </w:r>
      <w:r>
        <w:t>illustrated</w:t>
      </w:r>
      <w:r w:rsidR="00076ED9">
        <w:t xml:space="preserve"> </w:t>
      </w:r>
      <w:r>
        <w:t>below:</w:t>
      </w:r>
    </w:p>
    <w:tbl>
      <w:tblPr>
        <w:tblW w:w="0" w:type="auto"/>
        <w:tblCellSpacing w:w="15" w:type="dxa"/>
        <w:tblInd w:w="7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7"/>
        <w:gridCol w:w="2937"/>
        <w:gridCol w:w="2699"/>
        <w:gridCol w:w="2179"/>
      </w:tblGrid>
      <w:tr w:rsidR="00041AC4" w:rsidRPr="00C94677" w14:paraId="6D0602B6" w14:textId="77777777" w:rsidTr="00BB130B">
        <w:trPr>
          <w:cantSplit/>
          <w:tblCellSpacing w:w="15" w:type="dxa"/>
        </w:trPr>
        <w:tc>
          <w:tcPr>
            <w:tcW w:w="562" w:type="dxa"/>
            <w:tcBorders>
              <w:top w:val="outset" w:sz="6" w:space="0" w:color="auto"/>
              <w:left w:val="outset" w:sz="6" w:space="0" w:color="auto"/>
              <w:bottom w:val="outset" w:sz="6" w:space="0" w:color="auto"/>
              <w:right w:val="outset" w:sz="6" w:space="0" w:color="auto"/>
            </w:tcBorders>
            <w:hideMark/>
          </w:tcPr>
          <w:p w14:paraId="0237DB4C" w14:textId="77777777" w:rsidR="00041AC4" w:rsidRPr="00650CDB" w:rsidRDefault="00130FE1" w:rsidP="008C6253">
            <w:pPr>
              <w:jc w:val="left"/>
              <w:rPr>
                <w:color w:val="000000"/>
                <w:szCs w:val="21"/>
              </w:rPr>
            </w:pPr>
            <w:r>
              <w:rPr>
                <w:color w:val="000000"/>
                <w:szCs w:val="21"/>
              </w:rPr>
              <w:t>Gen</w:t>
            </w:r>
            <w:r w:rsidR="00076ED9" w:rsidRPr="00650CDB">
              <w:rPr>
                <w:color w:val="000000"/>
                <w:szCs w:val="21"/>
              </w:rPr>
              <w:t xml:space="preserve"> </w:t>
            </w:r>
            <w:r w:rsidR="00041AC4" w:rsidRPr="00650CDB">
              <w:rPr>
                <w:color w:val="000000"/>
                <w:szCs w:val="21"/>
              </w:rPr>
              <w:t>24:33</w:t>
            </w:r>
          </w:p>
        </w:tc>
        <w:tc>
          <w:tcPr>
            <w:tcW w:w="2907" w:type="dxa"/>
            <w:tcBorders>
              <w:top w:val="outset" w:sz="6" w:space="0" w:color="auto"/>
              <w:left w:val="outset" w:sz="6" w:space="0" w:color="auto"/>
              <w:bottom w:val="outset" w:sz="6" w:space="0" w:color="auto"/>
              <w:right w:val="outset" w:sz="6" w:space="0" w:color="auto"/>
            </w:tcBorders>
            <w:hideMark/>
          </w:tcPr>
          <w:p w14:paraId="33E4A051" w14:textId="77777777" w:rsidR="00041AC4" w:rsidRPr="004506CA" w:rsidRDefault="00000000" w:rsidP="008C6253">
            <w:pPr>
              <w:jc w:val="right"/>
              <w:rPr>
                <w:rFonts w:asciiTheme="majorBidi" w:hAnsiTheme="majorBidi" w:cstheme="majorBidi"/>
                <w:color w:val="000000"/>
                <w:sz w:val="28"/>
                <w:szCs w:val="28"/>
              </w:rPr>
            </w:pPr>
            <w:dir w:val="rtl">
              <w:r w:rsidR="00041AC4" w:rsidRPr="004506CA">
                <w:rPr>
                  <w:rFonts w:asciiTheme="majorBidi" w:hAnsiTheme="majorBidi" w:cstheme="majorBidi"/>
                  <w:color w:val="000000"/>
                  <w:sz w:val="28"/>
                  <w:szCs w:val="28"/>
                  <w:rtl/>
                </w:rPr>
                <w:t>*</w:t>
              </w:r>
              <w:r w:rsidR="00041AC4" w:rsidRPr="004506CA">
                <w:rPr>
                  <w:rFonts w:asciiTheme="majorBidi" w:hAnsiTheme="majorBidi" w:cstheme="majorBidi"/>
                  <w:color w:val="000000"/>
                  <w:sz w:val="28"/>
                  <w:szCs w:val="28"/>
                  <w:rtl/>
                  <w:lang w:bidi="he-IL"/>
                </w:rPr>
                <w:t>ויישם</w:t>
              </w:r>
              <w:r w:rsidR="00076ED9" w:rsidRPr="004506CA">
                <w:rPr>
                  <w:rFonts w:asciiTheme="majorBidi" w:hAnsiTheme="majorBidi" w:cstheme="majorBidi"/>
                  <w:color w:val="000000"/>
                  <w:sz w:val="28"/>
                  <w:szCs w:val="28"/>
                  <w:rtl/>
                  <w:lang w:bidi="he-IL"/>
                </w:rPr>
                <w:t xml:space="preserve"> </w:t>
              </w:r>
              <w:r w:rsidR="00041AC4" w:rsidRPr="004506CA">
                <w:rPr>
                  <w:rFonts w:asciiTheme="majorBidi" w:hAnsiTheme="majorBidi" w:cstheme="majorBidi"/>
                  <w:color w:val="000000"/>
                  <w:sz w:val="28"/>
                  <w:szCs w:val="28"/>
                  <w:rtl/>
                  <w:lang w:bidi="he-IL"/>
                </w:rPr>
                <w:t>**וַיּוּשַׂ֤ם</w:t>
              </w:r>
              <w:r w:rsidR="00076ED9" w:rsidRPr="004506CA">
                <w:rPr>
                  <w:rFonts w:asciiTheme="majorBidi" w:hAnsiTheme="majorBidi" w:cstheme="majorBidi"/>
                  <w:color w:val="000000"/>
                  <w:sz w:val="28"/>
                  <w:szCs w:val="28"/>
                  <w:rtl/>
                  <w:lang w:bidi="he-IL"/>
                </w:rPr>
                <w:t xml:space="preserve"> </w:t>
              </w:r>
              <w:r w:rsidR="00041AC4" w:rsidRPr="004506CA">
                <w:rPr>
                  <w:rFonts w:asciiTheme="majorBidi" w:hAnsiTheme="majorBidi" w:cstheme="majorBidi"/>
                  <w:color w:val="000000"/>
                  <w:sz w:val="28"/>
                  <w:szCs w:val="28"/>
                  <w:rtl/>
                  <w:lang w:bidi="he-IL"/>
                </w:rPr>
                <w:t>לְפָנָיו֙</w:t>
              </w:r>
              <w:r w:rsidR="00076ED9" w:rsidRPr="004506CA">
                <w:rPr>
                  <w:rFonts w:asciiTheme="majorBidi" w:hAnsiTheme="majorBidi" w:cstheme="majorBidi"/>
                  <w:color w:val="000000"/>
                  <w:sz w:val="28"/>
                  <w:szCs w:val="28"/>
                  <w:rtl/>
                  <w:lang w:bidi="he-IL"/>
                </w:rPr>
                <w:t xml:space="preserve"> </w:t>
              </w:r>
              <w:r w:rsidR="00041AC4" w:rsidRPr="004506CA">
                <w:rPr>
                  <w:rFonts w:asciiTheme="majorBidi" w:hAnsiTheme="majorBidi" w:cstheme="majorBidi"/>
                  <w:color w:val="000000"/>
                  <w:sz w:val="28"/>
                  <w:szCs w:val="28"/>
                  <w:rtl/>
                  <w:lang w:bidi="he-IL"/>
                </w:rPr>
                <w:t>לֶאֱכֹ֔ל</w:t>
              </w:r>
              <w:r w:rsidR="00076ED9" w:rsidRPr="004506CA">
                <w:rPr>
                  <w:rFonts w:asciiTheme="majorBidi" w:hAnsiTheme="majorBidi" w:cstheme="majorBidi"/>
                  <w:color w:val="000000"/>
                  <w:sz w:val="28"/>
                  <w:szCs w:val="28"/>
                  <w:rtl/>
                  <w:lang w:bidi="he-IL"/>
                </w:rPr>
                <w:t xml:space="preserve"> </w:t>
              </w:r>
              <w:r w:rsidR="00041AC4" w:rsidRPr="004506CA">
                <w:rPr>
                  <w:rFonts w:asciiTheme="majorBidi" w:hAnsiTheme="majorBidi" w:cstheme="majorBidi"/>
                  <w:color w:val="000000"/>
                  <w:sz w:val="28"/>
                  <w:szCs w:val="28"/>
                  <w:rtl/>
                  <w:lang w:bidi="he-IL"/>
                </w:rPr>
                <w:t>וַיֹּ֙אמֶר֙</w:t>
              </w:r>
              <w:r w:rsidR="00076ED9" w:rsidRPr="004506CA">
                <w:rPr>
                  <w:rFonts w:asciiTheme="majorBidi" w:hAnsiTheme="majorBidi" w:cstheme="majorBidi"/>
                  <w:color w:val="000000"/>
                  <w:sz w:val="28"/>
                  <w:szCs w:val="28"/>
                  <w:rtl/>
                  <w:lang w:bidi="he-IL"/>
                </w:rPr>
                <w:t xml:space="preserve"> </w:t>
              </w:r>
              <w:r w:rsidR="00041AC4" w:rsidRPr="004506CA">
                <w:rPr>
                  <w:rFonts w:asciiTheme="majorBidi" w:hAnsiTheme="majorBidi" w:cstheme="majorBidi"/>
                  <w:color w:val="000000"/>
                  <w:sz w:val="28"/>
                  <w:szCs w:val="28"/>
                  <w:rtl/>
                  <w:lang w:bidi="he-IL"/>
                </w:rPr>
                <w:t>לֹ֣א</w:t>
              </w:r>
              <w:r w:rsidR="00076ED9" w:rsidRPr="004506CA">
                <w:rPr>
                  <w:rFonts w:asciiTheme="majorBidi" w:hAnsiTheme="majorBidi" w:cstheme="majorBidi"/>
                  <w:color w:val="000000"/>
                  <w:sz w:val="28"/>
                  <w:szCs w:val="28"/>
                  <w:rtl/>
                  <w:lang w:bidi="he-IL"/>
                </w:rPr>
                <w:t xml:space="preserve"> </w:t>
              </w:r>
              <w:r w:rsidR="00041AC4" w:rsidRPr="004506CA">
                <w:rPr>
                  <w:rFonts w:asciiTheme="majorBidi" w:hAnsiTheme="majorBidi" w:cstheme="majorBidi"/>
                  <w:color w:val="000000"/>
                  <w:sz w:val="28"/>
                  <w:szCs w:val="28"/>
                  <w:rtl/>
                  <w:lang w:bidi="he-IL"/>
                </w:rPr>
                <w:t>אֹכַ֔ל</w:t>
              </w:r>
              <w:r w:rsidR="00076ED9" w:rsidRPr="004506CA">
                <w:rPr>
                  <w:rFonts w:asciiTheme="majorBidi" w:hAnsiTheme="majorBidi" w:cstheme="majorBidi"/>
                  <w:color w:val="000000"/>
                  <w:sz w:val="28"/>
                  <w:szCs w:val="28"/>
                  <w:rtl/>
                  <w:lang w:bidi="he-IL"/>
                </w:rPr>
                <w:t xml:space="preserve"> </w:t>
              </w:r>
              <w:r w:rsidR="00041AC4" w:rsidRPr="004506CA">
                <w:rPr>
                  <w:rFonts w:asciiTheme="majorBidi" w:hAnsiTheme="majorBidi" w:cstheme="majorBidi"/>
                  <w:color w:val="000000"/>
                  <w:sz w:val="28"/>
                  <w:szCs w:val="28"/>
                  <w:rtl/>
                  <w:lang w:bidi="he-IL"/>
                </w:rPr>
                <w:t>עַ֥ד</w:t>
              </w:r>
              <w:r w:rsidR="00076ED9" w:rsidRPr="004506CA">
                <w:rPr>
                  <w:rFonts w:asciiTheme="majorBidi" w:hAnsiTheme="majorBidi" w:cstheme="majorBidi"/>
                  <w:color w:val="000000"/>
                  <w:sz w:val="28"/>
                  <w:szCs w:val="28"/>
                  <w:rtl/>
                  <w:lang w:bidi="he-IL"/>
                </w:rPr>
                <w:t xml:space="preserve"> </w:t>
              </w:r>
              <w:proofErr w:type="spellStart"/>
              <w:r w:rsidR="00041AC4" w:rsidRPr="004506CA">
                <w:rPr>
                  <w:rFonts w:asciiTheme="majorBidi" w:hAnsiTheme="majorBidi" w:cstheme="majorBidi"/>
                  <w:color w:val="000000"/>
                  <w:sz w:val="28"/>
                  <w:szCs w:val="28"/>
                  <w:rtl/>
                  <w:lang w:bidi="he-IL"/>
                </w:rPr>
                <w:t>אִם־דִּבַּ֖רְתִּי</w:t>
              </w:r>
              <w:proofErr w:type="spellEnd"/>
              <w:r w:rsidR="00076ED9" w:rsidRPr="004506CA">
                <w:rPr>
                  <w:rFonts w:asciiTheme="majorBidi" w:hAnsiTheme="majorBidi" w:cstheme="majorBidi"/>
                  <w:color w:val="000000"/>
                  <w:sz w:val="28"/>
                  <w:szCs w:val="28"/>
                  <w:rtl/>
                  <w:lang w:bidi="he-IL"/>
                </w:rPr>
                <w:t xml:space="preserve"> </w:t>
              </w:r>
              <w:r w:rsidR="00041AC4" w:rsidRPr="004506CA">
                <w:rPr>
                  <w:rFonts w:asciiTheme="majorBidi" w:hAnsiTheme="majorBidi" w:cstheme="majorBidi"/>
                  <w:color w:val="000000"/>
                  <w:sz w:val="28"/>
                  <w:szCs w:val="28"/>
                  <w:rtl/>
                  <w:lang w:bidi="he-IL"/>
                </w:rPr>
                <w:t>דְּבָרָ֑י</w:t>
              </w:r>
              <w:r w:rsidR="00076ED9" w:rsidRPr="004506CA">
                <w:rPr>
                  <w:rFonts w:asciiTheme="majorBidi" w:hAnsiTheme="majorBidi" w:cstheme="majorBidi"/>
                  <w:color w:val="000000"/>
                  <w:sz w:val="28"/>
                  <w:szCs w:val="28"/>
                  <w:rtl/>
                  <w:lang w:bidi="he-IL"/>
                </w:rPr>
                <w:t xml:space="preserve"> </w:t>
              </w:r>
              <w:r w:rsidR="00041AC4" w:rsidRPr="004506CA">
                <w:rPr>
                  <w:rFonts w:asciiTheme="majorBidi" w:hAnsiTheme="majorBidi" w:cstheme="majorBidi"/>
                  <w:color w:val="000000"/>
                  <w:sz w:val="28"/>
                  <w:szCs w:val="28"/>
                  <w:rtl/>
                  <w:lang w:bidi="he-IL"/>
                </w:rPr>
                <w:t>וַיֹּ֖אמֶר</w:t>
              </w:r>
              <w:r w:rsidR="00076ED9" w:rsidRPr="004506CA">
                <w:rPr>
                  <w:rFonts w:asciiTheme="majorBidi" w:hAnsiTheme="majorBidi" w:cstheme="majorBidi"/>
                  <w:color w:val="000000"/>
                  <w:sz w:val="28"/>
                  <w:szCs w:val="28"/>
                  <w:rtl/>
                  <w:lang w:bidi="he-IL"/>
                </w:rPr>
                <w:t xml:space="preserve"> </w:t>
              </w:r>
              <w:r w:rsidR="00041AC4" w:rsidRPr="004506CA">
                <w:rPr>
                  <w:rFonts w:asciiTheme="majorBidi" w:hAnsiTheme="majorBidi" w:cstheme="majorBidi"/>
                  <w:color w:val="000000"/>
                  <w:sz w:val="28"/>
                  <w:szCs w:val="28"/>
                  <w:rtl/>
                  <w:lang w:bidi="he-IL"/>
                </w:rPr>
                <w:t>דַּבֵּֽר׃</w:t>
              </w:r>
              <w:r w:rsidR="00076ED9" w:rsidRPr="004506CA">
                <w:rPr>
                  <w:rFonts w:asciiTheme="majorBidi" w:hAnsiTheme="majorBidi" w:cstheme="majorBidi"/>
                  <w:color w:val="000000"/>
                  <w:sz w:val="28"/>
                  <w:szCs w:val="28"/>
                  <w:rtl/>
                  <w:lang w:bidi="he-IL"/>
                </w:rPr>
                <w:t xml:space="preserve"> </w:t>
              </w:r>
              <w:r w:rsidR="00041AC4" w:rsidRPr="004506CA">
                <w:rPr>
                  <w:rFonts w:asciiTheme="majorBidi" w:hAnsiTheme="majorBidi" w:cstheme="majorBidi"/>
                  <w:color w:val="000000"/>
                  <w:sz w:val="28"/>
                  <w:szCs w:val="28"/>
                  <w:rtl/>
                  <w:lang w:bidi="he-IL"/>
                </w:rPr>
                <w:t>‬</w:t>
              </w:r>
              <w:r w:rsidR="000B3003" w:rsidRPr="004506CA">
                <w:rPr>
                  <w:rFonts w:asciiTheme="majorBidi" w:hAnsiTheme="majorBidi" w:cstheme="majorBidi"/>
                  <w:sz w:val="28"/>
                  <w:szCs w:val="28"/>
                </w:rPr>
                <w:t>‬</w:t>
              </w:r>
              <w:r w:rsidR="00873A13" w:rsidRPr="004506CA">
                <w:rPr>
                  <w:rFonts w:asciiTheme="majorBidi" w:hAnsiTheme="majorBidi" w:cstheme="majorBidi"/>
                  <w:sz w:val="28"/>
                  <w:szCs w:val="28"/>
                </w:rPr>
                <w:t>‬</w:t>
              </w:r>
              <w:r w:rsidR="003B3F57" w:rsidRPr="004506CA">
                <w:rPr>
                  <w:rFonts w:asciiTheme="majorBidi" w:hAnsiTheme="majorBidi" w:cstheme="majorBidi"/>
                  <w:sz w:val="28"/>
                  <w:szCs w:val="28"/>
                </w:rPr>
                <w:t>‬</w:t>
              </w:r>
              <w:r w:rsidR="00530452" w:rsidRPr="004506CA">
                <w:rPr>
                  <w:rFonts w:asciiTheme="majorBidi" w:hAnsiTheme="majorBidi" w:cstheme="majorBidi"/>
                  <w:sz w:val="28"/>
                  <w:szCs w:val="28"/>
                </w:rPr>
                <w:t>‬</w:t>
              </w:r>
              <w:r w:rsidR="00571038" w:rsidRPr="004506CA">
                <w:rPr>
                  <w:rFonts w:asciiTheme="majorBidi" w:hAnsiTheme="majorBidi" w:cstheme="majorBidi"/>
                  <w:sz w:val="28"/>
                  <w:szCs w:val="28"/>
                </w:rPr>
                <w:t>‬</w:t>
              </w:r>
              <w:r w:rsidR="00C74AF7" w:rsidRPr="004506CA">
                <w:rPr>
                  <w:rFonts w:asciiTheme="majorBidi" w:hAnsiTheme="majorBidi" w:cstheme="majorBidi"/>
                  <w:sz w:val="28"/>
                  <w:szCs w:val="28"/>
                </w:rPr>
                <w:t>‬</w:t>
              </w:r>
              <w:r w:rsidR="006D1AD4" w:rsidRPr="004506CA">
                <w:rPr>
                  <w:rFonts w:asciiTheme="majorBidi" w:hAnsiTheme="majorBidi" w:cstheme="majorBidi"/>
                  <w:sz w:val="28"/>
                  <w:szCs w:val="28"/>
                </w:rPr>
                <w:t>‬</w:t>
              </w:r>
              <w:r w:rsidR="000C67A0" w:rsidRPr="004506CA">
                <w:rPr>
                  <w:rFonts w:asciiTheme="majorBidi" w:hAnsiTheme="majorBidi" w:cstheme="majorBidi"/>
                  <w:sz w:val="28"/>
                  <w:szCs w:val="28"/>
                </w:rPr>
                <w:t>‬</w:t>
              </w:r>
              <w:r w:rsidR="00727913" w:rsidRPr="004506CA">
                <w:rPr>
                  <w:rFonts w:asciiTheme="majorBidi" w:hAnsiTheme="majorBidi" w:cstheme="majorBidi"/>
                  <w:sz w:val="28"/>
                  <w:szCs w:val="28"/>
                </w:rPr>
                <w:t>‬</w:t>
              </w:r>
              <w:r w:rsidR="001C7C6B" w:rsidRPr="004506CA">
                <w:rPr>
                  <w:rFonts w:asciiTheme="majorBidi" w:hAnsiTheme="majorBidi" w:cstheme="majorBidi"/>
                  <w:sz w:val="28"/>
                  <w:szCs w:val="28"/>
                </w:rPr>
                <w:t>‬</w:t>
              </w:r>
              <w:r w:rsidR="00B127AE" w:rsidRPr="004506CA">
                <w:rPr>
                  <w:rFonts w:asciiTheme="majorBidi" w:hAnsiTheme="majorBidi" w:cstheme="majorBidi"/>
                  <w:sz w:val="28"/>
                  <w:szCs w:val="28"/>
                </w:rPr>
                <w:t>‬</w:t>
              </w:r>
              <w:r w:rsidR="0082567C" w:rsidRPr="004506CA">
                <w:rPr>
                  <w:rFonts w:asciiTheme="majorBidi" w:hAnsiTheme="majorBidi" w:cstheme="majorBidi"/>
                  <w:sz w:val="28"/>
                  <w:szCs w:val="28"/>
                </w:rPr>
                <w:t>‬</w:t>
              </w:r>
              <w:r w:rsidR="00051673" w:rsidRPr="004506CA">
                <w:rPr>
                  <w:rFonts w:asciiTheme="majorBidi" w:hAnsiTheme="majorBidi" w:cstheme="majorBidi"/>
                  <w:sz w:val="28"/>
                  <w:szCs w:val="28"/>
                </w:rPr>
                <w:t>‬</w:t>
              </w:r>
              <w:r w:rsidR="00982A06" w:rsidRPr="004506CA">
                <w:rPr>
                  <w:rFonts w:asciiTheme="majorBidi" w:hAnsiTheme="majorBidi" w:cstheme="majorBidi"/>
                  <w:sz w:val="28"/>
                  <w:szCs w:val="28"/>
                </w:rPr>
                <w:t>‬</w:t>
              </w:r>
              <w:r w:rsidR="00700737" w:rsidRPr="004506CA">
                <w:rPr>
                  <w:rFonts w:asciiTheme="majorBidi" w:hAnsiTheme="majorBidi" w:cstheme="majorBidi"/>
                  <w:sz w:val="28"/>
                  <w:szCs w:val="28"/>
                </w:rPr>
                <w:t>‬</w:t>
              </w:r>
              <w:r w:rsidR="00420EA0" w:rsidRPr="004506CA">
                <w:rPr>
                  <w:rFonts w:asciiTheme="majorBidi" w:hAnsiTheme="majorBidi" w:cstheme="majorBidi"/>
                  <w:sz w:val="28"/>
                  <w:szCs w:val="28"/>
                </w:rPr>
                <w:t>‬</w:t>
              </w:r>
              <w:r w:rsidR="006C082E" w:rsidRPr="004506CA">
                <w:rPr>
                  <w:rFonts w:asciiTheme="majorBidi" w:hAnsiTheme="majorBidi" w:cstheme="majorBidi"/>
                  <w:sz w:val="28"/>
                  <w:szCs w:val="28"/>
                </w:rPr>
                <w:t>‬</w:t>
              </w:r>
              <w:r w:rsidR="00B807EA" w:rsidRPr="004506CA">
                <w:rPr>
                  <w:rFonts w:asciiTheme="majorBidi" w:hAnsiTheme="majorBidi" w:cstheme="majorBidi"/>
                  <w:sz w:val="28"/>
                  <w:szCs w:val="28"/>
                </w:rPr>
                <w:t>‬</w:t>
              </w:r>
              <w:r w:rsidR="00F17C05" w:rsidRPr="004506CA">
                <w:rPr>
                  <w:rFonts w:asciiTheme="majorBidi" w:hAnsiTheme="majorBidi" w:cstheme="majorBidi"/>
                  <w:sz w:val="28"/>
                  <w:szCs w:val="28"/>
                </w:rPr>
                <w:t>‬</w:t>
              </w:r>
              <w:r w:rsidR="00DA2A4C" w:rsidRPr="004506CA">
                <w:rPr>
                  <w:rFonts w:asciiTheme="majorBidi" w:hAnsiTheme="majorBidi" w:cstheme="majorBidi"/>
                  <w:sz w:val="28"/>
                  <w:szCs w:val="28"/>
                </w:rPr>
                <w:t>‬</w:t>
              </w:r>
              <w:r w:rsidR="00680871" w:rsidRPr="004506CA">
                <w:rPr>
                  <w:rFonts w:asciiTheme="majorBidi" w:hAnsiTheme="majorBidi" w:cstheme="majorBidi"/>
                  <w:sz w:val="28"/>
                  <w:szCs w:val="28"/>
                </w:rPr>
                <w:t>‬</w:t>
              </w:r>
              <w:r w:rsidR="004D7E68" w:rsidRPr="004506CA">
                <w:rPr>
                  <w:rFonts w:asciiTheme="majorBidi" w:hAnsiTheme="majorBidi" w:cstheme="majorBidi"/>
                  <w:sz w:val="28"/>
                  <w:szCs w:val="28"/>
                </w:rPr>
                <w:t>‬</w:t>
              </w:r>
              <w:r w:rsidR="00C43AF7" w:rsidRPr="004506CA">
                <w:rPr>
                  <w:rFonts w:asciiTheme="majorBidi" w:hAnsiTheme="majorBidi" w:cstheme="majorBidi"/>
                  <w:sz w:val="28"/>
                  <w:szCs w:val="28"/>
                </w:rPr>
                <w:t>‬</w:t>
              </w:r>
              <w:r w:rsidR="00D1299E" w:rsidRPr="004506CA">
                <w:rPr>
                  <w:rFonts w:asciiTheme="majorBidi" w:hAnsiTheme="majorBidi" w:cstheme="majorBidi"/>
                  <w:sz w:val="28"/>
                  <w:szCs w:val="28"/>
                </w:rPr>
                <w:t>‬</w:t>
              </w:r>
              <w:r w:rsidR="00D6752F" w:rsidRPr="004506CA">
                <w:rPr>
                  <w:rFonts w:asciiTheme="majorBidi" w:hAnsiTheme="majorBidi" w:cstheme="majorBidi"/>
                  <w:sz w:val="28"/>
                  <w:szCs w:val="28"/>
                </w:rPr>
                <w:t>‬</w:t>
              </w:r>
              <w:r w:rsidR="00932CAF" w:rsidRPr="004506CA">
                <w:rPr>
                  <w:rFonts w:asciiTheme="majorBidi" w:hAnsiTheme="majorBidi" w:cstheme="majorBidi"/>
                  <w:sz w:val="28"/>
                  <w:szCs w:val="28"/>
                </w:rPr>
                <w:t>‬</w:t>
              </w:r>
              <w:r w:rsidR="00B55862" w:rsidRPr="004506CA">
                <w:rPr>
                  <w:rFonts w:asciiTheme="majorBidi" w:hAnsiTheme="majorBidi" w:cstheme="majorBidi"/>
                  <w:sz w:val="28"/>
                  <w:szCs w:val="28"/>
                </w:rPr>
                <w:t>‬</w:t>
              </w:r>
              <w:r w:rsidR="008E1D8B" w:rsidRPr="004506CA">
                <w:rPr>
                  <w:rFonts w:asciiTheme="majorBidi" w:hAnsiTheme="majorBidi" w:cstheme="majorBidi"/>
                  <w:sz w:val="28"/>
                  <w:szCs w:val="28"/>
                </w:rPr>
                <w:t>‬</w:t>
              </w:r>
              <w:r w:rsidR="005B45DD" w:rsidRPr="004506CA">
                <w:rPr>
                  <w:rFonts w:asciiTheme="majorBidi" w:hAnsiTheme="majorBidi" w:cstheme="majorBidi"/>
                  <w:sz w:val="28"/>
                  <w:szCs w:val="28"/>
                </w:rPr>
                <w:t>‬</w:t>
              </w:r>
              <w:r w:rsidR="008D6959" w:rsidRPr="004506CA">
                <w:rPr>
                  <w:rFonts w:asciiTheme="majorBidi" w:hAnsiTheme="majorBidi" w:cstheme="majorBidi"/>
                  <w:sz w:val="28"/>
                  <w:szCs w:val="28"/>
                </w:rPr>
                <w:t>‬</w:t>
              </w:r>
              <w:r w:rsidR="00062197" w:rsidRPr="004506CA">
                <w:rPr>
                  <w:rFonts w:asciiTheme="majorBidi" w:hAnsiTheme="majorBidi" w:cstheme="majorBidi"/>
                  <w:sz w:val="28"/>
                  <w:szCs w:val="28"/>
                </w:rPr>
                <w:t>‬</w:t>
              </w:r>
              <w:r w:rsidR="007603DC" w:rsidRPr="004506CA">
                <w:rPr>
                  <w:rFonts w:asciiTheme="majorBidi" w:hAnsiTheme="majorBidi" w:cstheme="majorBidi"/>
                  <w:sz w:val="28"/>
                  <w:szCs w:val="28"/>
                </w:rPr>
                <w:t>‬</w:t>
              </w:r>
              <w:r w:rsidR="00D311F1" w:rsidRPr="004506CA">
                <w:rPr>
                  <w:rFonts w:asciiTheme="majorBidi" w:hAnsiTheme="majorBidi" w:cstheme="majorBidi"/>
                  <w:sz w:val="28"/>
                  <w:szCs w:val="28"/>
                </w:rPr>
                <w:t>‬</w:t>
              </w:r>
              <w:r w:rsidR="002B5FF8" w:rsidRPr="004506CA">
                <w:rPr>
                  <w:rFonts w:asciiTheme="majorBidi" w:hAnsiTheme="majorBidi" w:cstheme="majorBidi"/>
                  <w:sz w:val="28"/>
                  <w:szCs w:val="28"/>
                </w:rPr>
                <w:t>‬</w:t>
              </w:r>
              <w:r w:rsidR="007F3805" w:rsidRPr="004506CA">
                <w:rPr>
                  <w:rFonts w:asciiTheme="majorBidi" w:hAnsiTheme="majorBidi" w:cstheme="majorBidi"/>
                  <w:sz w:val="28"/>
                  <w:szCs w:val="28"/>
                </w:rPr>
                <w:t>‬</w:t>
              </w:r>
              <w:r w:rsidR="00FA6AA2" w:rsidRPr="004506CA">
                <w:rPr>
                  <w:rFonts w:asciiTheme="majorBidi" w:hAnsiTheme="majorBidi" w:cstheme="majorBidi"/>
                  <w:sz w:val="28"/>
                  <w:szCs w:val="28"/>
                </w:rPr>
                <w:t>‬</w:t>
              </w:r>
              <w:r w:rsidR="00723846" w:rsidRPr="004506CA">
                <w:rPr>
                  <w:rFonts w:asciiTheme="majorBidi" w:hAnsiTheme="majorBidi" w:cstheme="majorBidi"/>
                  <w:sz w:val="28"/>
                  <w:szCs w:val="28"/>
                </w:rPr>
                <w:t>‬</w:t>
              </w:r>
              <w:r w:rsidR="00434903" w:rsidRPr="004506CA">
                <w:rPr>
                  <w:rFonts w:asciiTheme="majorBidi" w:hAnsiTheme="majorBidi" w:cstheme="majorBidi"/>
                  <w:sz w:val="28"/>
                  <w:szCs w:val="28"/>
                </w:rPr>
                <w:t>‬</w:t>
              </w:r>
              <w:r w:rsidR="000A4392" w:rsidRPr="004506CA">
                <w:rPr>
                  <w:rFonts w:asciiTheme="majorBidi" w:hAnsiTheme="majorBidi" w:cstheme="majorBidi"/>
                  <w:sz w:val="28"/>
                  <w:szCs w:val="28"/>
                </w:rPr>
                <w:t>‬</w:t>
              </w:r>
              <w:r w:rsidR="0012539D" w:rsidRPr="004506CA">
                <w:rPr>
                  <w:rFonts w:asciiTheme="majorBidi" w:hAnsiTheme="majorBidi" w:cstheme="majorBidi"/>
                  <w:sz w:val="28"/>
                  <w:szCs w:val="28"/>
                </w:rPr>
                <w:t>‬</w:t>
              </w:r>
              <w:r w:rsidR="007A558D" w:rsidRPr="004506CA">
                <w:rPr>
                  <w:rFonts w:asciiTheme="majorBidi" w:hAnsiTheme="majorBidi" w:cstheme="majorBidi"/>
                  <w:sz w:val="28"/>
                  <w:szCs w:val="28"/>
                </w:rPr>
                <w:t>‬</w:t>
              </w:r>
              <w:r w:rsidR="00A727D2" w:rsidRPr="004506CA">
                <w:rPr>
                  <w:rFonts w:asciiTheme="majorBidi" w:hAnsiTheme="majorBidi" w:cstheme="majorBidi"/>
                  <w:sz w:val="28"/>
                  <w:szCs w:val="28"/>
                </w:rPr>
                <w:t>‬</w:t>
              </w:r>
              <w:r w:rsidR="007A42BB" w:rsidRPr="004506CA">
                <w:rPr>
                  <w:rFonts w:asciiTheme="majorBidi" w:hAnsiTheme="majorBidi" w:cstheme="majorBidi"/>
                  <w:sz w:val="28"/>
                  <w:szCs w:val="28"/>
                </w:rPr>
                <w:t>‬</w:t>
              </w:r>
              <w:r w:rsidR="007C58A1" w:rsidRPr="004506CA">
                <w:rPr>
                  <w:rFonts w:asciiTheme="majorBidi" w:hAnsiTheme="majorBidi" w:cstheme="majorBidi"/>
                  <w:sz w:val="28"/>
                  <w:szCs w:val="28"/>
                </w:rPr>
                <w:t>‬</w:t>
              </w:r>
              <w:r w:rsidR="00D21BD8" w:rsidRPr="004506CA">
                <w:rPr>
                  <w:rFonts w:asciiTheme="majorBidi" w:hAnsiTheme="majorBidi" w:cstheme="majorBidi"/>
                  <w:sz w:val="28"/>
                  <w:szCs w:val="28"/>
                </w:rPr>
                <w:t>‬</w:t>
              </w:r>
              <w:r w:rsidR="002421CF" w:rsidRPr="004506CA">
                <w:rPr>
                  <w:rFonts w:asciiTheme="majorBidi" w:hAnsiTheme="majorBidi" w:cstheme="majorBidi"/>
                  <w:sz w:val="28"/>
                  <w:szCs w:val="28"/>
                </w:rPr>
                <w:t>‬</w:t>
              </w:r>
              <w:r w:rsidR="00A851EF" w:rsidRPr="004506CA">
                <w:rPr>
                  <w:rFonts w:asciiTheme="majorBidi" w:hAnsiTheme="majorBidi" w:cstheme="majorBidi"/>
                  <w:sz w:val="28"/>
                  <w:szCs w:val="28"/>
                </w:rPr>
                <w:t>‬</w:t>
              </w:r>
              <w:r w:rsidR="0076178C" w:rsidRPr="004506CA">
                <w:rPr>
                  <w:rFonts w:asciiTheme="majorBidi" w:hAnsiTheme="majorBidi" w:cstheme="majorBidi"/>
                  <w:sz w:val="28"/>
                  <w:szCs w:val="28"/>
                </w:rPr>
                <w:t>‬</w:t>
              </w:r>
              <w:r w:rsidR="00D41FFE" w:rsidRPr="004506CA">
                <w:rPr>
                  <w:rFonts w:asciiTheme="majorBidi" w:hAnsiTheme="majorBidi" w:cstheme="majorBidi"/>
                  <w:sz w:val="28"/>
                  <w:szCs w:val="28"/>
                </w:rPr>
                <w:t>‬</w:t>
              </w:r>
              <w:r w:rsidR="002D6080" w:rsidRPr="004506CA">
                <w:rPr>
                  <w:rFonts w:asciiTheme="majorBidi" w:hAnsiTheme="majorBidi" w:cstheme="majorBidi"/>
                  <w:sz w:val="28"/>
                  <w:szCs w:val="28"/>
                </w:rPr>
                <w:t>‬</w:t>
              </w:r>
              <w:r w:rsidR="00BB7F0F" w:rsidRPr="004506CA">
                <w:rPr>
                  <w:rFonts w:asciiTheme="majorBidi" w:hAnsiTheme="majorBidi" w:cstheme="majorBidi"/>
                  <w:sz w:val="28"/>
                  <w:szCs w:val="28"/>
                </w:rPr>
                <w:t>‬</w:t>
              </w:r>
              <w:r w:rsidR="00A728F1" w:rsidRPr="004506CA">
                <w:rPr>
                  <w:rFonts w:asciiTheme="majorBidi" w:hAnsiTheme="majorBidi" w:cstheme="majorBidi"/>
                  <w:sz w:val="28"/>
                  <w:szCs w:val="28"/>
                </w:rPr>
                <w:t>‬</w:t>
              </w:r>
              <w:r w:rsidR="00B609E0" w:rsidRPr="004506CA">
                <w:rPr>
                  <w:rFonts w:asciiTheme="majorBidi" w:hAnsiTheme="majorBidi" w:cstheme="majorBidi"/>
                  <w:sz w:val="28"/>
                  <w:szCs w:val="28"/>
                </w:rPr>
                <w:t>‬</w:t>
              </w:r>
              <w:r w:rsidR="00BD19B2" w:rsidRPr="004506CA">
                <w:rPr>
                  <w:rFonts w:asciiTheme="majorBidi" w:hAnsiTheme="majorBidi" w:cstheme="majorBidi"/>
                  <w:sz w:val="28"/>
                  <w:szCs w:val="28"/>
                </w:rPr>
                <w:t>‬</w:t>
              </w:r>
              <w:r w:rsidR="0000530D" w:rsidRPr="004506CA">
                <w:rPr>
                  <w:rFonts w:asciiTheme="majorBidi" w:hAnsiTheme="majorBidi" w:cstheme="majorBidi"/>
                  <w:sz w:val="28"/>
                  <w:szCs w:val="28"/>
                </w:rPr>
                <w:t>‬</w:t>
              </w:r>
              <w:r w:rsidR="006022C3" w:rsidRPr="004506CA">
                <w:rPr>
                  <w:rFonts w:asciiTheme="majorBidi" w:hAnsiTheme="majorBidi" w:cstheme="majorBidi"/>
                  <w:sz w:val="28"/>
                  <w:szCs w:val="28"/>
                </w:rPr>
                <w:t>‬</w:t>
              </w:r>
              <w:r w:rsidR="00641FC6" w:rsidRPr="004506CA">
                <w:rPr>
                  <w:rFonts w:asciiTheme="majorBidi" w:hAnsiTheme="majorBidi" w:cstheme="majorBidi"/>
                  <w:sz w:val="28"/>
                  <w:szCs w:val="28"/>
                </w:rPr>
                <w:t>‬</w:t>
              </w:r>
              <w:r w:rsidR="004D61E3" w:rsidRPr="004506CA">
                <w:rPr>
                  <w:rFonts w:asciiTheme="majorBidi" w:hAnsiTheme="majorBidi" w:cstheme="majorBidi"/>
                  <w:sz w:val="28"/>
                  <w:szCs w:val="28"/>
                </w:rPr>
                <w:t>‬</w:t>
              </w:r>
              <w:r w:rsidR="000E11C2" w:rsidRPr="004506CA">
                <w:rPr>
                  <w:rFonts w:asciiTheme="majorBidi" w:hAnsiTheme="majorBidi" w:cstheme="majorBidi"/>
                  <w:sz w:val="28"/>
                  <w:szCs w:val="28"/>
                </w:rPr>
                <w:t>‬</w:t>
              </w:r>
              <w:r w:rsidR="004D2DE0" w:rsidRPr="004506CA">
                <w:rPr>
                  <w:rFonts w:asciiTheme="majorBidi" w:hAnsiTheme="majorBidi" w:cstheme="majorBidi"/>
                  <w:sz w:val="28"/>
                  <w:szCs w:val="28"/>
                </w:rPr>
                <w:t>‬</w:t>
              </w:r>
              <w:r w:rsidR="00B739B5" w:rsidRPr="004506CA">
                <w:rPr>
                  <w:rFonts w:asciiTheme="majorBidi" w:hAnsiTheme="majorBidi" w:cstheme="majorBidi"/>
                  <w:sz w:val="28"/>
                  <w:szCs w:val="28"/>
                </w:rPr>
                <w:t>‬</w:t>
              </w:r>
              <w:r w:rsidR="007638E8" w:rsidRPr="004506CA">
                <w:rPr>
                  <w:rFonts w:asciiTheme="majorBidi" w:hAnsiTheme="majorBidi" w:cstheme="majorBidi"/>
                  <w:sz w:val="28"/>
                  <w:szCs w:val="28"/>
                </w:rPr>
                <w:t>‬</w:t>
              </w:r>
              <w:r w:rsidR="00D60EDF" w:rsidRPr="004506CA">
                <w:rPr>
                  <w:rFonts w:asciiTheme="majorBidi" w:hAnsiTheme="majorBidi" w:cstheme="majorBidi"/>
                  <w:sz w:val="28"/>
                  <w:szCs w:val="28"/>
                </w:rPr>
                <w:t>‬</w:t>
              </w:r>
              <w:r w:rsidR="00814393" w:rsidRPr="004506CA">
                <w:rPr>
                  <w:rFonts w:asciiTheme="majorBidi" w:hAnsiTheme="majorBidi" w:cstheme="majorBidi"/>
                  <w:sz w:val="28"/>
                  <w:szCs w:val="28"/>
                </w:rPr>
                <w:t>‬</w:t>
              </w:r>
              <w:r w:rsidR="00B86D84" w:rsidRPr="004506CA">
                <w:rPr>
                  <w:rFonts w:asciiTheme="majorBidi" w:hAnsiTheme="majorBidi" w:cstheme="majorBidi"/>
                  <w:sz w:val="28"/>
                  <w:szCs w:val="28"/>
                </w:rPr>
                <w:t>‬</w:t>
              </w:r>
              <w:r w:rsidR="00F740BA" w:rsidRPr="004506CA">
                <w:rPr>
                  <w:rFonts w:asciiTheme="majorBidi" w:hAnsiTheme="majorBidi" w:cstheme="majorBidi"/>
                  <w:sz w:val="28"/>
                  <w:szCs w:val="28"/>
                </w:rPr>
                <w:t>‬</w:t>
              </w:r>
              <w:r w:rsidR="00D01E8C" w:rsidRPr="004506CA">
                <w:rPr>
                  <w:rFonts w:asciiTheme="majorBidi" w:hAnsiTheme="majorBidi" w:cstheme="majorBidi"/>
                  <w:sz w:val="28"/>
                  <w:szCs w:val="28"/>
                </w:rPr>
                <w:t>‬</w:t>
              </w:r>
              <w:r w:rsidR="00C54BE8" w:rsidRPr="004506CA">
                <w:rPr>
                  <w:rFonts w:asciiTheme="majorBidi" w:hAnsiTheme="majorBidi" w:cstheme="majorBidi"/>
                  <w:sz w:val="28"/>
                  <w:szCs w:val="28"/>
                </w:rPr>
                <w:t>‬</w:t>
              </w:r>
              <w:r w:rsidR="00DA44A9" w:rsidRPr="004506CA">
                <w:rPr>
                  <w:rFonts w:asciiTheme="majorBidi" w:hAnsiTheme="majorBidi" w:cstheme="majorBidi"/>
                  <w:sz w:val="28"/>
                  <w:szCs w:val="28"/>
                </w:rPr>
                <w:t>‬</w:t>
              </w:r>
              <w:r w:rsidR="000B6A4C" w:rsidRPr="004506CA">
                <w:rPr>
                  <w:rFonts w:asciiTheme="majorBidi" w:hAnsiTheme="majorBidi" w:cstheme="majorBidi"/>
                  <w:sz w:val="28"/>
                  <w:szCs w:val="28"/>
                </w:rPr>
                <w:t>‬</w:t>
              </w:r>
              <w:r w:rsidR="009061A0" w:rsidRPr="004506CA">
                <w:rPr>
                  <w:rFonts w:asciiTheme="majorBidi" w:hAnsiTheme="majorBidi" w:cstheme="majorBidi"/>
                  <w:sz w:val="28"/>
                  <w:szCs w:val="28"/>
                </w:rPr>
                <w:t>‬</w:t>
              </w:r>
              <w:r w:rsidR="00B0423D" w:rsidRPr="004506CA">
                <w:rPr>
                  <w:rFonts w:asciiTheme="majorBidi" w:hAnsiTheme="majorBidi" w:cstheme="majorBidi"/>
                  <w:sz w:val="28"/>
                  <w:szCs w:val="28"/>
                </w:rPr>
                <w:t>‬</w:t>
              </w:r>
              <w:r w:rsidR="00B93600" w:rsidRPr="004506CA">
                <w:rPr>
                  <w:rFonts w:asciiTheme="majorBidi" w:hAnsiTheme="majorBidi" w:cstheme="majorBidi"/>
                  <w:sz w:val="28"/>
                  <w:szCs w:val="28"/>
                </w:rPr>
                <w:t>‬</w:t>
              </w:r>
              <w:r w:rsidR="005C7C11" w:rsidRPr="004506CA">
                <w:rPr>
                  <w:rFonts w:asciiTheme="majorBidi" w:hAnsiTheme="majorBidi" w:cstheme="majorBidi"/>
                  <w:sz w:val="28"/>
                  <w:szCs w:val="28"/>
                </w:rPr>
                <w:t>‬</w:t>
              </w:r>
              <w:r w:rsidR="00A71441" w:rsidRPr="004506CA">
                <w:rPr>
                  <w:rFonts w:asciiTheme="majorBidi" w:hAnsiTheme="majorBidi" w:cstheme="majorBidi"/>
                  <w:sz w:val="28"/>
                  <w:szCs w:val="28"/>
                </w:rPr>
                <w:t>‬</w:t>
              </w:r>
              <w:r w:rsidR="00A92B74" w:rsidRPr="004506CA">
                <w:rPr>
                  <w:rFonts w:asciiTheme="majorBidi" w:hAnsiTheme="majorBidi" w:cstheme="majorBidi"/>
                  <w:sz w:val="28"/>
                  <w:szCs w:val="28"/>
                </w:rPr>
                <w:t>‬</w:t>
              </w:r>
              <w:r w:rsidR="000967E3" w:rsidRPr="004506CA">
                <w:rPr>
                  <w:rFonts w:asciiTheme="majorBidi" w:hAnsiTheme="majorBidi" w:cstheme="majorBidi"/>
                  <w:sz w:val="28"/>
                  <w:szCs w:val="28"/>
                </w:rPr>
                <w:t>‬</w:t>
              </w:r>
              <w:r w:rsidR="004F5AE1" w:rsidRPr="004506CA">
                <w:rPr>
                  <w:rFonts w:asciiTheme="majorBidi" w:hAnsiTheme="majorBidi" w:cstheme="majorBidi"/>
                  <w:sz w:val="28"/>
                  <w:szCs w:val="28"/>
                </w:rPr>
                <w:t>‬</w:t>
              </w:r>
              <w:r w:rsidR="002D185A" w:rsidRPr="004506CA">
                <w:rPr>
                  <w:rFonts w:asciiTheme="majorBidi" w:hAnsiTheme="majorBidi" w:cstheme="majorBidi"/>
                  <w:sz w:val="28"/>
                  <w:szCs w:val="28"/>
                </w:rPr>
                <w:t>‬</w:t>
              </w:r>
              <w:r w:rsidR="00EF5C45" w:rsidRPr="004506CA">
                <w:rPr>
                  <w:rFonts w:asciiTheme="majorBidi" w:hAnsiTheme="majorBidi" w:cstheme="majorBidi"/>
                  <w:sz w:val="28"/>
                  <w:szCs w:val="28"/>
                </w:rPr>
                <w:t>‬</w:t>
              </w:r>
              <w:r w:rsidR="00657A65" w:rsidRPr="004506CA">
                <w:rPr>
                  <w:rFonts w:asciiTheme="majorBidi" w:hAnsiTheme="majorBidi" w:cstheme="majorBidi"/>
                  <w:sz w:val="28"/>
                  <w:szCs w:val="28"/>
                </w:rPr>
                <w:t>‬</w:t>
              </w:r>
              <w:r w:rsidR="00C27E7C" w:rsidRPr="004506CA">
                <w:rPr>
                  <w:rFonts w:asciiTheme="majorBidi" w:hAnsiTheme="majorBidi" w:cstheme="majorBidi"/>
                  <w:sz w:val="28"/>
                  <w:szCs w:val="28"/>
                </w:rPr>
                <w:t>‬</w:t>
              </w:r>
              <w:r w:rsidR="002D15E1" w:rsidRPr="004506CA">
                <w:rPr>
                  <w:rFonts w:asciiTheme="majorBidi" w:hAnsiTheme="majorBidi" w:cstheme="majorBidi"/>
                  <w:sz w:val="28"/>
                  <w:szCs w:val="28"/>
                </w:rPr>
                <w:t>‬</w:t>
              </w:r>
              <w:r w:rsidR="00BD6275" w:rsidRPr="004506CA">
                <w:rPr>
                  <w:rFonts w:asciiTheme="majorBidi" w:hAnsiTheme="majorBidi" w:cstheme="majorBidi"/>
                  <w:sz w:val="28"/>
                  <w:szCs w:val="28"/>
                </w:rPr>
                <w:t>‬</w:t>
              </w:r>
              <w:r w:rsidR="00D51FB6" w:rsidRPr="004506CA">
                <w:rPr>
                  <w:rFonts w:asciiTheme="majorBidi" w:hAnsiTheme="majorBidi" w:cstheme="majorBidi"/>
                  <w:sz w:val="28"/>
                  <w:szCs w:val="28"/>
                </w:rPr>
                <w:t>‬</w:t>
              </w:r>
              <w:r w:rsidR="00572FBC" w:rsidRPr="004506CA">
                <w:rPr>
                  <w:rFonts w:asciiTheme="majorBidi" w:hAnsiTheme="majorBidi" w:cstheme="majorBidi"/>
                  <w:sz w:val="28"/>
                  <w:szCs w:val="28"/>
                </w:rPr>
                <w:t>‬</w:t>
              </w:r>
              <w:r w:rsidR="00656EFF" w:rsidRPr="004506CA">
                <w:rPr>
                  <w:rFonts w:asciiTheme="majorBidi" w:hAnsiTheme="majorBidi" w:cstheme="majorBidi"/>
                  <w:sz w:val="28"/>
                  <w:szCs w:val="28"/>
                </w:rPr>
                <w:t>‬</w:t>
              </w:r>
              <w:r w:rsidR="004D56DB" w:rsidRPr="004506CA">
                <w:rPr>
                  <w:rFonts w:asciiTheme="majorBidi" w:hAnsiTheme="majorBidi" w:cstheme="majorBidi"/>
                  <w:sz w:val="28"/>
                  <w:szCs w:val="28"/>
                </w:rPr>
                <w:t>‬</w:t>
              </w:r>
              <w:r w:rsidR="000F056A" w:rsidRPr="004506CA">
                <w:rPr>
                  <w:rFonts w:asciiTheme="majorBidi" w:hAnsiTheme="majorBidi" w:cstheme="majorBidi"/>
                  <w:sz w:val="28"/>
                  <w:szCs w:val="28"/>
                </w:rPr>
                <w:t>‬</w:t>
              </w:r>
              <w:r w:rsidR="00D0685B" w:rsidRPr="004506CA">
                <w:rPr>
                  <w:rFonts w:asciiTheme="majorBidi" w:hAnsiTheme="majorBidi" w:cstheme="majorBidi"/>
                  <w:sz w:val="28"/>
                  <w:szCs w:val="28"/>
                </w:rPr>
                <w:t>‬</w:t>
              </w:r>
              <w:r w:rsidR="003C0769" w:rsidRPr="004506CA">
                <w:rPr>
                  <w:rFonts w:asciiTheme="majorBidi" w:hAnsiTheme="majorBidi" w:cstheme="majorBidi"/>
                  <w:sz w:val="28"/>
                  <w:szCs w:val="28"/>
                </w:rPr>
                <w:t>‬</w:t>
              </w:r>
              <w:r w:rsidR="00FB5C07" w:rsidRPr="004506CA">
                <w:rPr>
                  <w:rFonts w:asciiTheme="majorBidi" w:hAnsiTheme="majorBidi" w:cstheme="majorBidi"/>
                  <w:sz w:val="28"/>
                  <w:szCs w:val="28"/>
                </w:rPr>
                <w:t>‬</w:t>
              </w:r>
              <w:r w:rsidR="004F7236" w:rsidRPr="004506CA">
                <w:rPr>
                  <w:rFonts w:asciiTheme="majorBidi" w:hAnsiTheme="majorBidi" w:cstheme="majorBidi"/>
                  <w:sz w:val="28"/>
                  <w:szCs w:val="28"/>
                </w:rPr>
                <w:t>‬</w:t>
              </w:r>
              <w:r w:rsidR="0062138B" w:rsidRPr="004506CA">
                <w:rPr>
                  <w:rFonts w:asciiTheme="majorBidi" w:hAnsiTheme="majorBidi" w:cstheme="majorBidi"/>
                  <w:sz w:val="28"/>
                  <w:szCs w:val="28"/>
                </w:rPr>
                <w:t>‬</w:t>
              </w:r>
              <w:r w:rsidR="000D4795" w:rsidRPr="004506CA">
                <w:rPr>
                  <w:rFonts w:asciiTheme="majorBidi" w:hAnsiTheme="majorBidi" w:cstheme="majorBidi"/>
                  <w:sz w:val="28"/>
                  <w:szCs w:val="28"/>
                </w:rPr>
                <w:t>‬</w:t>
              </w:r>
              <w:r w:rsidR="00525654" w:rsidRPr="004506CA">
                <w:rPr>
                  <w:rFonts w:asciiTheme="majorBidi" w:hAnsiTheme="majorBidi" w:cstheme="majorBidi"/>
                  <w:sz w:val="28"/>
                  <w:szCs w:val="28"/>
                </w:rPr>
                <w:t>‬</w:t>
              </w:r>
              <w:r w:rsidR="007C04CE" w:rsidRPr="004506CA">
                <w:rPr>
                  <w:rFonts w:asciiTheme="majorBidi" w:hAnsiTheme="majorBidi" w:cstheme="majorBidi"/>
                  <w:sz w:val="28"/>
                  <w:szCs w:val="28"/>
                </w:rPr>
                <w:t>‬</w:t>
              </w:r>
              <w:r w:rsidR="00C43EB4" w:rsidRPr="004506CA">
                <w:rPr>
                  <w:rFonts w:asciiTheme="majorBidi" w:hAnsiTheme="majorBidi" w:cstheme="majorBidi"/>
                  <w:sz w:val="28"/>
                  <w:szCs w:val="28"/>
                </w:rPr>
                <w:t>‬</w:t>
              </w:r>
              <w:r w:rsidR="004A0FE1" w:rsidRPr="004506CA">
                <w:rPr>
                  <w:rFonts w:asciiTheme="majorBidi" w:hAnsiTheme="majorBidi" w:cstheme="majorBidi"/>
                  <w:sz w:val="28"/>
                  <w:szCs w:val="28"/>
                </w:rPr>
                <w:t>‬</w:t>
              </w:r>
              <w:r w:rsidR="001F76A9" w:rsidRPr="004506CA">
                <w:rPr>
                  <w:rFonts w:asciiTheme="majorBidi" w:hAnsiTheme="majorBidi" w:cstheme="majorBidi"/>
                  <w:sz w:val="28"/>
                  <w:szCs w:val="28"/>
                </w:rPr>
                <w:t>‬</w:t>
              </w:r>
              <w:r w:rsidR="00471039" w:rsidRPr="004506CA">
                <w:rPr>
                  <w:rFonts w:asciiTheme="majorBidi" w:hAnsiTheme="majorBidi" w:cstheme="majorBidi"/>
                  <w:sz w:val="28"/>
                  <w:szCs w:val="28"/>
                </w:rPr>
                <w:t>‬</w:t>
              </w:r>
              <w:r w:rsidR="00793088" w:rsidRPr="004506CA">
                <w:rPr>
                  <w:rFonts w:asciiTheme="majorBidi" w:hAnsiTheme="majorBidi" w:cstheme="majorBidi"/>
                  <w:sz w:val="28"/>
                  <w:szCs w:val="28"/>
                </w:rPr>
                <w:t>‬</w:t>
              </w:r>
              <w:r w:rsidR="00805202" w:rsidRPr="004506CA">
                <w:rPr>
                  <w:rFonts w:asciiTheme="majorBidi" w:hAnsiTheme="majorBidi" w:cstheme="majorBidi"/>
                  <w:sz w:val="28"/>
                  <w:szCs w:val="28"/>
                </w:rPr>
                <w:t>‬</w:t>
              </w:r>
              <w:r w:rsidR="0058246F">
                <w:t>‬</w:t>
              </w:r>
              <w:r w:rsidR="00F25D67">
                <w:t>‬</w:t>
              </w:r>
              <w:r w:rsidR="00E27AAF">
                <w:t>‬</w:t>
              </w:r>
              <w:r w:rsidR="00BE2C1F">
                <w:t>‬</w:t>
              </w:r>
              <w:r w:rsidR="00796D29">
                <w:t>‬</w:t>
              </w:r>
              <w:r w:rsidR="001F5C9B">
                <w:t>‬</w:t>
              </w:r>
              <w:r w:rsidR="00FA4AA3">
                <w:t>‬</w:t>
              </w:r>
              <w:r w:rsidR="0076284E">
                <w:t>‬</w:t>
              </w:r>
              <w:r w:rsidR="0088079D">
                <w:t>‬</w:t>
              </w:r>
              <w:r w:rsidR="00C06EED">
                <w:t>‬</w:t>
              </w:r>
              <w:r w:rsidR="007B1372">
                <w:t>‬</w:t>
              </w:r>
              <w:r w:rsidR="00B87B37">
                <w:t>‬</w:t>
              </w:r>
              <w:r w:rsidR="00787452">
                <w:t>‬</w:t>
              </w:r>
              <w:r w:rsidR="00AF14EF">
                <w:t>‬</w:t>
              </w:r>
              <w:r w:rsidR="00697D55">
                <w:t>‬</w:t>
              </w:r>
              <w:r w:rsidR="00FF51DE">
                <w:t>‬</w:t>
              </w:r>
              <w:r w:rsidR="006B791B">
                <w:t>‬</w:t>
              </w:r>
              <w:r w:rsidR="00444C04">
                <w:t>‬</w:t>
              </w:r>
              <w:r w:rsidR="00B13774">
                <w:t>‬</w:t>
              </w:r>
              <w:r w:rsidR="00DC6F3E">
                <w:t>‬</w:t>
              </w:r>
              <w:r w:rsidR="008F2951">
                <w:t>‬</w:t>
              </w:r>
              <w:r w:rsidR="007B166D">
                <w:t>‬</w:t>
              </w:r>
              <w:r w:rsidR="00426C3A">
                <w:t>‬</w:t>
              </w:r>
              <w:r w:rsidR="00D703EF">
                <w:t>‬</w:t>
              </w:r>
              <w:r w:rsidR="00FB10E1">
                <w:t>‬</w:t>
              </w:r>
              <w:r w:rsidR="007112F3">
                <w:t>‬</w:t>
              </w:r>
              <w:r w:rsidR="002031EB">
                <w:t>‬</w:t>
              </w:r>
              <w:r w:rsidR="00125B66">
                <w:t>‬</w:t>
              </w:r>
              <w:r w:rsidR="00C91D07">
                <w:t>‬</w:t>
              </w:r>
              <w:r w:rsidR="009F2078">
                <w:t>‬</w:t>
              </w:r>
              <w:r w:rsidR="00C126A7">
                <w:t>‬</w:t>
              </w:r>
              <w:r w:rsidR="003E16EE">
                <w:t>‬</w:t>
              </w:r>
              <w:r w:rsidR="003D4678">
                <w:t>‬</w:t>
              </w:r>
              <w:r w:rsidR="000E6B9C">
                <w:t>‬</w:t>
              </w:r>
              <w:r w:rsidR="006675A8">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dir>
          </w:p>
        </w:tc>
        <w:tc>
          <w:tcPr>
            <w:tcW w:w="2669" w:type="dxa"/>
            <w:tcBorders>
              <w:top w:val="outset" w:sz="6" w:space="0" w:color="auto"/>
              <w:left w:val="outset" w:sz="6" w:space="0" w:color="auto"/>
              <w:bottom w:val="outset" w:sz="6" w:space="0" w:color="auto"/>
              <w:right w:val="outset" w:sz="6" w:space="0" w:color="auto"/>
            </w:tcBorders>
            <w:hideMark/>
          </w:tcPr>
          <w:p w14:paraId="64E7159F" w14:textId="77777777" w:rsidR="00041AC4" w:rsidRDefault="00041AC4" w:rsidP="008C6253">
            <w:pPr>
              <w:jc w:val="left"/>
              <w:rPr>
                <w:color w:val="000000"/>
                <w:sz w:val="21"/>
                <w:szCs w:val="21"/>
              </w:rPr>
            </w:pPr>
            <w:r w:rsidRPr="00650CDB">
              <w:rPr>
                <w:color w:val="000000"/>
                <w:szCs w:val="21"/>
              </w:rPr>
              <w:t>And</w:t>
            </w:r>
            <w:r w:rsidR="00076ED9" w:rsidRPr="00650CDB">
              <w:rPr>
                <w:color w:val="000000"/>
                <w:szCs w:val="21"/>
              </w:rPr>
              <w:t xml:space="preserve"> </w:t>
            </w:r>
            <w:r w:rsidRPr="00650CDB">
              <w:rPr>
                <w:color w:val="000000"/>
                <w:szCs w:val="21"/>
              </w:rPr>
              <w:t>{K:</w:t>
            </w:r>
            <w:r w:rsidR="00076ED9" w:rsidRPr="00650CDB">
              <w:rPr>
                <w:color w:val="000000"/>
                <w:szCs w:val="21"/>
              </w:rPr>
              <w:t xml:space="preserve"> </w:t>
            </w:r>
            <w:r w:rsidRPr="00650CDB">
              <w:rPr>
                <w:color w:val="000000"/>
                <w:szCs w:val="21"/>
              </w:rPr>
              <w:t>he</w:t>
            </w:r>
            <w:r w:rsidR="00076ED9" w:rsidRPr="00650CDB">
              <w:rPr>
                <w:color w:val="000000"/>
                <w:szCs w:val="21"/>
              </w:rPr>
              <w:t xml:space="preserve"> </w:t>
            </w:r>
            <w:r w:rsidRPr="00650CDB">
              <w:rPr>
                <w:color w:val="000000"/>
                <w:szCs w:val="21"/>
              </w:rPr>
              <w:t>set</w:t>
            </w:r>
            <w:r w:rsidR="00076ED9" w:rsidRPr="00650CDB">
              <w:rPr>
                <w:rStyle w:val="apple-converted-space"/>
                <w:color w:val="000000"/>
                <w:szCs w:val="21"/>
              </w:rPr>
              <w:t xml:space="preserve"> </w:t>
            </w:r>
            <w:r w:rsidRPr="00650CDB">
              <w:rPr>
                <w:i/>
                <w:iCs/>
                <w:color w:val="000000"/>
                <w:szCs w:val="21"/>
              </w:rPr>
              <w:t>a</w:t>
            </w:r>
            <w:r w:rsidR="00076ED9" w:rsidRPr="00650CDB">
              <w:rPr>
                <w:i/>
                <w:iCs/>
                <w:color w:val="000000"/>
                <w:szCs w:val="21"/>
              </w:rPr>
              <w:t xml:space="preserve"> </w:t>
            </w:r>
            <w:r w:rsidRPr="00650CDB">
              <w:rPr>
                <w:i/>
                <w:iCs/>
                <w:color w:val="000000"/>
                <w:szCs w:val="21"/>
              </w:rPr>
              <w:t>meal</w:t>
            </w:r>
            <w:r w:rsidR="00076ED9" w:rsidRPr="00650CDB">
              <w:rPr>
                <w:rStyle w:val="apple-converted-space"/>
                <w:color w:val="000000"/>
                <w:szCs w:val="21"/>
              </w:rPr>
              <w:t xml:space="preserve"> </w:t>
            </w:r>
            <w:r w:rsidRPr="00650CDB">
              <w:rPr>
                <w:color w:val="000000"/>
                <w:szCs w:val="21"/>
              </w:rPr>
              <w:t>before</w:t>
            </w:r>
            <w:r w:rsidR="00076ED9" w:rsidRPr="00650CDB">
              <w:rPr>
                <w:color w:val="000000"/>
                <w:szCs w:val="21"/>
              </w:rPr>
              <w:t xml:space="preserve"> </w:t>
            </w:r>
            <w:r w:rsidRPr="00650CDB">
              <w:rPr>
                <w:color w:val="000000"/>
                <w:szCs w:val="21"/>
              </w:rPr>
              <w:t>him}</w:t>
            </w:r>
            <w:r w:rsidR="00076ED9" w:rsidRPr="00650CDB">
              <w:rPr>
                <w:color w:val="000000"/>
                <w:szCs w:val="21"/>
              </w:rPr>
              <w:t xml:space="preserve"> </w:t>
            </w:r>
            <w:r w:rsidRPr="00650CDB">
              <w:rPr>
                <w:color w:val="000000"/>
                <w:szCs w:val="21"/>
              </w:rPr>
              <w:t>[Q:</w:t>
            </w:r>
            <w:r w:rsidR="00076ED9" w:rsidRPr="00650CDB">
              <w:rPr>
                <w:rStyle w:val="apple-converted-space"/>
                <w:color w:val="000000"/>
                <w:szCs w:val="21"/>
              </w:rPr>
              <w:t xml:space="preserve"> </w:t>
            </w:r>
            <w:r w:rsidRPr="00650CDB">
              <w:rPr>
                <w:i/>
                <w:iCs/>
                <w:color w:val="000000"/>
                <w:szCs w:val="21"/>
              </w:rPr>
              <w:t>a</w:t>
            </w:r>
            <w:r w:rsidR="00076ED9" w:rsidRPr="00650CDB">
              <w:rPr>
                <w:i/>
                <w:iCs/>
                <w:color w:val="000000"/>
                <w:szCs w:val="21"/>
              </w:rPr>
              <w:t xml:space="preserve"> </w:t>
            </w:r>
            <w:r w:rsidRPr="00650CDB">
              <w:rPr>
                <w:i/>
                <w:iCs/>
                <w:color w:val="000000"/>
                <w:szCs w:val="21"/>
              </w:rPr>
              <w:t>meal</w:t>
            </w:r>
            <w:r w:rsidR="00076ED9" w:rsidRPr="00650CDB">
              <w:rPr>
                <w:rStyle w:val="apple-converted-space"/>
                <w:color w:val="000000"/>
                <w:szCs w:val="21"/>
              </w:rPr>
              <w:t xml:space="preserve"> </w:t>
            </w:r>
            <w:r w:rsidRPr="00650CDB">
              <w:rPr>
                <w:color w:val="000000"/>
                <w:szCs w:val="21"/>
              </w:rPr>
              <w:t>was</w:t>
            </w:r>
            <w:r w:rsidR="00076ED9" w:rsidRPr="00650CDB">
              <w:rPr>
                <w:color w:val="000000"/>
                <w:szCs w:val="21"/>
              </w:rPr>
              <w:t xml:space="preserve"> </w:t>
            </w:r>
            <w:r w:rsidRPr="00650CDB">
              <w:rPr>
                <w:color w:val="000000"/>
                <w:szCs w:val="21"/>
              </w:rPr>
              <w:t>set</w:t>
            </w:r>
            <w:r w:rsidR="00076ED9" w:rsidRPr="00650CDB">
              <w:rPr>
                <w:color w:val="000000"/>
                <w:szCs w:val="21"/>
              </w:rPr>
              <w:t xml:space="preserve"> </w:t>
            </w:r>
            <w:r w:rsidRPr="00650CDB">
              <w:rPr>
                <w:color w:val="000000"/>
                <w:szCs w:val="21"/>
              </w:rPr>
              <w:t>before</w:t>
            </w:r>
            <w:r w:rsidR="00076ED9" w:rsidRPr="00650CDB">
              <w:rPr>
                <w:color w:val="000000"/>
                <w:szCs w:val="21"/>
              </w:rPr>
              <w:t xml:space="preserve"> </w:t>
            </w:r>
            <w:r w:rsidRPr="00650CDB">
              <w:rPr>
                <w:color w:val="000000"/>
                <w:szCs w:val="21"/>
              </w:rPr>
              <w:t>him]</w:t>
            </w:r>
            <w:r w:rsidR="00076ED9" w:rsidRPr="00650CDB">
              <w:rPr>
                <w:color w:val="000000"/>
                <w:szCs w:val="21"/>
              </w:rPr>
              <w:t xml:space="preserve"> </w:t>
            </w:r>
            <w:r w:rsidRPr="00650CDB">
              <w:rPr>
                <w:color w:val="000000"/>
                <w:szCs w:val="21"/>
              </w:rPr>
              <w:t>to</w:t>
            </w:r>
            <w:r w:rsidR="00076ED9" w:rsidRPr="00650CDB">
              <w:rPr>
                <w:color w:val="000000"/>
                <w:szCs w:val="21"/>
              </w:rPr>
              <w:t xml:space="preserve"> </w:t>
            </w:r>
            <w:r w:rsidRPr="00650CDB">
              <w:rPr>
                <w:color w:val="000000"/>
                <w:szCs w:val="21"/>
              </w:rPr>
              <w:t>eat,</w:t>
            </w:r>
            <w:r w:rsidR="00076ED9" w:rsidRPr="00650CDB">
              <w:rPr>
                <w:color w:val="000000"/>
                <w:szCs w:val="21"/>
              </w:rPr>
              <w:t xml:space="preserve"> </w:t>
            </w:r>
            <w:r w:rsidRPr="00650CDB">
              <w:rPr>
                <w:color w:val="000000"/>
                <w:szCs w:val="21"/>
              </w:rPr>
              <w:t>and</w:t>
            </w:r>
            <w:r w:rsidR="00076ED9" w:rsidRPr="00650CDB">
              <w:rPr>
                <w:color w:val="000000"/>
                <w:szCs w:val="21"/>
              </w:rPr>
              <w:t xml:space="preserve"> </w:t>
            </w:r>
            <w:r w:rsidRPr="00650CDB">
              <w:rPr>
                <w:color w:val="000000"/>
                <w:szCs w:val="21"/>
              </w:rPr>
              <w:t>he</w:t>
            </w:r>
            <w:r w:rsidR="00076ED9" w:rsidRPr="00650CDB">
              <w:rPr>
                <w:color w:val="000000"/>
                <w:szCs w:val="21"/>
              </w:rPr>
              <w:t xml:space="preserve"> </w:t>
            </w:r>
            <w:r w:rsidRPr="00650CDB">
              <w:rPr>
                <w:color w:val="000000"/>
                <w:szCs w:val="21"/>
              </w:rPr>
              <w:t>said,</w:t>
            </w:r>
            <w:r w:rsidR="00076ED9" w:rsidRPr="00650CDB">
              <w:rPr>
                <w:color w:val="000000"/>
                <w:szCs w:val="21"/>
              </w:rPr>
              <w:t xml:space="preserve"> </w:t>
            </w:r>
            <w:r w:rsidRPr="00650CDB">
              <w:rPr>
                <w:color w:val="000000"/>
                <w:szCs w:val="21"/>
              </w:rPr>
              <w:t>“I</w:t>
            </w:r>
            <w:r w:rsidR="00076ED9" w:rsidRPr="00650CDB">
              <w:rPr>
                <w:color w:val="000000"/>
                <w:szCs w:val="21"/>
              </w:rPr>
              <w:t xml:space="preserve"> </w:t>
            </w:r>
            <w:r w:rsidRPr="00650CDB">
              <w:rPr>
                <w:color w:val="000000"/>
                <w:szCs w:val="21"/>
              </w:rPr>
              <w:t>will</w:t>
            </w:r>
            <w:r w:rsidR="00076ED9" w:rsidRPr="00650CDB">
              <w:rPr>
                <w:color w:val="000000"/>
                <w:szCs w:val="21"/>
              </w:rPr>
              <w:t xml:space="preserve"> </w:t>
            </w:r>
            <w:r w:rsidRPr="00650CDB">
              <w:rPr>
                <w:color w:val="000000"/>
                <w:szCs w:val="21"/>
              </w:rPr>
              <w:t>not</w:t>
            </w:r>
            <w:r w:rsidR="00076ED9" w:rsidRPr="00650CDB">
              <w:rPr>
                <w:color w:val="000000"/>
                <w:szCs w:val="21"/>
              </w:rPr>
              <w:t xml:space="preserve"> </w:t>
            </w:r>
            <w:r w:rsidRPr="00650CDB">
              <w:rPr>
                <w:color w:val="000000"/>
                <w:szCs w:val="21"/>
              </w:rPr>
              <w:t>eat</w:t>
            </w:r>
            <w:r w:rsidR="00076ED9" w:rsidRPr="00650CDB">
              <w:rPr>
                <w:color w:val="000000"/>
                <w:szCs w:val="21"/>
              </w:rPr>
              <w:t xml:space="preserve"> </w:t>
            </w:r>
            <w:r w:rsidRPr="00650CDB">
              <w:rPr>
                <w:color w:val="000000"/>
                <w:szCs w:val="21"/>
              </w:rPr>
              <w:t>until</w:t>
            </w:r>
            <w:r w:rsidR="00076ED9" w:rsidRPr="00650CDB">
              <w:rPr>
                <w:color w:val="000000"/>
                <w:szCs w:val="21"/>
              </w:rPr>
              <w:t xml:space="preserve"> </w:t>
            </w:r>
            <w:r w:rsidRPr="00650CDB">
              <w:rPr>
                <w:color w:val="000000"/>
                <w:szCs w:val="21"/>
              </w:rPr>
              <w:t>I</w:t>
            </w:r>
            <w:r w:rsidR="00076ED9" w:rsidRPr="00650CDB">
              <w:rPr>
                <w:color w:val="000000"/>
                <w:szCs w:val="21"/>
              </w:rPr>
              <w:t xml:space="preserve"> </w:t>
            </w:r>
            <w:r w:rsidRPr="00650CDB">
              <w:rPr>
                <w:color w:val="000000"/>
                <w:szCs w:val="21"/>
              </w:rPr>
              <w:t>have</w:t>
            </w:r>
            <w:r w:rsidR="00076ED9" w:rsidRPr="00650CDB">
              <w:rPr>
                <w:rStyle w:val="apple-converted-space"/>
                <w:color w:val="000000"/>
                <w:szCs w:val="21"/>
              </w:rPr>
              <w:t xml:space="preserve"> </w:t>
            </w:r>
            <w:r w:rsidRPr="00650CDB">
              <w:rPr>
                <w:rStyle w:val="trancom"/>
                <w:color w:val="000000"/>
                <w:szCs w:val="21"/>
              </w:rPr>
              <w:t>explained</w:t>
            </w:r>
            <w:r w:rsidR="00076ED9" w:rsidRPr="00650CDB">
              <w:rPr>
                <w:rStyle w:val="trancom"/>
                <w:color w:val="000000"/>
                <w:szCs w:val="21"/>
              </w:rPr>
              <w:t xml:space="preserve"> </w:t>
            </w:r>
            <w:r w:rsidRPr="00650CDB">
              <w:rPr>
                <w:rStyle w:val="trancom"/>
                <w:color w:val="000000"/>
                <w:szCs w:val="21"/>
              </w:rPr>
              <w:t>my</w:t>
            </w:r>
            <w:r w:rsidR="00076ED9" w:rsidRPr="00650CDB">
              <w:rPr>
                <w:rStyle w:val="trancom"/>
                <w:color w:val="000000"/>
                <w:szCs w:val="21"/>
              </w:rPr>
              <w:t xml:space="preserve"> </w:t>
            </w:r>
            <w:r w:rsidRPr="00650CDB">
              <w:rPr>
                <w:rStyle w:val="trancom"/>
                <w:color w:val="000000"/>
                <w:szCs w:val="21"/>
              </w:rPr>
              <w:t>mission</w:t>
            </w:r>
            <w:r w:rsidRPr="00650CDB">
              <w:rPr>
                <w:color w:val="000000"/>
                <w:szCs w:val="21"/>
              </w:rPr>
              <w:t>.”</w:t>
            </w:r>
            <w:r w:rsidR="00076ED9" w:rsidRPr="00650CDB">
              <w:rPr>
                <w:color w:val="000000"/>
                <w:szCs w:val="21"/>
              </w:rPr>
              <w:t xml:space="preserve"> </w:t>
            </w:r>
            <w:r w:rsidRPr="00650CDB">
              <w:rPr>
                <w:color w:val="000000"/>
                <w:szCs w:val="21"/>
              </w:rPr>
              <w:t>And</w:t>
            </w:r>
            <w:r w:rsidR="00076ED9" w:rsidRPr="00650CDB">
              <w:rPr>
                <w:color w:val="000000"/>
                <w:szCs w:val="21"/>
              </w:rPr>
              <w:t xml:space="preserve"> </w:t>
            </w:r>
            <w:r w:rsidRPr="00650CDB">
              <w:rPr>
                <w:color w:val="000000"/>
                <w:szCs w:val="21"/>
              </w:rPr>
              <w:t>he</w:t>
            </w:r>
            <w:r w:rsidR="00076ED9" w:rsidRPr="00650CDB">
              <w:rPr>
                <w:color w:val="000000"/>
                <w:szCs w:val="21"/>
              </w:rPr>
              <w:t xml:space="preserve"> </w:t>
            </w:r>
            <w:r w:rsidRPr="00650CDB">
              <w:rPr>
                <w:color w:val="000000"/>
                <w:szCs w:val="21"/>
              </w:rPr>
              <w:t>said,</w:t>
            </w:r>
            <w:r w:rsidR="00076ED9" w:rsidRPr="00650CDB">
              <w:rPr>
                <w:color w:val="000000"/>
                <w:szCs w:val="21"/>
              </w:rPr>
              <w:t xml:space="preserve"> </w:t>
            </w:r>
            <w:r w:rsidRPr="00650CDB">
              <w:rPr>
                <w:color w:val="000000"/>
                <w:szCs w:val="21"/>
              </w:rPr>
              <w:t>“Explain</w:t>
            </w:r>
            <w:r w:rsidR="00076ED9" w:rsidRPr="00650CDB">
              <w:rPr>
                <w:rStyle w:val="apple-converted-space"/>
                <w:color w:val="000000"/>
                <w:szCs w:val="21"/>
              </w:rPr>
              <w:t xml:space="preserve"> </w:t>
            </w:r>
            <w:r w:rsidRPr="00650CDB">
              <w:rPr>
                <w:i/>
                <w:iCs/>
                <w:color w:val="000000"/>
                <w:szCs w:val="21"/>
              </w:rPr>
              <w:t>it</w:t>
            </w:r>
            <w:r w:rsidRPr="00650CDB">
              <w:rPr>
                <w:color w:val="000000"/>
                <w:szCs w:val="21"/>
              </w:rPr>
              <w:t>.”</w:t>
            </w:r>
          </w:p>
        </w:tc>
        <w:tc>
          <w:tcPr>
            <w:tcW w:w="2134" w:type="dxa"/>
            <w:tcBorders>
              <w:top w:val="outset" w:sz="6" w:space="0" w:color="auto"/>
              <w:left w:val="outset" w:sz="6" w:space="0" w:color="auto"/>
              <w:bottom w:val="outset" w:sz="6" w:space="0" w:color="auto"/>
              <w:right w:val="outset" w:sz="6" w:space="0" w:color="auto"/>
            </w:tcBorders>
            <w:hideMark/>
          </w:tcPr>
          <w:p w14:paraId="10356F93" w14:textId="77777777" w:rsidR="00041AC4" w:rsidRPr="00650CDB" w:rsidRDefault="00BB130B" w:rsidP="008C6253">
            <w:pPr>
              <w:jc w:val="left"/>
              <w:rPr>
                <w:color w:val="000000"/>
                <w:szCs w:val="21"/>
              </w:rPr>
            </w:pPr>
            <w:r>
              <w:rPr>
                <w:color w:val="000000"/>
                <w:szCs w:val="21"/>
              </w:rPr>
              <w:t>e</w:t>
            </w:r>
            <w:r w:rsidR="00041AC4" w:rsidRPr="00650CDB">
              <w:rPr>
                <w:color w:val="000000"/>
                <w:szCs w:val="21"/>
              </w:rPr>
              <w:t>xplained</w:t>
            </w:r>
            <w:r w:rsidR="00076ED9" w:rsidRPr="00650CDB">
              <w:rPr>
                <w:color w:val="000000"/>
                <w:szCs w:val="21"/>
              </w:rPr>
              <w:t xml:space="preserve"> </w:t>
            </w:r>
            <w:r w:rsidR="00041AC4" w:rsidRPr="00650CDB">
              <w:rPr>
                <w:color w:val="000000"/>
                <w:szCs w:val="21"/>
              </w:rPr>
              <w:t>my</w:t>
            </w:r>
            <w:r w:rsidR="00076ED9" w:rsidRPr="00650CDB">
              <w:rPr>
                <w:color w:val="000000"/>
                <w:szCs w:val="21"/>
              </w:rPr>
              <w:t xml:space="preserve"> </w:t>
            </w:r>
            <w:r w:rsidR="00041AC4" w:rsidRPr="00650CDB">
              <w:rPr>
                <w:color w:val="000000"/>
                <w:szCs w:val="21"/>
              </w:rPr>
              <w:t>mission</w:t>
            </w:r>
            <w:r w:rsidR="00076ED9" w:rsidRPr="00650CDB">
              <w:rPr>
                <w:color w:val="000000"/>
                <w:szCs w:val="21"/>
              </w:rPr>
              <w:t xml:space="preserve"> </w:t>
            </w:r>
            <w:r w:rsidR="00041AC4" w:rsidRPr="00650CDB">
              <w:rPr>
                <w:color w:val="000000"/>
                <w:szCs w:val="21"/>
              </w:rPr>
              <w:t>←</w:t>
            </w:r>
            <w:r w:rsidR="00076ED9" w:rsidRPr="00650CDB">
              <w:rPr>
                <w:rStyle w:val="apple-converted-space"/>
                <w:color w:val="000000"/>
                <w:szCs w:val="21"/>
              </w:rPr>
              <w:t xml:space="preserve"> </w:t>
            </w:r>
            <w:r w:rsidR="00041AC4" w:rsidRPr="00650CDB">
              <w:rPr>
                <w:i/>
                <w:iCs/>
                <w:color w:val="000000"/>
                <w:szCs w:val="21"/>
              </w:rPr>
              <w:t>spoken</w:t>
            </w:r>
            <w:r w:rsidR="00076ED9" w:rsidRPr="00650CDB">
              <w:rPr>
                <w:i/>
                <w:iCs/>
                <w:color w:val="000000"/>
                <w:szCs w:val="21"/>
              </w:rPr>
              <w:t xml:space="preserve"> </w:t>
            </w:r>
            <w:r w:rsidR="00041AC4" w:rsidRPr="00650CDB">
              <w:rPr>
                <w:i/>
                <w:iCs/>
                <w:color w:val="000000"/>
                <w:szCs w:val="21"/>
              </w:rPr>
              <w:t>my</w:t>
            </w:r>
            <w:r w:rsidR="00076ED9" w:rsidRPr="00650CDB">
              <w:rPr>
                <w:i/>
                <w:iCs/>
                <w:color w:val="000000"/>
                <w:szCs w:val="21"/>
              </w:rPr>
              <w:t xml:space="preserve"> </w:t>
            </w:r>
            <w:r w:rsidR="00041AC4" w:rsidRPr="00650CDB">
              <w:rPr>
                <w:i/>
                <w:iCs/>
                <w:color w:val="000000"/>
                <w:szCs w:val="21"/>
              </w:rPr>
              <w:t>things,</w:t>
            </w:r>
            <w:r w:rsidR="00076ED9" w:rsidRPr="00650CDB">
              <w:rPr>
                <w:i/>
                <w:iCs/>
                <w:color w:val="000000"/>
                <w:szCs w:val="21"/>
              </w:rPr>
              <w:t xml:space="preserve"> </w:t>
            </w:r>
            <w:r w:rsidR="00041AC4" w:rsidRPr="00650CDB">
              <w:rPr>
                <w:i/>
                <w:iCs/>
                <w:color w:val="000000"/>
                <w:szCs w:val="21"/>
              </w:rPr>
              <w:t>wo</w:t>
            </w:r>
            <w:r w:rsidR="00753786">
              <w:rPr>
                <w:i/>
                <w:iCs/>
                <w:color w:val="000000"/>
                <w:szCs w:val="21"/>
              </w:rPr>
              <w:t>rds.</w:t>
            </w:r>
          </w:p>
        </w:tc>
      </w:tr>
    </w:tbl>
    <w:p w14:paraId="1AA2F5AF" w14:textId="77777777" w:rsidR="007D640C" w:rsidRPr="007D640C" w:rsidRDefault="007D640C" w:rsidP="007D640C">
      <w:pPr>
        <w:spacing w:after="60"/>
        <w:rPr>
          <w:sz w:val="10"/>
          <w:szCs w:val="10"/>
        </w:rPr>
      </w:pPr>
      <w:r>
        <w:tab/>
      </w:r>
    </w:p>
    <w:p w14:paraId="78B7EDE6" w14:textId="77777777" w:rsidR="008C6253" w:rsidRPr="00272204" w:rsidRDefault="00E074C2" w:rsidP="008C6253">
      <w:pPr>
        <w:numPr>
          <w:ilvl w:val="0"/>
          <w:numId w:val="5"/>
        </w:numPr>
        <w:spacing w:after="180"/>
        <w:ind w:left="714" w:hanging="357"/>
      </w:pPr>
      <w:r>
        <w:t>A</w:t>
      </w:r>
      <w:r w:rsidR="00076ED9">
        <w:t xml:space="preserve"> </w:t>
      </w:r>
      <w:r w:rsidR="00746B3E" w:rsidRPr="00746B3E">
        <w:rPr>
          <w:u w:val="dottedHeavy"/>
        </w:rPr>
        <w:t>thick</w:t>
      </w:r>
      <w:r w:rsidR="00076ED9">
        <w:rPr>
          <w:u w:val="dottedHeavy"/>
        </w:rPr>
        <w:t xml:space="preserve"> </w:t>
      </w:r>
      <w:r w:rsidR="00746B3E" w:rsidRPr="00746B3E">
        <w:rPr>
          <w:u w:val="dottedHeavy"/>
        </w:rPr>
        <w:t>dotted</w:t>
      </w:r>
      <w:r w:rsidR="00076ED9">
        <w:rPr>
          <w:u w:val="dottedHeavy"/>
        </w:rPr>
        <w:t xml:space="preserve"> </w:t>
      </w:r>
      <w:r w:rsidR="00746B3E" w:rsidRPr="00746B3E">
        <w:rPr>
          <w:u w:val="dottedHeavy"/>
        </w:rPr>
        <w:t>underline</w:t>
      </w:r>
      <w:r w:rsidR="00076ED9">
        <w:t xml:space="preserve"> </w:t>
      </w:r>
      <w:r>
        <w:t>is</w:t>
      </w:r>
      <w:r w:rsidR="00076ED9">
        <w:t xml:space="preserve"> </w:t>
      </w:r>
      <w:r>
        <w:t>to</w:t>
      </w:r>
      <w:r w:rsidR="00076ED9">
        <w:t xml:space="preserve"> </w:t>
      </w:r>
      <w:r>
        <w:t>draw</w:t>
      </w:r>
      <w:r w:rsidR="00076ED9">
        <w:t xml:space="preserve"> </w:t>
      </w:r>
      <w:r>
        <w:t>attention</w:t>
      </w:r>
      <w:r w:rsidR="00076ED9">
        <w:t xml:space="preserve"> </w:t>
      </w:r>
      <w:r>
        <w:t>to</w:t>
      </w:r>
      <w:r w:rsidR="00076ED9">
        <w:t xml:space="preserve"> </w:t>
      </w:r>
      <w:r>
        <w:t>a</w:t>
      </w:r>
      <w:r w:rsidR="00076ED9">
        <w:t xml:space="preserve"> </w:t>
      </w:r>
      <w:r w:rsidR="008C6253">
        <w:t>non-trivial</w:t>
      </w:r>
      <w:r w:rsidR="00076ED9">
        <w:t xml:space="preserve"> </w:t>
      </w:r>
      <w:r>
        <w:t>textual</w:t>
      </w:r>
      <w:r w:rsidR="00076ED9">
        <w:t xml:space="preserve"> </w:t>
      </w:r>
      <w:r>
        <w:t>issue</w:t>
      </w:r>
      <w:r w:rsidR="00076ED9">
        <w:t xml:space="preserve"> </w:t>
      </w:r>
      <w:r>
        <w:t>in</w:t>
      </w:r>
      <w:r w:rsidR="00076ED9">
        <w:t xml:space="preserve"> </w:t>
      </w:r>
      <w:r>
        <w:t>the</w:t>
      </w:r>
      <w:r w:rsidR="00076ED9">
        <w:t xml:space="preserve"> </w:t>
      </w:r>
      <w:r>
        <w:t>English</w:t>
      </w:r>
      <w:r w:rsidR="00076ED9">
        <w:t xml:space="preserve"> </w:t>
      </w:r>
      <w:r>
        <w:t>where</w:t>
      </w:r>
      <w:r w:rsidR="00076ED9">
        <w:t xml:space="preserve"> </w:t>
      </w:r>
      <w:r>
        <w:t>more</w:t>
      </w:r>
      <w:r w:rsidR="00076ED9">
        <w:t xml:space="preserve"> </w:t>
      </w:r>
      <w:r>
        <w:t>than</w:t>
      </w:r>
      <w:r w:rsidR="00076ED9">
        <w:t xml:space="preserve"> </w:t>
      </w:r>
      <w:r>
        <w:t>one</w:t>
      </w:r>
      <w:r w:rsidR="00076ED9">
        <w:t xml:space="preserve"> </w:t>
      </w:r>
      <w:r>
        <w:t>variant</w:t>
      </w:r>
      <w:r w:rsidR="00076ED9">
        <w:t xml:space="preserve"> </w:t>
      </w:r>
      <w:r>
        <w:t>has</w:t>
      </w:r>
      <w:r w:rsidR="00076ED9">
        <w:t xml:space="preserve"> </w:t>
      </w:r>
      <w:r>
        <w:t>been</w:t>
      </w:r>
      <w:r w:rsidR="00076ED9">
        <w:t xml:space="preserve"> </w:t>
      </w:r>
      <w:r>
        <w:t>translated</w:t>
      </w:r>
      <w:r w:rsidR="00076ED9">
        <w:t xml:space="preserve"> </w:t>
      </w:r>
      <w:r>
        <w:t>by</w:t>
      </w:r>
      <w:r w:rsidR="00076ED9">
        <w:t xml:space="preserve"> </w:t>
      </w:r>
      <w:r>
        <w:t>the</w:t>
      </w:r>
      <w:r w:rsidR="00076ED9">
        <w:t xml:space="preserve"> </w:t>
      </w:r>
      <w:r>
        <w:t>same</w:t>
      </w:r>
      <w:r w:rsidR="00076ED9">
        <w:t xml:space="preserve"> </w:t>
      </w:r>
      <w:r>
        <w:t>English.</w:t>
      </w:r>
      <w:r w:rsidR="00076ED9">
        <w:t xml:space="preserve"> </w:t>
      </w:r>
      <w:r>
        <w:t>We</w:t>
      </w:r>
      <w:r w:rsidR="00076ED9">
        <w:t xml:space="preserve"> </w:t>
      </w:r>
      <w:r>
        <w:t>do</w:t>
      </w:r>
      <w:r w:rsidR="00076ED9">
        <w:t xml:space="preserve"> </w:t>
      </w:r>
      <w:r>
        <w:t>not</w:t>
      </w:r>
      <w:r w:rsidR="00076ED9">
        <w:t xml:space="preserve"> </w:t>
      </w:r>
      <w:r>
        <w:t>use</w:t>
      </w:r>
      <w:r w:rsidR="00076ED9">
        <w:t xml:space="preserve"> </w:t>
      </w:r>
      <w:r>
        <w:t>braces</w:t>
      </w:r>
      <w:r w:rsidR="00076ED9">
        <w:t xml:space="preserve"> </w:t>
      </w:r>
      <w:r>
        <w:t>and</w:t>
      </w:r>
      <w:r w:rsidR="00076ED9">
        <w:t xml:space="preserve"> </w:t>
      </w:r>
      <w:r>
        <w:lastRenderedPageBreak/>
        <w:t>square</w:t>
      </w:r>
      <w:r w:rsidR="00076ED9">
        <w:t xml:space="preserve"> </w:t>
      </w:r>
      <w:r>
        <w:t>brackets</w:t>
      </w:r>
      <w:r w:rsidR="00076ED9">
        <w:t xml:space="preserve"> </w:t>
      </w:r>
      <w:r>
        <w:t>in</w:t>
      </w:r>
      <w:r w:rsidR="00076ED9">
        <w:t xml:space="preserve"> </w:t>
      </w:r>
      <w:r>
        <w:t>such</w:t>
      </w:r>
      <w:r w:rsidR="00076ED9">
        <w:t xml:space="preserve"> </w:t>
      </w:r>
      <w:r>
        <w:t>cases.</w:t>
      </w:r>
      <w:r w:rsidR="00076ED9">
        <w:t xml:space="preserve"> </w:t>
      </w:r>
      <w:r w:rsidR="008C6253">
        <w:t>There</w:t>
      </w:r>
      <w:r w:rsidR="00076ED9">
        <w:t xml:space="preserve"> </w:t>
      </w:r>
      <w:r w:rsidR="008C6253">
        <w:t>is</w:t>
      </w:r>
      <w:r w:rsidR="00076ED9">
        <w:t xml:space="preserve"> </w:t>
      </w:r>
      <w:r w:rsidR="008C6253">
        <w:t>an</w:t>
      </w:r>
      <w:r w:rsidR="00076ED9">
        <w:t xml:space="preserve"> </w:t>
      </w:r>
      <w:r w:rsidR="008C6253">
        <w:t>example</w:t>
      </w:r>
      <w:r w:rsidR="00076ED9">
        <w:t xml:space="preserve"> </w:t>
      </w:r>
      <w:r w:rsidR="008C6253">
        <w:t>in</w:t>
      </w:r>
      <w:r w:rsidR="00076ED9">
        <w:t xml:space="preserve"> </w:t>
      </w:r>
      <w:r w:rsidR="00130FE1">
        <w:t>Gen</w:t>
      </w:r>
      <w:r w:rsidR="00076ED9">
        <w:t xml:space="preserve"> </w:t>
      </w:r>
      <w:r w:rsidR="008C6253">
        <w:t>8:17.</w:t>
      </w:r>
      <w:r w:rsidR="00076ED9">
        <w:t xml:space="preserve"> </w:t>
      </w:r>
      <w:r w:rsidR="008C6253">
        <w:t>Trivial</w:t>
      </w:r>
      <w:r w:rsidR="00076ED9">
        <w:t xml:space="preserve"> </w:t>
      </w:r>
      <w:r w:rsidR="008C6253">
        <w:t>issues</w:t>
      </w:r>
      <w:r w:rsidR="00076ED9">
        <w:t xml:space="preserve"> </w:t>
      </w:r>
      <w:r w:rsidR="008C6253">
        <w:t>are</w:t>
      </w:r>
      <w:r w:rsidR="00D9075D">
        <w:t>,</w:t>
      </w:r>
      <w:r w:rsidR="00076ED9">
        <w:t xml:space="preserve"> </w:t>
      </w:r>
      <w:r w:rsidR="008C6253">
        <w:t>e.g.</w:t>
      </w:r>
      <w:r w:rsidR="00076ED9">
        <w:t xml:space="preserve"> </w:t>
      </w:r>
      <w:r w:rsidR="00753786">
        <w:t>the spelling</w:t>
      </w:r>
      <w:r w:rsidR="00076ED9">
        <w:t xml:space="preserve"> </w:t>
      </w:r>
      <w:r w:rsidR="008C6253">
        <w:t>of</w:t>
      </w:r>
      <w:r w:rsidR="00076ED9">
        <w:t xml:space="preserve"> </w:t>
      </w:r>
      <w:r w:rsidR="008C6253">
        <w:t>names,</w:t>
      </w:r>
      <w:r w:rsidR="00076ED9">
        <w:t xml:space="preserve"> </w:t>
      </w:r>
      <w:r w:rsidR="008C6253">
        <w:t>where</w:t>
      </w:r>
      <w:r w:rsidR="00076ED9">
        <w:t xml:space="preserve"> </w:t>
      </w:r>
      <w:r w:rsidR="008C6253">
        <w:t>the</w:t>
      </w:r>
      <w:r w:rsidR="00076ED9">
        <w:t xml:space="preserve"> </w:t>
      </w:r>
      <w:r w:rsidR="008C6253">
        <w:t>name</w:t>
      </w:r>
      <w:r w:rsidR="00076ED9">
        <w:t xml:space="preserve"> </w:t>
      </w:r>
      <w:r w:rsidR="008C6253">
        <w:t>is</w:t>
      </w:r>
      <w:r w:rsidR="00076ED9">
        <w:t xml:space="preserve"> </w:t>
      </w:r>
      <w:r w:rsidR="008C6253">
        <w:t>established</w:t>
      </w:r>
      <w:r w:rsidR="00076ED9">
        <w:t xml:space="preserve"> </w:t>
      </w:r>
      <w:r w:rsidR="008C6253">
        <w:t>and</w:t>
      </w:r>
      <w:r w:rsidR="00076ED9">
        <w:t xml:space="preserve"> </w:t>
      </w:r>
      <w:r w:rsidR="008C6253">
        <w:t>unambiguous.</w:t>
      </w:r>
    </w:p>
    <w:p w14:paraId="432E7AA7" w14:textId="77777777" w:rsidR="00272204" w:rsidRDefault="00272204" w:rsidP="00121965">
      <w:pPr>
        <w:numPr>
          <w:ilvl w:val="0"/>
          <w:numId w:val="5"/>
        </w:numPr>
        <w:spacing w:after="180"/>
        <w:ind w:left="714" w:hanging="357"/>
      </w:pPr>
      <w:r w:rsidRPr="00272204">
        <w:t>A</w:t>
      </w:r>
      <w:r w:rsidR="00076ED9">
        <w:t xml:space="preserve"> </w:t>
      </w:r>
      <w:r w:rsidRPr="00272204">
        <w:rPr>
          <w:u w:val="dash"/>
        </w:rPr>
        <w:t>dashed</w:t>
      </w:r>
      <w:r w:rsidR="00076ED9">
        <w:rPr>
          <w:u w:val="dash"/>
        </w:rPr>
        <w:t xml:space="preserve"> </w:t>
      </w:r>
      <w:r w:rsidRPr="00272204">
        <w:rPr>
          <w:u w:val="dash"/>
        </w:rPr>
        <w:t>underline</w:t>
      </w:r>
      <w:r w:rsidR="00076ED9">
        <w:t xml:space="preserve"> </w:t>
      </w:r>
      <w:r w:rsidRPr="00272204">
        <w:t>is</w:t>
      </w:r>
      <w:r w:rsidR="00076ED9">
        <w:t xml:space="preserve"> </w:t>
      </w:r>
      <w:r w:rsidRPr="00272204">
        <w:t>to</w:t>
      </w:r>
      <w:r w:rsidR="00076ED9">
        <w:t xml:space="preserve"> </w:t>
      </w:r>
      <w:r w:rsidRPr="00272204">
        <w:t>draw</w:t>
      </w:r>
      <w:r w:rsidR="00076ED9">
        <w:t xml:space="preserve"> </w:t>
      </w:r>
      <w:r w:rsidRPr="00272204">
        <w:t>attention</w:t>
      </w:r>
      <w:r w:rsidR="00076ED9">
        <w:t xml:space="preserve"> </w:t>
      </w:r>
      <w:r w:rsidRPr="00272204">
        <w:t>to</w:t>
      </w:r>
      <w:r w:rsidR="00076ED9">
        <w:t xml:space="preserve"> </w:t>
      </w:r>
      <w:r>
        <w:t>a</w:t>
      </w:r>
      <w:r w:rsidR="00076ED9">
        <w:t xml:space="preserve"> </w:t>
      </w:r>
      <w:r>
        <w:t>t</w:t>
      </w:r>
      <w:r w:rsidR="00E074C2">
        <w:t>ranslation</w:t>
      </w:r>
      <w:r w:rsidR="00076ED9">
        <w:t xml:space="preserve"> </w:t>
      </w:r>
      <w:r w:rsidR="00E074C2">
        <w:t>issue,</w:t>
      </w:r>
      <w:r w:rsidR="00076ED9">
        <w:t xml:space="preserve"> </w:t>
      </w:r>
      <w:r w:rsidR="00E074C2">
        <w:t>explained</w:t>
      </w:r>
      <w:r w:rsidR="00076ED9">
        <w:t xml:space="preserve"> </w:t>
      </w:r>
      <w:r w:rsidR="00E074C2">
        <w:t>in</w:t>
      </w:r>
      <w:r w:rsidR="00076ED9">
        <w:t xml:space="preserve"> </w:t>
      </w:r>
      <w:r w:rsidR="00E074C2">
        <w:t>the</w:t>
      </w:r>
      <w:r w:rsidR="00076ED9">
        <w:t xml:space="preserve"> </w:t>
      </w:r>
      <w:r w:rsidR="00E074C2">
        <w:t>notes.</w:t>
      </w:r>
    </w:p>
    <w:p w14:paraId="69243A4C" w14:textId="77777777" w:rsidR="00746B3E" w:rsidRDefault="00746B3E" w:rsidP="00121965">
      <w:pPr>
        <w:numPr>
          <w:ilvl w:val="0"/>
          <w:numId w:val="5"/>
        </w:numPr>
        <w:spacing w:after="180"/>
        <w:ind w:left="714" w:hanging="357"/>
      </w:pPr>
      <w:r>
        <w:t>If</w:t>
      </w:r>
      <w:r w:rsidR="00076ED9">
        <w:t xml:space="preserve"> </w:t>
      </w:r>
      <w:r>
        <w:t>two</w:t>
      </w:r>
      <w:r w:rsidR="00076ED9">
        <w:t xml:space="preserve"> </w:t>
      </w:r>
      <w:r>
        <w:t>underline</w:t>
      </w:r>
      <w:r w:rsidR="00076ED9">
        <w:t xml:space="preserve"> </w:t>
      </w:r>
      <w:r>
        <w:t>styles</w:t>
      </w:r>
      <w:r w:rsidR="00076ED9">
        <w:t xml:space="preserve"> </w:t>
      </w:r>
      <w:r w:rsidR="008210E0">
        <w:t>should logically be</w:t>
      </w:r>
      <w:r w:rsidR="00076ED9">
        <w:t xml:space="preserve"> </w:t>
      </w:r>
      <w:r>
        <w:t>combi</w:t>
      </w:r>
      <w:r w:rsidR="00EA5898">
        <w:t>ned,</w:t>
      </w:r>
      <w:r w:rsidR="00076ED9">
        <w:t xml:space="preserve"> </w:t>
      </w:r>
      <w:r w:rsidR="00967428">
        <w:t>the t</w:t>
      </w:r>
      <w:r w:rsidR="008210E0">
        <w:t>h</w:t>
      </w:r>
      <w:r w:rsidR="00967428">
        <w:t>ick dotted line only is used</w:t>
      </w:r>
      <w:r w:rsidR="008210E0">
        <w:t>, as combining underline styles does work well.</w:t>
      </w:r>
    </w:p>
    <w:p w14:paraId="2DDD6973" w14:textId="77777777" w:rsidR="00432CF9" w:rsidRDefault="00432CF9" w:rsidP="00121965">
      <w:pPr>
        <w:numPr>
          <w:ilvl w:val="0"/>
          <w:numId w:val="5"/>
        </w:numPr>
        <w:spacing w:after="180"/>
        <w:ind w:left="714" w:hanging="357"/>
      </w:pPr>
      <w:r>
        <w:t>The</w:t>
      </w:r>
      <w:r w:rsidR="00076ED9">
        <w:t xml:space="preserve"> </w:t>
      </w:r>
      <w:r>
        <w:t>symbol</w:t>
      </w:r>
      <w:r w:rsidR="00076ED9">
        <w:t xml:space="preserve"> </w:t>
      </w:r>
      <w:r>
        <w:t>←</w:t>
      </w:r>
      <w:r w:rsidR="00076ED9">
        <w:t xml:space="preserve"> </w:t>
      </w:r>
      <w:r>
        <w:t>can</w:t>
      </w:r>
      <w:r w:rsidR="00076ED9">
        <w:t xml:space="preserve"> </w:t>
      </w:r>
      <w:r>
        <w:t>be</w:t>
      </w:r>
      <w:r w:rsidR="00076ED9">
        <w:t xml:space="preserve"> </w:t>
      </w:r>
      <w:r>
        <w:t>read</w:t>
      </w:r>
      <w:r w:rsidR="00076ED9">
        <w:t xml:space="preserve"> </w:t>
      </w:r>
      <w:r>
        <w:t>as</w:t>
      </w:r>
      <w:r w:rsidR="00076ED9">
        <w:t xml:space="preserve"> </w:t>
      </w:r>
      <w:r>
        <w:rPr>
          <w:i/>
          <w:iCs/>
        </w:rPr>
        <w:t>comes</w:t>
      </w:r>
      <w:r w:rsidR="00076ED9">
        <w:rPr>
          <w:i/>
          <w:iCs/>
        </w:rPr>
        <w:t xml:space="preserve"> </w:t>
      </w:r>
      <w:r>
        <w:rPr>
          <w:i/>
          <w:iCs/>
        </w:rPr>
        <w:t>from</w:t>
      </w:r>
      <w:r w:rsidR="00076ED9">
        <w:rPr>
          <w:i/>
          <w:iCs/>
        </w:rPr>
        <w:t xml:space="preserve"> </w:t>
      </w:r>
      <w:r>
        <w:rPr>
          <w:i/>
          <w:iCs/>
        </w:rPr>
        <w:t>the</w:t>
      </w:r>
      <w:r w:rsidR="00076ED9">
        <w:rPr>
          <w:i/>
          <w:iCs/>
        </w:rPr>
        <w:t xml:space="preserve"> </w:t>
      </w:r>
      <w:r>
        <w:rPr>
          <w:i/>
          <w:iCs/>
        </w:rPr>
        <w:t>more</w:t>
      </w:r>
      <w:r w:rsidR="00076ED9">
        <w:rPr>
          <w:i/>
          <w:iCs/>
        </w:rPr>
        <w:t xml:space="preserve"> </w:t>
      </w:r>
      <w:r>
        <w:rPr>
          <w:i/>
          <w:iCs/>
        </w:rPr>
        <w:t>literal</w:t>
      </w:r>
      <w:r w:rsidR="00295442">
        <w:t xml:space="preserve">, or, </w:t>
      </w:r>
      <w:r w:rsidR="00295442" w:rsidRPr="00295442">
        <w:rPr>
          <w:i/>
          <w:iCs/>
        </w:rPr>
        <w:t>with the more common meaning of</w:t>
      </w:r>
      <w:r w:rsidR="00295442">
        <w:t>.</w:t>
      </w:r>
    </w:p>
    <w:p w14:paraId="22233393" w14:textId="77777777" w:rsidR="00562028" w:rsidRPr="00295442" w:rsidRDefault="00562028" w:rsidP="00121965">
      <w:pPr>
        <w:numPr>
          <w:ilvl w:val="0"/>
          <w:numId w:val="5"/>
        </w:numPr>
        <w:spacing w:after="180"/>
        <w:ind w:left="714" w:hanging="357"/>
        <w:rPr>
          <w:rStyle w:val="apple-style-span"/>
        </w:rPr>
      </w:pPr>
      <w:r>
        <w:t>The</w:t>
      </w:r>
      <w:r w:rsidR="00076ED9">
        <w:t xml:space="preserve"> </w:t>
      </w:r>
      <w:r>
        <w:t>symbol</w:t>
      </w:r>
      <w:r w:rsidR="00076ED9">
        <w:t xml:space="preserve"> </w:t>
      </w:r>
      <w:r w:rsidRPr="00B2334D">
        <w:rPr>
          <w:rStyle w:val="apple-style-span"/>
          <w:color w:val="000000"/>
          <w:szCs w:val="23"/>
        </w:rPr>
        <w:t>≈</w:t>
      </w:r>
      <w:r w:rsidR="00076ED9">
        <w:rPr>
          <w:rStyle w:val="apple-style-span"/>
          <w:color w:val="000000"/>
          <w:szCs w:val="23"/>
        </w:rPr>
        <w:t xml:space="preserve"> </w:t>
      </w:r>
      <w:r w:rsidRPr="00B2334D">
        <w:rPr>
          <w:rStyle w:val="apple-style-span"/>
          <w:color w:val="000000"/>
          <w:szCs w:val="23"/>
        </w:rPr>
        <w:t>can</w:t>
      </w:r>
      <w:r w:rsidR="00076ED9">
        <w:rPr>
          <w:rStyle w:val="apple-style-span"/>
          <w:color w:val="000000"/>
          <w:szCs w:val="23"/>
        </w:rPr>
        <w:t xml:space="preserve"> </w:t>
      </w:r>
      <w:r w:rsidRPr="00B2334D">
        <w:rPr>
          <w:rStyle w:val="apple-style-span"/>
          <w:color w:val="000000"/>
          <w:szCs w:val="23"/>
        </w:rPr>
        <w:t>be</w:t>
      </w:r>
      <w:r w:rsidR="00076ED9">
        <w:rPr>
          <w:rStyle w:val="apple-style-span"/>
          <w:color w:val="000000"/>
          <w:szCs w:val="23"/>
        </w:rPr>
        <w:t xml:space="preserve"> </w:t>
      </w:r>
      <w:r w:rsidRPr="00B2334D">
        <w:rPr>
          <w:rStyle w:val="apple-style-span"/>
          <w:color w:val="000000"/>
          <w:szCs w:val="23"/>
        </w:rPr>
        <w:t>read</w:t>
      </w:r>
      <w:r w:rsidR="00076ED9">
        <w:rPr>
          <w:rStyle w:val="apple-style-span"/>
          <w:color w:val="000000"/>
          <w:szCs w:val="23"/>
        </w:rPr>
        <w:t xml:space="preserve"> </w:t>
      </w:r>
      <w:r w:rsidRPr="00B2334D">
        <w:rPr>
          <w:rStyle w:val="apple-style-span"/>
          <w:color w:val="000000"/>
          <w:szCs w:val="23"/>
        </w:rPr>
        <w:t>as</w:t>
      </w:r>
      <w:r w:rsidR="00076ED9">
        <w:rPr>
          <w:rStyle w:val="apple-style-span"/>
          <w:color w:val="000000"/>
          <w:szCs w:val="23"/>
        </w:rPr>
        <w:t xml:space="preserve"> </w:t>
      </w:r>
      <w:r w:rsidRPr="00B2334D">
        <w:rPr>
          <w:rStyle w:val="apple-style-span"/>
          <w:i/>
          <w:iCs/>
          <w:color w:val="000000"/>
          <w:szCs w:val="23"/>
        </w:rPr>
        <w:t>is</w:t>
      </w:r>
      <w:r w:rsidR="00076ED9">
        <w:rPr>
          <w:rStyle w:val="apple-style-span"/>
          <w:i/>
          <w:iCs/>
          <w:color w:val="000000"/>
          <w:szCs w:val="23"/>
        </w:rPr>
        <w:t xml:space="preserve"> </w:t>
      </w:r>
      <w:r w:rsidRPr="00B2334D">
        <w:rPr>
          <w:rStyle w:val="apple-style-span"/>
          <w:i/>
          <w:iCs/>
          <w:color w:val="000000"/>
          <w:szCs w:val="23"/>
        </w:rPr>
        <w:t>equivalent</w:t>
      </w:r>
      <w:r w:rsidR="00076ED9">
        <w:rPr>
          <w:rStyle w:val="apple-style-span"/>
          <w:i/>
          <w:iCs/>
          <w:color w:val="000000"/>
          <w:szCs w:val="23"/>
        </w:rPr>
        <w:t xml:space="preserve"> </w:t>
      </w:r>
      <w:r w:rsidRPr="00B2334D">
        <w:rPr>
          <w:rStyle w:val="apple-style-span"/>
          <w:i/>
          <w:iCs/>
          <w:color w:val="000000"/>
          <w:szCs w:val="23"/>
        </w:rPr>
        <w:t>to</w:t>
      </w:r>
      <w:r w:rsidR="00076ED9">
        <w:rPr>
          <w:rStyle w:val="apple-style-span"/>
          <w:i/>
          <w:iCs/>
          <w:color w:val="000000"/>
          <w:szCs w:val="23"/>
        </w:rPr>
        <w:t xml:space="preserve"> </w:t>
      </w:r>
      <w:r w:rsidRPr="00B2334D">
        <w:rPr>
          <w:rStyle w:val="apple-style-span"/>
          <w:i/>
          <w:iCs/>
          <w:color w:val="000000"/>
          <w:szCs w:val="23"/>
        </w:rPr>
        <w:t>but</w:t>
      </w:r>
      <w:r w:rsidR="00076ED9">
        <w:rPr>
          <w:rStyle w:val="apple-style-span"/>
          <w:i/>
          <w:iCs/>
          <w:color w:val="000000"/>
          <w:szCs w:val="23"/>
        </w:rPr>
        <w:t xml:space="preserve"> </w:t>
      </w:r>
      <w:r w:rsidRPr="00B2334D">
        <w:rPr>
          <w:rStyle w:val="apple-style-span"/>
          <w:i/>
          <w:iCs/>
          <w:color w:val="000000"/>
          <w:szCs w:val="23"/>
        </w:rPr>
        <w:t>is</w:t>
      </w:r>
      <w:r w:rsidR="00076ED9">
        <w:rPr>
          <w:rStyle w:val="apple-style-span"/>
          <w:i/>
          <w:iCs/>
          <w:color w:val="000000"/>
          <w:szCs w:val="23"/>
        </w:rPr>
        <w:t xml:space="preserve"> </w:t>
      </w:r>
      <w:r w:rsidRPr="00B2334D">
        <w:rPr>
          <w:rStyle w:val="apple-style-span"/>
          <w:i/>
          <w:iCs/>
          <w:color w:val="000000"/>
          <w:szCs w:val="23"/>
        </w:rPr>
        <w:t>not</w:t>
      </w:r>
      <w:r w:rsidR="00076ED9">
        <w:rPr>
          <w:rStyle w:val="apple-style-span"/>
          <w:i/>
          <w:iCs/>
          <w:color w:val="000000"/>
          <w:szCs w:val="23"/>
        </w:rPr>
        <w:t xml:space="preserve"> </w:t>
      </w:r>
      <w:r w:rsidRPr="00B2334D">
        <w:rPr>
          <w:rStyle w:val="apple-style-span"/>
          <w:i/>
          <w:iCs/>
          <w:color w:val="000000"/>
          <w:szCs w:val="23"/>
        </w:rPr>
        <w:t>in</w:t>
      </w:r>
      <w:r w:rsidR="00076ED9">
        <w:rPr>
          <w:rStyle w:val="apple-style-span"/>
          <w:i/>
          <w:iCs/>
          <w:color w:val="000000"/>
          <w:szCs w:val="23"/>
        </w:rPr>
        <w:t xml:space="preserve"> </w:t>
      </w:r>
      <w:r w:rsidRPr="00B2334D">
        <w:rPr>
          <w:rStyle w:val="apple-style-span"/>
          <w:i/>
          <w:iCs/>
          <w:color w:val="000000"/>
          <w:szCs w:val="23"/>
        </w:rPr>
        <w:t>the</w:t>
      </w:r>
      <w:r w:rsidR="00076ED9">
        <w:rPr>
          <w:rStyle w:val="apple-style-span"/>
          <w:i/>
          <w:iCs/>
          <w:color w:val="000000"/>
          <w:szCs w:val="23"/>
        </w:rPr>
        <w:t xml:space="preserve"> </w:t>
      </w:r>
      <w:r w:rsidRPr="00B2334D">
        <w:rPr>
          <w:rStyle w:val="apple-style-span"/>
          <w:i/>
          <w:iCs/>
          <w:color w:val="000000"/>
          <w:szCs w:val="23"/>
        </w:rPr>
        <w:t>exact</w:t>
      </w:r>
      <w:r w:rsidR="00076ED9">
        <w:rPr>
          <w:rStyle w:val="apple-style-span"/>
          <w:i/>
          <w:iCs/>
          <w:color w:val="000000"/>
          <w:szCs w:val="23"/>
        </w:rPr>
        <w:t xml:space="preserve"> </w:t>
      </w:r>
      <w:r w:rsidRPr="00B2334D">
        <w:rPr>
          <w:rStyle w:val="apple-style-span"/>
          <w:i/>
          <w:iCs/>
          <w:color w:val="000000"/>
          <w:szCs w:val="23"/>
        </w:rPr>
        <w:t>words</w:t>
      </w:r>
      <w:r w:rsidR="00076ED9">
        <w:rPr>
          <w:rStyle w:val="apple-style-span"/>
          <w:i/>
          <w:iCs/>
          <w:color w:val="000000"/>
          <w:szCs w:val="23"/>
        </w:rPr>
        <w:t xml:space="preserve"> </w:t>
      </w:r>
      <w:r w:rsidRPr="00B2334D">
        <w:rPr>
          <w:rStyle w:val="apple-style-span"/>
          <w:i/>
          <w:iCs/>
          <w:color w:val="000000"/>
          <w:szCs w:val="23"/>
        </w:rPr>
        <w:t>of</w:t>
      </w:r>
      <w:r w:rsidRPr="00B2334D">
        <w:rPr>
          <w:rStyle w:val="apple-style-span"/>
          <w:color w:val="000000"/>
          <w:szCs w:val="23"/>
        </w:rPr>
        <w:t>.</w:t>
      </w:r>
    </w:p>
    <w:p w14:paraId="3B7E5D3A" w14:textId="77777777" w:rsidR="00295442" w:rsidRPr="006B59E6" w:rsidRDefault="00295442" w:rsidP="00F41045">
      <w:pPr>
        <w:numPr>
          <w:ilvl w:val="0"/>
          <w:numId w:val="5"/>
        </w:numPr>
        <w:spacing w:after="180"/>
        <w:ind w:left="714" w:hanging="357"/>
        <w:rPr>
          <w:rStyle w:val="apple-style-span"/>
          <w:rFonts w:asciiTheme="majorBidi" w:hAnsiTheme="majorBidi" w:cstheme="majorBidi"/>
        </w:rPr>
      </w:pPr>
      <w:r w:rsidRPr="006B59E6">
        <w:rPr>
          <w:rStyle w:val="apple-style-span"/>
          <w:rFonts w:asciiTheme="majorBidi" w:hAnsiTheme="majorBidi" w:cstheme="majorBidi"/>
          <w:color w:val="000000"/>
        </w:rPr>
        <w:t xml:space="preserve">The symbol </w:t>
      </w:r>
      <w:r w:rsidR="00551E97" w:rsidRPr="006B59E6">
        <w:rPr>
          <w:rStyle w:val="apple-style-span"/>
          <w:rFonts w:asciiTheme="majorBidi" w:hAnsiTheme="majorBidi" w:cstheme="majorBidi"/>
        </w:rPr>
        <w:t xml:space="preserve">|| </w:t>
      </w:r>
      <w:r w:rsidRPr="006B59E6">
        <w:rPr>
          <w:rStyle w:val="apple-style-span"/>
          <w:rFonts w:asciiTheme="majorBidi" w:hAnsiTheme="majorBidi" w:cstheme="majorBidi"/>
          <w:color w:val="000000"/>
        </w:rPr>
        <w:t>refers to a parallel passage</w:t>
      </w:r>
      <w:r w:rsidRPr="006B59E6">
        <w:rPr>
          <w:rStyle w:val="apple-style-span"/>
          <w:rFonts w:asciiTheme="majorBidi" w:hAnsiTheme="majorBidi" w:cstheme="majorBidi"/>
        </w:rPr>
        <w:t>.</w:t>
      </w:r>
      <w:r w:rsidR="00F41045" w:rsidRPr="006B59E6">
        <w:rPr>
          <w:rStyle w:val="apple-style-span"/>
          <w:rFonts w:asciiTheme="majorBidi" w:hAnsiTheme="majorBidi" w:cstheme="majorBidi"/>
        </w:rPr>
        <w:t xml:space="preserve"> We make</w:t>
      </w:r>
      <w:r w:rsidR="00F41045" w:rsidRPr="006B59E6">
        <w:rPr>
          <w:rFonts w:asciiTheme="majorBidi" w:hAnsiTheme="majorBidi" w:cstheme="majorBidi"/>
          <w:color w:val="000000"/>
        </w:rPr>
        <w:t xml:space="preserve"> great use of [RBG] in identifying parallel passages</w:t>
      </w:r>
      <w:r w:rsidR="00291435">
        <w:rPr>
          <w:rFonts w:asciiTheme="majorBidi" w:hAnsiTheme="majorBidi" w:cstheme="majorBidi"/>
          <w:color w:val="000000"/>
        </w:rPr>
        <w:t>, but not exclusively so.</w:t>
      </w:r>
    </w:p>
    <w:p w14:paraId="79CB5734" w14:textId="77777777" w:rsidR="00912D0A" w:rsidRPr="00DB2F84" w:rsidRDefault="00912D0A" w:rsidP="00121965">
      <w:pPr>
        <w:numPr>
          <w:ilvl w:val="0"/>
          <w:numId w:val="5"/>
        </w:numPr>
        <w:spacing w:after="180"/>
        <w:ind w:left="714" w:hanging="357"/>
        <w:rPr>
          <w:rStyle w:val="apple-style-span"/>
        </w:rPr>
      </w:pPr>
      <w:r w:rsidRPr="00B2334D">
        <w:rPr>
          <w:rStyle w:val="apple-style-span"/>
          <w:color w:val="000000"/>
          <w:szCs w:val="23"/>
        </w:rPr>
        <w:t>Distinguish</w:t>
      </w:r>
      <w:r w:rsidR="00076ED9">
        <w:rPr>
          <w:rStyle w:val="apple-style-span"/>
          <w:color w:val="000000"/>
          <w:szCs w:val="23"/>
        </w:rPr>
        <w:t xml:space="preserve"> </w:t>
      </w:r>
      <w:r w:rsidRPr="00B2334D">
        <w:rPr>
          <w:rStyle w:val="apple-style-span"/>
          <w:color w:val="000000"/>
          <w:szCs w:val="23"/>
        </w:rPr>
        <w:t>between</w:t>
      </w:r>
      <w:r w:rsidR="00076ED9">
        <w:rPr>
          <w:rStyle w:val="apple-style-span"/>
          <w:color w:val="000000"/>
          <w:szCs w:val="23"/>
        </w:rPr>
        <w:t xml:space="preserve"> </w:t>
      </w:r>
      <w:r w:rsidRPr="00B2334D">
        <w:rPr>
          <w:rStyle w:val="apple-style-span"/>
          <w:color w:val="000000"/>
          <w:szCs w:val="23"/>
        </w:rPr>
        <w:t>the</w:t>
      </w:r>
      <w:r w:rsidR="00076ED9">
        <w:rPr>
          <w:rStyle w:val="apple-style-span"/>
          <w:color w:val="000000"/>
          <w:szCs w:val="23"/>
        </w:rPr>
        <w:t xml:space="preserve"> </w:t>
      </w:r>
      <w:r w:rsidRPr="00B2334D">
        <w:rPr>
          <w:rStyle w:val="apple-style-span"/>
          <w:color w:val="000000"/>
          <w:szCs w:val="23"/>
        </w:rPr>
        <w:t>minus</w:t>
      </w:r>
      <w:r w:rsidR="00076ED9">
        <w:rPr>
          <w:rStyle w:val="apple-style-span"/>
          <w:color w:val="000000"/>
          <w:szCs w:val="23"/>
        </w:rPr>
        <w:t xml:space="preserve"> </w:t>
      </w:r>
      <w:r w:rsidRPr="00B2334D">
        <w:rPr>
          <w:rStyle w:val="apple-style-span"/>
          <w:color w:val="000000"/>
          <w:szCs w:val="23"/>
        </w:rPr>
        <w:t>sign</w:t>
      </w:r>
      <w:r w:rsidR="00076ED9">
        <w:rPr>
          <w:rStyle w:val="apple-style-span"/>
          <w:color w:val="000000"/>
          <w:szCs w:val="23"/>
        </w:rPr>
        <w:t xml:space="preserve"> </w:t>
      </w:r>
      <w:r w:rsidR="0055567E" w:rsidRPr="00B2334D">
        <w:rPr>
          <w:rStyle w:val="apple-style-span"/>
          <w:color w:val="000000"/>
          <w:szCs w:val="23"/>
        </w:rPr>
        <w:t>(-)</w:t>
      </w:r>
      <w:r w:rsidR="00076ED9">
        <w:rPr>
          <w:rStyle w:val="apple-style-span"/>
          <w:color w:val="000000"/>
          <w:szCs w:val="23"/>
        </w:rPr>
        <w:t xml:space="preserve"> </w:t>
      </w:r>
      <w:r w:rsidRPr="00B2334D">
        <w:rPr>
          <w:rStyle w:val="apple-style-span"/>
          <w:color w:val="000000"/>
          <w:szCs w:val="23"/>
        </w:rPr>
        <w:t>and</w:t>
      </w:r>
      <w:r w:rsidR="00076ED9">
        <w:rPr>
          <w:rStyle w:val="apple-style-span"/>
          <w:color w:val="000000"/>
          <w:szCs w:val="23"/>
        </w:rPr>
        <w:t xml:space="preserve"> </w:t>
      </w:r>
      <w:r w:rsidRPr="00B2334D">
        <w:rPr>
          <w:rStyle w:val="apple-style-span"/>
          <w:color w:val="000000"/>
          <w:szCs w:val="23"/>
        </w:rPr>
        <w:t>the</w:t>
      </w:r>
      <w:r w:rsidR="00076ED9">
        <w:rPr>
          <w:rStyle w:val="apple-style-span"/>
          <w:color w:val="000000"/>
          <w:szCs w:val="23"/>
        </w:rPr>
        <w:t xml:space="preserve"> </w:t>
      </w:r>
      <w:r w:rsidRPr="00B2334D">
        <w:rPr>
          <w:rStyle w:val="apple-style-span"/>
          <w:color w:val="000000"/>
          <w:szCs w:val="23"/>
        </w:rPr>
        <w:t>dash</w:t>
      </w:r>
      <w:r w:rsidR="00076ED9">
        <w:rPr>
          <w:rStyle w:val="apple-style-span"/>
          <w:color w:val="000000"/>
          <w:szCs w:val="23"/>
        </w:rPr>
        <w:t xml:space="preserve"> </w:t>
      </w:r>
      <w:r w:rsidR="0055567E" w:rsidRPr="00B2334D">
        <w:rPr>
          <w:rStyle w:val="apple-style-span"/>
          <w:color w:val="000000"/>
          <w:szCs w:val="23"/>
        </w:rPr>
        <w:t>(–)</w:t>
      </w:r>
      <w:r w:rsidR="00076ED9">
        <w:rPr>
          <w:rStyle w:val="apple-style-span"/>
          <w:color w:val="000000"/>
          <w:szCs w:val="23"/>
        </w:rPr>
        <w:t xml:space="preserve"> </w:t>
      </w:r>
      <w:r w:rsidRPr="00B2334D">
        <w:rPr>
          <w:rStyle w:val="apple-style-span"/>
          <w:color w:val="000000"/>
          <w:szCs w:val="23"/>
        </w:rPr>
        <w:t>in</w:t>
      </w:r>
      <w:r w:rsidR="00076ED9">
        <w:rPr>
          <w:rStyle w:val="apple-style-span"/>
          <w:color w:val="000000"/>
          <w:szCs w:val="23"/>
        </w:rPr>
        <w:t xml:space="preserve"> </w:t>
      </w:r>
      <w:r w:rsidRPr="00B2334D">
        <w:rPr>
          <w:rStyle w:val="apple-style-span"/>
          <w:color w:val="000000"/>
          <w:szCs w:val="23"/>
        </w:rPr>
        <w:t>variant</w:t>
      </w:r>
      <w:r w:rsidR="00076ED9">
        <w:rPr>
          <w:rStyle w:val="apple-style-span"/>
          <w:color w:val="000000"/>
          <w:szCs w:val="23"/>
        </w:rPr>
        <w:t xml:space="preserve"> </w:t>
      </w:r>
      <w:r w:rsidRPr="00B2334D">
        <w:rPr>
          <w:rStyle w:val="apple-style-span"/>
          <w:color w:val="000000"/>
          <w:szCs w:val="23"/>
        </w:rPr>
        <w:t>text</w:t>
      </w:r>
      <w:r w:rsidR="00076ED9">
        <w:rPr>
          <w:rStyle w:val="apple-style-span"/>
          <w:color w:val="000000"/>
          <w:szCs w:val="23"/>
        </w:rPr>
        <w:t xml:space="preserve"> </w:t>
      </w:r>
      <w:r w:rsidRPr="00B2334D">
        <w:rPr>
          <w:rStyle w:val="apple-style-span"/>
          <w:color w:val="000000"/>
          <w:szCs w:val="23"/>
        </w:rPr>
        <w:t>sections.</w:t>
      </w:r>
      <w:r w:rsidR="00076ED9">
        <w:rPr>
          <w:rStyle w:val="apple-style-span"/>
          <w:color w:val="000000"/>
          <w:szCs w:val="23"/>
        </w:rPr>
        <w:t xml:space="preserve"> </w:t>
      </w:r>
      <w:r w:rsidRPr="00B2334D">
        <w:rPr>
          <w:rStyle w:val="apple-style-span"/>
          <w:color w:val="000000"/>
          <w:szCs w:val="23"/>
        </w:rPr>
        <w:t>The</w:t>
      </w:r>
      <w:r w:rsidR="00076ED9">
        <w:rPr>
          <w:rStyle w:val="apple-style-span"/>
          <w:color w:val="000000"/>
          <w:szCs w:val="23"/>
        </w:rPr>
        <w:t xml:space="preserve"> </w:t>
      </w:r>
      <w:r w:rsidRPr="00B2334D">
        <w:rPr>
          <w:rStyle w:val="apple-style-span"/>
          <w:color w:val="000000"/>
          <w:szCs w:val="23"/>
        </w:rPr>
        <w:t>minus</w:t>
      </w:r>
      <w:r w:rsidR="00076ED9">
        <w:rPr>
          <w:rStyle w:val="apple-style-span"/>
          <w:color w:val="000000"/>
          <w:szCs w:val="23"/>
        </w:rPr>
        <w:t xml:space="preserve"> </w:t>
      </w:r>
      <w:r w:rsidRPr="00B2334D">
        <w:rPr>
          <w:rStyle w:val="apple-style-span"/>
          <w:color w:val="000000"/>
          <w:szCs w:val="23"/>
        </w:rPr>
        <w:t>sign</w:t>
      </w:r>
      <w:r w:rsidR="00076ED9">
        <w:rPr>
          <w:rStyle w:val="apple-style-span"/>
          <w:color w:val="000000"/>
          <w:szCs w:val="23"/>
        </w:rPr>
        <w:t xml:space="preserve"> </w:t>
      </w:r>
      <w:r w:rsidRPr="00B2334D">
        <w:rPr>
          <w:rStyle w:val="apple-style-span"/>
          <w:color w:val="000000"/>
          <w:szCs w:val="23"/>
        </w:rPr>
        <w:t>means</w:t>
      </w:r>
      <w:r w:rsidR="00076ED9">
        <w:rPr>
          <w:rStyle w:val="apple-style-span"/>
          <w:color w:val="000000"/>
          <w:szCs w:val="23"/>
        </w:rPr>
        <w:t xml:space="preserve"> </w:t>
      </w:r>
      <w:r w:rsidRPr="00B2334D">
        <w:rPr>
          <w:rStyle w:val="apple-style-span"/>
          <w:i/>
          <w:iCs/>
          <w:color w:val="000000"/>
          <w:szCs w:val="23"/>
        </w:rPr>
        <w:t>words</w:t>
      </w:r>
      <w:r w:rsidR="00076ED9">
        <w:rPr>
          <w:rStyle w:val="apple-style-span"/>
          <w:i/>
          <w:iCs/>
          <w:color w:val="000000"/>
          <w:szCs w:val="23"/>
        </w:rPr>
        <w:t xml:space="preserve"> </w:t>
      </w:r>
      <w:r w:rsidRPr="00B2334D">
        <w:rPr>
          <w:rStyle w:val="apple-style-span"/>
          <w:i/>
          <w:iCs/>
          <w:color w:val="000000"/>
          <w:szCs w:val="23"/>
        </w:rPr>
        <w:t>absent</w:t>
      </w:r>
      <w:r w:rsidRPr="00B2334D">
        <w:rPr>
          <w:rStyle w:val="apple-style-span"/>
          <w:color w:val="000000"/>
          <w:szCs w:val="23"/>
        </w:rPr>
        <w:t>,</w:t>
      </w:r>
      <w:r w:rsidR="00076ED9">
        <w:rPr>
          <w:rStyle w:val="apple-style-span"/>
          <w:color w:val="000000"/>
          <w:szCs w:val="23"/>
        </w:rPr>
        <w:t xml:space="preserve"> </w:t>
      </w:r>
      <w:r w:rsidRPr="00B2334D">
        <w:rPr>
          <w:rStyle w:val="apple-style-span"/>
          <w:color w:val="000000"/>
          <w:szCs w:val="23"/>
        </w:rPr>
        <w:t>whereas</w:t>
      </w:r>
      <w:r w:rsidR="00076ED9">
        <w:rPr>
          <w:rStyle w:val="apple-style-span"/>
          <w:color w:val="000000"/>
          <w:szCs w:val="23"/>
        </w:rPr>
        <w:t xml:space="preserve"> </w:t>
      </w:r>
      <w:r w:rsidRPr="00B2334D">
        <w:rPr>
          <w:rStyle w:val="apple-style-span"/>
          <w:color w:val="000000"/>
          <w:szCs w:val="23"/>
        </w:rPr>
        <w:t>the</w:t>
      </w:r>
      <w:r w:rsidR="00076ED9">
        <w:rPr>
          <w:rStyle w:val="apple-style-span"/>
          <w:color w:val="000000"/>
          <w:szCs w:val="23"/>
        </w:rPr>
        <w:t xml:space="preserve"> </w:t>
      </w:r>
      <w:r w:rsidRPr="00B2334D">
        <w:rPr>
          <w:rStyle w:val="apple-style-span"/>
          <w:color w:val="000000"/>
          <w:szCs w:val="23"/>
        </w:rPr>
        <w:t>dash</w:t>
      </w:r>
      <w:r w:rsidR="00076ED9">
        <w:rPr>
          <w:rStyle w:val="apple-style-span"/>
          <w:color w:val="000000"/>
          <w:szCs w:val="23"/>
        </w:rPr>
        <w:t xml:space="preserve"> </w:t>
      </w:r>
      <w:r w:rsidRPr="00B2334D">
        <w:rPr>
          <w:rStyle w:val="apple-style-span"/>
          <w:color w:val="000000"/>
          <w:szCs w:val="23"/>
        </w:rPr>
        <w:t>is</w:t>
      </w:r>
      <w:r w:rsidR="00076ED9">
        <w:rPr>
          <w:rStyle w:val="apple-style-span"/>
          <w:color w:val="000000"/>
          <w:szCs w:val="23"/>
        </w:rPr>
        <w:t xml:space="preserve"> </w:t>
      </w:r>
      <w:r w:rsidRPr="00B2334D">
        <w:rPr>
          <w:rStyle w:val="apple-style-span"/>
          <w:color w:val="000000"/>
          <w:szCs w:val="23"/>
        </w:rPr>
        <w:t>a</w:t>
      </w:r>
      <w:r w:rsidR="00076ED9">
        <w:rPr>
          <w:rStyle w:val="apple-style-span"/>
          <w:color w:val="000000"/>
          <w:szCs w:val="23"/>
        </w:rPr>
        <w:t xml:space="preserve"> </w:t>
      </w:r>
      <w:r w:rsidRPr="00B2334D">
        <w:rPr>
          <w:rStyle w:val="apple-style-span"/>
          <w:color w:val="000000"/>
          <w:szCs w:val="23"/>
        </w:rPr>
        <w:t>punctuation</w:t>
      </w:r>
      <w:r w:rsidR="00076ED9">
        <w:rPr>
          <w:rStyle w:val="apple-style-span"/>
          <w:color w:val="000000"/>
          <w:szCs w:val="23"/>
        </w:rPr>
        <w:t xml:space="preserve"> </w:t>
      </w:r>
      <w:r w:rsidRPr="00B2334D">
        <w:rPr>
          <w:rStyle w:val="apple-style-span"/>
          <w:color w:val="000000"/>
          <w:szCs w:val="23"/>
        </w:rPr>
        <w:t>symbol</w:t>
      </w:r>
      <w:r w:rsidR="00076ED9">
        <w:rPr>
          <w:rStyle w:val="apple-style-span"/>
          <w:color w:val="000000"/>
          <w:szCs w:val="23"/>
        </w:rPr>
        <w:t xml:space="preserve"> </w:t>
      </w:r>
      <w:r w:rsidRPr="00B2334D">
        <w:rPr>
          <w:rStyle w:val="apple-style-span"/>
          <w:color w:val="000000"/>
          <w:szCs w:val="23"/>
        </w:rPr>
        <w:t>to</w:t>
      </w:r>
      <w:r w:rsidR="00076ED9">
        <w:rPr>
          <w:rStyle w:val="apple-style-span"/>
          <w:color w:val="000000"/>
          <w:szCs w:val="23"/>
        </w:rPr>
        <w:t xml:space="preserve"> </w:t>
      </w:r>
      <w:r w:rsidRPr="00B2334D">
        <w:rPr>
          <w:rStyle w:val="apple-style-span"/>
          <w:color w:val="000000"/>
          <w:szCs w:val="23"/>
        </w:rPr>
        <w:t>be</w:t>
      </w:r>
      <w:r w:rsidR="00076ED9">
        <w:rPr>
          <w:rStyle w:val="apple-style-span"/>
          <w:color w:val="000000"/>
          <w:szCs w:val="23"/>
        </w:rPr>
        <w:t xml:space="preserve"> </w:t>
      </w:r>
      <w:r w:rsidRPr="00B2334D">
        <w:rPr>
          <w:rStyle w:val="apple-style-span"/>
          <w:color w:val="000000"/>
          <w:szCs w:val="23"/>
        </w:rPr>
        <w:t>retained</w:t>
      </w:r>
      <w:r w:rsidR="00076ED9">
        <w:rPr>
          <w:rStyle w:val="apple-style-span"/>
          <w:color w:val="000000"/>
          <w:szCs w:val="23"/>
        </w:rPr>
        <w:t xml:space="preserve"> </w:t>
      </w:r>
      <w:r w:rsidRPr="00B2334D">
        <w:rPr>
          <w:rStyle w:val="apple-style-span"/>
          <w:color w:val="000000"/>
          <w:szCs w:val="23"/>
        </w:rPr>
        <w:t>in</w:t>
      </w:r>
      <w:r w:rsidR="00076ED9">
        <w:rPr>
          <w:rStyle w:val="apple-style-span"/>
          <w:color w:val="000000"/>
          <w:szCs w:val="23"/>
        </w:rPr>
        <w:t xml:space="preserve"> </w:t>
      </w:r>
      <w:r w:rsidRPr="00B2334D">
        <w:rPr>
          <w:rStyle w:val="apple-style-span"/>
          <w:color w:val="000000"/>
          <w:szCs w:val="23"/>
        </w:rPr>
        <w:t>the</w:t>
      </w:r>
      <w:r w:rsidR="00076ED9">
        <w:rPr>
          <w:rStyle w:val="apple-style-span"/>
          <w:color w:val="000000"/>
          <w:szCs w:val="23"/>
        </w:rPr>
        <w:t xml:space="preserve"> </w:t>
      </w:r>
      <w:r w:rsidRPr="00B2334D">
        <w:rPr>
          <w:rStyle w:val="apple-style-span"/>
          <w:color w:val="000000"/>
          <w:szCs w:val="23"/>
        </w:rPr>
        <w:t>full</w:t>
      </w:r>
      <w:r w:rsidR="00076ED9">
        <w:rPr>
          <w:rStyle w:val="apple-style-span"/>
          <w:color w:val="000000"/>
          <w:szCs w:val="23"/>
        </w:rPr>
        <w:t xml:space="preserve"> </w:t>
      </w:r>
      <w:r w:rsidRPr="00B2334D">
        <w:rPr>
          <w:rStyle w:val="apple-style-span"/>
          <w:color w:val="000000"/>
          <w:szCs w:val="23"/>
        </w:rPr>
        <w:t>verse</w:t>
      </w:r>
      <w:r w:rsidR="00076ED9">
        <w:rPr>
          <w:rStyle w:val="apple-style-span"/>
          <w:color w:val="000000"/>
          <w:szCs w:val="23"/>
        </w:rPr>
        <w:t xml:space="preserve"> </w:t>
      </w:r>
      <w:r w:rsidRPr="00B2334D">
        <w:rPr>
          <w:rStyle w:val="apple-style-span"/>
          <w:color w:val="000000"/>
          <w:szCs w:val="23"/>
        </w:rPr>
        <w:t>text.</w:t>
      </w:r>
      <w:r w:rsidR="00076ED9">
        <w:rPr>
          <w:rStyle w:val="apple-style-span"/>
          <w:color w:val="000000"/>
          <w:szCs w:val="23"/>
        </w:rPr>
        <w:t xml:space="preserve"> </w:t>
      </w:r>
      <w:r w:rsidRPr="00DB2F84">
        <w:rPr>
          <w:rStyle w:val="apple-style-span"/>
          <w:color w:val="000000"/>
        </w:rPr>
        <w:t>Compare</w:t>
      </w:r>
      <w:r w:rsidR="007126CA" w:rsidRPr="00DB2F84">
        <w:rPr>
          <w:rStyle w:val="apple-style-span"/>
          <w:color w:val="000000"/>
        </w:rPr>
        <w:t>:</w:t>
      </w:r>
    </w:p>
    <w:tbl>
      <w:tblPr>
        <w:tblW w:w="0" w:type="auto"/>
        <w:tblCellSpacing w:w="15" w:type="dxa"/>
        <w:tblInd w:w="7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5"/>
        <w:gridCol w:w="4145"/>
        <w:gridCol w:w="3712"/>
      </w:tblGrid>
      <w:tr w:rsidR="00231EF4" w:rsidRPr="007126CA" w14:paraId="27E866F0" w14:textId="77777777" w:rsidTr="00231EF4">
        <w:trPr>
          <w:cantSplit/>
          <w:tblCellSpacing w:w="15" w:type="dxa"/>
        </w:trPr>
        <w:tc>
          <w:tcPr>
            <w:tcW w:w="520" w:type="dxa"/>
            <w:tcBorders>
              <w:top w:val="outset" w:sz="6" w:space="0" w:color="auto"/>
              <w:left w:val="outset" w:sz="6" w:space="0" w:color="auto"/>
              <w:bottom w:val="outset" w:sz="6" w:space="0" w:color="auto"/>
              <w:right w:val="outset" w:sz="6" w:space="0" w:color="auto"/>
            </w:tcBorders>
            <w:hideMark/>
          </w:tcPr>
          <w:p w14:paraId="08DD5DA1" w14:textId="77777777" w:rsidR="00231EF4" w:rsidRPr="008F7693" w:rsidRDefault="00231EF4" w:rsidP="00231EF4">
            <w:pPr>
              <w:jc w:val="left"/>
              <w:rPr>
                <w:color w:val="000000"/>
              </w:rPr>
            </w:pPr>
            <w:r w:rsidRPr="008F7693">
              <w:rPr>
                <w:color w:val="000000"/>
              </w:rPr>
              <w:t>Ruth 3:12</w:t>
            </w:r>
          </w:p>
        </w:tc>
        <w:tc>
          <w:tcPr>
            <w:tcW w:w="4115" w:type="dxa"/>
            <w:tcBorders>
              <w:top w:val="outset" w:sz="6" w:space="0" w:color="auto"/>
              <w:left w:val="outset" w:sz="6" w:space="0" w:color="auto"/>
              <w:bottom w:val="outset" w:sz="6" w:space="0" w:color="auto"/>
              <w:right w:val="outset" w:sz="6" w:space="0" w:color="auto"/>
            </w:tcBorders>
            <w:hideMark/>
          </w:tcPr>
          <w:p w14:paraId="2F5DA728" w14:textId="77777777" w:rsidR="00231EF4" w:rsidRPr="004506CA" w:rsidRDefault="00000000" w:rsidP="00231EF4">
            <w:pPr>
              <w:jc w:val="right"/>
              <w:rPr>
                <w:rFonts w:asciiTheme="majorBidi" w:hAnsiTheme="majorBidi" w:cstheme="majorBidi"/>
                <w:color w:val="000000"/>
                <w:sz w:val="28"/>
                <w:szCs w:val="28"/>
              </w:rPr>
            </w:pPr>
            <w:dir w:val="rtl">
              <w:r w:rsidR="00231EF4" w:rsidRPr="004506CA">
                <w:rPr>
                  <w:rFonts w:asciiTheme="majorBidi" w:hAnsiTheme="majorBidi" w:cstheme="majorBidi"/>
                  <w:color w:val="000000"/>
                  <w:sz w:val="28"/>
                  <w:szCs w:val="28"/>
                  <w:rtl/>
                  <w:lang w:bidi="he-IL"/>
                </w:rPr>
                <w:t xml:space="preserve">וְעַתָּה֙ כִּ֣י אָמְנָ֔ם כִּ֥י </w:t>
              </w:r>
              <w:r w:rsidR="00231EF4" w:rsidRPr="004506CA">
                <w:rPr>
                  <w:rFonts w:asciiTheme="majorBidi" w:hAnsiTheme="majorBidi" w:cstheme="majorBidi"/>
                  <w:color w:val="000000"/>
                  <w:sz w:val="28"/>
                  <w:szCs w:val="28"/>
                  <w:rtl/>
                </w:rPr>
                <w:t>*</w:t>
              </w:r>
              <w:r w:rsidR="00231EF4" w:rsidRPr="004506CA">
                <w:rPr>
                  <w:rFonts w:asciiTheme="majorBidi" w:hAnsiTheme="majorBidi" w:cstheme="majorBidi"/>
                  <w:color w:val="000000"/>
                  <w:sz w:val="28"/>
                  <w:szCs w:val="28"/>
                  <w:rtl/>
                  <w:lang w:bidi="he-IL"/>
                </w:rPr>
                <w:t>אם גֹאֵ֖ל אָנֹ֑כִי וְגַ֛ם יֵ֥שׁ גֹּאֵ֖ל קָר֥וֹב מִמֶּֽנִּי׃</w:t>
              </w:r>
              <w:r w:rsidR="00231EF4" w:rsidRPr="004506CA">
                <w:rPr>
                  <w:rFonts w:asciiTheme="majorBidi" w:hAnsiTheme="majorBidi" w:cstheme="majorBidi"/>
                  <w:color w:val="000000"/>
                  <w:sz w:val="28"/>
                  <w:szCs w:val="28"/>
                  <w:rtl/>
                </w:rPr>
                <w:t>‬</w:t>
              </w:r>
              <w:r w:rsidR="002D185A" w:rsidRPr="004506CA">
                <w:rPr>
                  <w:rFonts w:asciiTheme="majorBidi" w:hAnsiTheme="majorBidi" w:cstheme="majorBidi"/>
                  <w:sz w:val="28"/>
                  <w:szCs w:val="28"/>
                </w:rPr>
                <w:t>‬</w:t>
              </w:r>
              <w:r w:rsidR="00EF5C45" w:rsidRPr="004506CA">
                <w:rPr>
                  <w:rFonts w:asciiTheme="majorBidi" w:hAnsiTheme="majorBidi" w:cstheme="majorBidi"/>
                  <w:sz w:val="28"/>
                  <w:szCs w:val="28"/>
                </w:rPr>
                <w:t>‬</w:t>
              </w:r>
              <w:r w:rsidR="00657A65" w:rsidRPr="004506CA">
                <w:rPr>
                  <w:rFonts w:asciiTheme="majorBidi" w:hAnsiTheme="majorBidi" w:cstheme="majorBidi"/>
                  <w:sz w:val="28"/>
                  <w:szCs w:val="28"/>
                </w:rPr>
                <w:t>‬</w:t>
              </w:r>
              <w:r w:rsidR="00C27E7C" w:rsidRPr="004506CA">
                <w:rPr>
                  <w:rFonts w:asciiTheme="majorBidi" w:hAnsiTheme="majorBidi" w:cstheme="majorBidi"/>
                  <w:sz w:val="28"/>
                  <w:szCs w:val="28"/>
                </w:rPr>
                <w:t>‬</w:t>
              </w:r>
              <w:r w:rsidR="002D15E1" w:rsidRPr="004506CA">
                <w:rPr>
                  <w:rFonts w:asciiTheme="majorBidi" w:hAnsiTheme="majorBidi" w:cstheme="majorBidi"/>
                  <w:sz w:val="28"/>
                  <w:szCs w:val="28"/>
                </w:rPr>
                <w:t>‬</w:t>
              </w:r>
              <w:r w:rsidR="00BD6275" w:rsidRPr="004506CA">
                <w:rPr>
                  <w:rFonts w:asciiTheme="majorBidi" w:hAnsiTheme="majorBidi" w:cstheme="majorBidi"/>
                  <w:sz w:val="28"/>
                  <w:szCs w:val="28"/>
                </w:rPr>
                <w:t>‬</w:t>
              </w:r>
              <w:r w:rsidR="00D51FB6" w:rsidRPr="004506CA">
                <w:rPr>
                  <w:rFonts w:asciiTheme="majorBidi" w:hAnsiTheme="majorBidi" w:cstheme="majorBidi"/>
                  <w:sz w:val="28"/>
                  <w:szCs w:val="28"/>
                </w:rPr>
                <w:t>‬</w:t>
              </w:r>
              <w:r w:rsidR="00572FBC" w:rsidRPr="004506CA">
                <w:rPr>
                  <w:rFonts w:asciiTheme="majorBidi" w:hAnsiTheme="majorBidi" w:cstheme="majorBidi"/>
                  <w:sz w:val="28"/>
                  <w:szCs w:val="28"/>
                </w:rPr>
                <w:t>‬</w:t>
              </w:r>
              <w:r w:rsidR="00656EFF" w:rsidRPr="004506CA">
                <w:rPr>
                  <w:rFonts w:asciiTheme="majorBidi" w:hAnsiTheme="majorBidi" w:cstheme="majorBidi"/>
                  <w:sz w:val="28"/>
                  <w:szCs w:val="28"/>
                </w:rPr>
                <w:t>‬</w:t>
              </w:r>
              <w:r w:rsidR="004D56DB" w:rsidRPr="004506CA">
                <w:rPr>
                  <w:rFonts w:asciiTheme="majorBidi" w:hAnsiTheme="majorBidi" w:cstheme="majorBidi"/>
                  <w:sz w:val="28"/>
                  <w:szCs w:val="28"/>
                </w:rPr>
                <w:t>‬</w:t>
              </w:r>
              <w:r w:rsidR="000F056A" w:rsidRPr="004506CA">
                <w:rPr>
                  <w:rFonts w:asciiTheme="majorBidi" w:hAnsiTheme="majorBidi" w:cstheme="majorBidi"/>
                  <w:sz w:val="28"/>
                  <w:szCs w:val="28"/>
                </w:rPr>
                <w:t>‬</w:t>
              </w:r>
              <w:r w:rsidR="00D0685B" w:rsidRPr="004506CA">
                <w:rPr>
                  <w:rFonts w:asciiTheme="majorBidi" w:hAnsiTheme="majorBidi" w:cstheme="majorBidi"/>
                  <w:sz w:val="28"/>
                  <w:szCs w:val="28"/>
                </w:rPr>
                <w:t>‬</w:t>
              </w:r>
              <w:r w:rsidR="003C0769" w:rsidRPr="004506CA">
                <w:rPr>
                  <w:rFonts w:asciiTheme="majorBidi" w:hAnsiTheme="majorBidi" w:cstheme="majorBidi"/>
                  <w:sz w:val="28"/>
                  <w:szCs w:val="28"/>
                </w:rPr>
                <w:t>‬</w:t>
              </w:r>
              <w:r w:rsidR="00FB5C07" w:rsidRPr="004506CA">
                <w:rPr>
                  <w:rFonts w:asciiTheme="majorBidi" w:hAnsiTheme="majorBidi" w:cstheme="majorBidi"/>
                  <w:sz w:val="28"/>
                  <w:szCs w:val="28"/>
                </w:rPr>
                <w:t>‬</w:t>
              </w:r>
              <w:r w:rsidR="004F7236" w:rsidRPr="004506CA">
                <w:rPr>
                  <w:rFonts w:asciiTheme="majorBidi" w:hAnsiTheme="majorBidi" w:cstheme="majorBidi"/>
                  <w:sz w:val="28"/>
                  <w:szCs w:val="28"/>
                </w:rPr>
                <w:t>‬</w:t>
              </w:r>
              <w:r w:rsidR="0062138B" w:rsidRPr="004506CA">
                <w:rPr>
                  <w:rFonts w:asciiTheme="majorBidi" w:hAnsiTheme="majorBidi" w:cstheme="majorBidi"/>
                  <w:sz w:val="28"/>
                  <w:szCs w:val="28"/>
                </w:rPr>
                <w:t>‬</w:t>
              </w:r>
              <w:r w:rsidR="000D4795" w:rsidRPr="004506CA">
                <w:rPr>
                  <w:rFonts w:asciiTheme="majorBidi" w:hAnsiTheme="majorBidi" w:cstheme="majorBidi"/>
                  <w:sz w:val="28"/>
                  <w:szCs w:val="28"/>
                </w:rPr>
                <w:t>‬</w:t>
              </w:r>
              <w:r w:rsidR="00525654" w:rsidRPr="004506CA">
                <w:rPr>
                  <w:rFonts w:asciiTheme="majorBidi" w:hAnsiTheme="majorBidi" w:cstheme="majorBidi"/>
                  <w:sz w:val="28"/>
                  <w:szCs w:val="28"/>
                </w:rPr>
                <w:t>‬</w:t>
              </w:r>
              <w:r w:rsidR="007C04CE" w:rsidRPr="004506CA">
                <w:rPr>
                  <w:rFonts w:asciiTheme="majorBidi" w:hAnsiTheme="majorBidi" w:cstheme="majorBidi"/>
                  <w:sz w:val="28"/>
                  <w:szCs w:val="28"/>
                </w:rPr>
                <w:t>‬</w:t>
              </w:r>
              <w:r w:rsidR="00C43EB4" w:rsidRPr="004506CA">
                <w:rPr>
                  <w:rFonts w:asciiTheme="majorBidi" w:hAnsiTheme="majorBidi" w:cstheme="majorBidi"/>
                  <w:sz w:val="28"/>
                  <w:szCs w:val="28"/>
                </w:rPr>
                <w:t>‬</w:t>
              </w:r>
              <w:r w:rsidR="004A0FE1" w:rsidRPr="004506CA">
                <w:rPr>
                  <w:rFonts w:asciiTheme="majorBidi" w:hAnsiTheme="majorBidi" w:cstheme="majorBidi"/>
                  <w:sz w:val="28"/>
                  <w:szCs w:val="28"/>
                </w:rPr>
                <w:t>‬</w:t>
              </w:r>
              <w:r w:rsidR="001F76A9" w:rsidRPr="004506CA">
                <w:rPr>
                  <w:rFonts w:asciiTheme="majorBidi" w:hAnsiTheme="majorBidi" w:cstheme="majorBidi"/>
                  <w:sz w:val="28"/>
                  <w:szCs w:val="28"/>
                </w:rPr>
                <w:t>‬</w:t>
              </w:r>
              <w:r w:rsidR="00471039" w:rsidRPr="004506CA">
                <w:rPr>
                  <w:rFonts w:asciiTheme="majorBidi" w:hAnsiTheme="majorBidi" w:cstheme="majorBidi"/>
                  <w:sz w:val="28"/>
                  <w:szCs w:val="28"/>
                </w:rPr>
                <w:t>‬</w:t>
              </w:r>
              <w:r w:rsidR="00793088" w:rsidRPr="004506CA">
                <w:rPr>
                  <w:rFonts w:asciiTheme="majorBidi" w:hAnsiTheme="majorBidi" w:cstheme="majorBidi"/>
                  <w:sz w:val="28"/>
                  <w:szCs w:val="28"/>
                </w:rPr>
                <w:t>‬</w:t>
              </w:r>
              <w:r w:rsidR="00805202" w:rsidRPr="004506CA">
                <w:rPr>
                  <w:rFonts w:asciiTheme="majorBidi" w:hAnsiTheme="majorBidi" w:cstheme="majorBidi"/>
                  <w:sz w:val="28"/>
                  <w:szCs w:val="28"/>
                </w:rPr>
                <w:t>‬</w:t>
              </w:r>
              <w:r w:rsidR="0058246F">
                <w:t>‬</w:t>
              </w:r>
              <w:r w:rsidR="00F25D67">
                <w:t>‬</w:t>
              </w:r>
              <w:r w:rsidR="00E27AAF">
                <w:t>‬</w:t>
              </w:r>
              <w:r w:rsidR="00BE2C1F">
                <w:t>‬</w:t>
              </w:r>
              <w:r w:rsidR="00796D29">
                <w:t>‬</w:t>
              </w:r>
              <w:r w:rsidR="001F5C9B">
                <w:t>‬</w:t>
              </w:r>
              <w:r w:rsidR="00FA4AA3">
                <w:t>‬</w:t>
              </w:r>
              <w:r w:rsidR="0076284E">
                <w:t>‬</w:t>
              </w:r>
              <w:r w:rsidR="0088079D">
                <w:t>‬</w:t>
              </w:r>
              <w:r w:rsidR="00C06EED">
                <w:t>‬</w:t>
              </w:r>
              <w:r w:rsidR="007B1372">
                <w:t>‬</w:t>
              </w:r>
              <w:r w:rsidR="00B87B37">
                <w:t>‬</w:t>
              </w:r>
              <w:r w:rsidR="00787452">
                <w:t>‬</w:t>
              </w:r>
              <w:r w:rsidR="00AF14EF">
                <w:t>‬</w:t>
              </w:r>
              <w:r w:rsidR="00697D55">
                <w:t>‬</w:t>
              </w:r>
              <w:r w:rsidR="00FF51DE">
                <w:t>‬</w:t>
              </w:r>
              <w:r w:rsidR="006B791B">
                <w:t>‬</w:t>
              </w:r>
              <w:r w:rsidR="00444C04">
                <w:t>‬</w:t>
              </w:r>
              <w:r w:rsidR="00B13774">
                <w:t>‬</w:t>
              </w:r>
              <w:r w:rsidR="00DC6F3E">
                <w:t>‬</w:t>
              </w:r>
              <w:r w:rsidR="008F2951">
                <w:t>‬</w:t>
              </w:r>
              <w:r w:rsidR="007B166D">
                <w:t>‬</w:t>
              </w:r>
              <w:r w:rsidR="00426C3A">
                <w:t>‬</w:t>
              </w:r>
              <w:r w:rsidR="00D703EF">
                <w:t>‬</w:t>
              </w:r>
              <w:r w:rsidR="00FB10E1">
                <w:t>‬</w:t>
              </w:r>
              <w:r w:rsidR="007112F3">
                <w:t>‬</w:t>
              </w:r>
              <w:r w:rsidR="002031EB">
                <w:t>‬</w:t>
              </w:r>
              <w:r w:rsidR="00125B66">
                <w:t>‬</w:t>
              </w:r>
              <w:r w:rsidR="00C91D07">
                <w:t>‬</w:t>
              </w:r>
              <w:r w:rsidR="009F2078">
                <w:t>‬</w:t>
              </w:r>
              <w:r w:rsidR="00C126A7">
                <w:t>‬</w:t>
              </w:r>
              <w:r w:rsidR="003E16EE">
                <w:t>‬</w:t>
              </w:r>
              <w:r w:rsidR="003D4678">
                <w:t>‬</w:t>
              </w:r>
              <w:r w:rsidR="000E6B9C">
                <w:t>‬</w:t>
              </w:r>
              <w:r w:rsidR="006675A8">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dir>
          </w:p>
        </w:tc>
        <w:tc>
          <w:tcPr>
            <w:tcW w:w="3667" w:type="dxa"/>
            <w:tcBorders>
              <w:top w:val="outset" w:sz="6" w:space="0" w:color="auto"/>
              <w:left w:val="outset" w:sz="6" w:space="0" w:color="auto"/>
              <w:bottom w:val="outset" w:sz="6" w:space="0" w:color="auto"/>
              <w:right w:val="outset" w:sz="6" w:space="0" w:color="auto"/>
            </w:tcBorders>
            <w:hideMark/>
          </w:tcPr>
          <w:p w14:paraId="36E26FD1" w14:textId="77777777" w:rsidR="00231EF4" w:rsidRPr="008F7693" w:rsidRDefault="00231EF4" w:rsidP="00231EF4">
            <w:pPr>
              <w:jc w:val="left"/>
              <w:rPr>
                <w:color w:val="000000"/>
              </w:rPr>
            </w:pPr>
            <w:r w:rsidRPr="008F7693">
              <w:rPr>
                <w:color w:val="000000"/>
              </w:rPr>
              <w:t>And although it</w:t>
            </w:r>
            <w:r w:rsidRPr="008F7693">
              <w:rPr>
                <w:rStyle w:val="apple-converted-space"/>
                <w:color w:val="000000"/>
              </w:rPr>
              <w:t> </w:t>
            </w:r>
            <w:r w:rsidRPr="008F7693">
              <w:rPr>
                <w:i/>
                <w:iCs/>
                <w:color w:val="000000"/>
              </w:rPr>
              <w:t>is</w:t>
            </w:r>
            <w:r w:rsidRPr="008F7693">
              <w:rPr>
                <w:rStyle w:val="apple-converted-space"/>
                <w:color w:val="000000"/>
              </w:rPr>
              <w:t> </w:t>
            </w:r>
            <w:r w:rsidRPr="008F7693">
              <w:rPr>
                <w:color w:val="000000"/>
              </w:rPr>
              <w:t>true that {K: indeed} [Q: - ] I</w:t>
            </w:r>
            <w:r w:rsidR="008F7693" w:rsidRPr="008F7693">
              <w:rPr>
                <w:rStyle w:val="apple-converted-space"/>
                <w:color w:val="000000"/>
              </w:rPr>
              <w:t xml:space="preserve"> </w:t>
            </w:r>
            <w:r w:rsidRPr="008F7693">
              <w:rPr>
                <w:i/>
                <w:iCs/>
                <w:color w:val="000000"/>
              </w:rPr>
              <w:t>am</w:t>
            </w:r>
            <w:r w:rsidR="008F7693" w:rsidRPr="008F7693">
              <w:rPr>
                <w:rStyle w:val="apple-converted-space"/>
                <w:color w:val="000000"/>
              </w:rPr>
              <w:t xml:space="preserve"> </w:t>
            </w:r>
            <w:r w:rsidRPr="008F7693">
              <w:rPr>
                <w:color w:val="000000"/>
              </w:rPr>
              <w:t>a</w:t>
            </w:r>
            <w:r w:rsidR="008F7693" w:rsidRPr="008F7693">
              <w:rPr>
                <w:rStyle w:val="apple-converted-space"/>
                <w:color w:val="000000"/>
              </w:rPr>
              <w:t xml:space="preserve"> </w:t>
            </w:r>
            <w:r w:rsidRPr="008F7693">
              <w:rPr>
                <w:i/>
                <w:iCs/>
                <w:color w:val="000000"/>
              </w:rPr>
              <w:t>kinsman</w:t>
            </w:r>
            <w:r w:rsidR="008F7693" w:rsidRPr="008F7693">
              <w:rPr>
                <w:rStyle w:val="apple-converted-space"/>
                <w:color w:val="000000"/>
              </w:rPr>
              <w:t xml:space="preserve"> </w:t>
            </w:r>
            <w:r w:rsidRPr="008F7693">
              <w:rPr>
                <w:color w:val="000000"/>
              </w:rPr>
              <w:t>redeemer, yet there is a</w:t>
            </w:r>
            <w:r w:rsidRPr="008F7693">
              <w:rPr>
                <w:rStyle w:val="apple-converted-space"/>
                <w:color w:val="000000"/>
              </w:rPr>
              <w:t> </w:t>
            </w:r>
            <w:r w:rsidRPr="008F7693">
              <w:rPr>
                <w:i/>
                <w:iCs/>
                <w:color w:val="000000"/>
              </w:rPr>
              <w:t>kinsman</w:t>
            </w:r>
            <w:r w:rsidRPr="008F7693">
              <w:rPr>
                <w:rStyle w:val="apple-converted-space"/>
                <w:color w:val="000000"/>
              </w:rPr>
              <w:t> </w:t>
            </w:r>
            <w:r w:rsidRPr="008F7693">
              <w:rPr>
                <w:color w:val="000000"/>
              </w:rPr>
              <w:t>redeemer nearer</w:t>
            </w:r>
            <w:r w:rsidRPr="008F7693">
              <w:rPr>
                <w:rStyle w:val="apple-converted-space"/>
                <w:color w:val="000000"/>
              </w:rPr>
              <w:t> </w:t>
            </w:r>
            <w:r w:rsidRPr="008F7693">
              <w:rPr>
                <w:rStyle w:val="trancom"/>
                <w:color w:val="000000"/>
              </w:rPr>
              <w:t>than me</w:t>
            </w:r>
            <w:r w:rsidRPr="008F7693">
              <w:rPr>
                <w:color w:val="000000"/>
              </w:rPr>
              <w:t>.</w:t>
            </w:r>
          </w:p>
        </w:tc>
      </w:tr>
    </w:tbl>
    <w:p w14:paraId="19C1E001" w14:textId="77777777" w:rsidR="007126CA" w:rsidRDefault="007126CA" w:rsidP="007126CA">
      <w:pPr>
        <w:spacing w:after="60"/>
        <w:rPr>
          <w:rStyle w:val="apple-style-span"/>
        </w:rPr>
      </w:pPr>
    </w:p>
    <w:p w14:paraId="3DBB3F89" w14:textId="77777777" w:rsidR="008F7693" w:rsidRPr="00DB2F84" w:rsidRDefault="008F7693" w:rsidP="008F7693">
      <w:pPr>
        <w:keepNext/>
        <w:spacing w:after="60"/>
        <w:ind w:left="737"/>
        <w:rPr>
          <w:rStyle w:val="apple-style-span"/>
        </w:rPr>
      </w:pPr>
      <w:r>
        <w:rPr>
          <w:rStyle w:val="apple-style-span"/>
        </w:rPr>
        <w:t>There is no example with just a dash in a variant text section, but note the dashes in the following:</w:t>
      </w:r>
    </w:p>
    <w:tbl>
      <w:tblPr>
        <w:tblW w:w="8773" w:type="dxa"/>
        <w:tblCellSpacing w:w="15" w:type="dxa"/>
        <w:tblInd w:w="7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7"/>
        <w:gridCol w:w="3827"/>
        <w:gridCol w:w="4379"/>
      </w:tblGrid>
      <w:tr w:rsidR="008F7693" w:rsidRPr="007126CA" w14:paraId="2093F845" w14:textId="77777777" w:rsidTr="00E80182">
        <w:trPr>
          <w:cantSplit/>
          <w:tblCellSpacing w:w="15" w:type="dxa"/>
        </w:trPr>
        <w:tc>
          <w:tcPr>
            <w:tcW w:w="522" w:type="dxa"/>
            <w:tcBorders>
              <w:top w:val="outset" w:sz="6" w:space="0" w:color="auto"/>
              <w:left w:val="outset" w:sz="6" w:space="0" w:color="auto"/>
              <w:bottom w:val="outset" w:sz="6" w:space="0" w:color="auto"/>
              <w:right w:val="outset" w:sz="6" w:space="0" w:color="auto"/>
            </w:tcBorders>
            <w:hideMark/>
          </w:tcPr>
          <w:p w14:paraId="538134F3" w14:textId="77777777" w:rsidR="008F7693" w:rsidRPr="008F7693" w:rsidRDefault="008F7693" w:rsidP="008F7693">
            <w:pPr>
              <w:jc w:val="left"/>
              <w:rPr>
                <w:color w:val="000000"/>
              </w:rPr>
            </w:pPr>
            <w:r w:rsidRPr="008F7693">
              <w:rPr>
                <w:color w:val="000000"/>
              </w:rPr>
              <w:t>2 Ki 7:13</w:t>
            </w:r>
          </w:p>
        </w:tc>
        <w:tc>
          <w:tcPr>
            <w:tcW w:w="3797" w:type="dxa"/>
            <w:tcBorders>
              <w:top w:val="outset" w:sz="6" w:space="0" w:color="auto"/>
              <w:left w:val="outset" w:sz="6" w:space="0" w:color="auto"/>
              <w:bottom w:val="outset" w:sz="6" w:space="0" w:color="auto"/>
              <w:right w:val="outset" w:sz="6" w:space="0" w:color="auto"/>
            </w:tcBorders>
            <w:hideMark/>
          </w:tcPr>
          <w:p w14:paraId="1ED92160" w14:textId="77777777" w:rsidR="008F7693" w:rsidRPr="004506CA" w:rsidRDefault="00000000" w:rsidP="008F7693">
            <w:pPr>
              <w:jc w:val="right"/>
              <w:rPr>
                <w:rFonts w:asciiTheme="majorBidi" w:hAnsiTheme="majorBidi" w:cstheme="majorBidi"/>
                <w:color w:val="000000"/>
                <w:sz w:val="28"/>
                <w:szCs w:val="28"/>
              </w:rPr>
            </w:pPr>
            <w:dir w:val="rtl">
              <w:r w:rsidR="008F7693" w:rsidRPr="004506CA">
                <w:rPr>
                  <w:rFonts w:asciiTheme="majorBidi" w:hAnsiTheme="majorBidi" w:cstheme="majorBidi"/>
                  <w:color w:val="000000"/>
                  <w:sz w:val="28"/>
                  <w:szCs w:val="28"/>
                  <w:rtl/>
                  <w:lang w:bidi="he-IL"/>
                </w:rPr>
                <w:t xml:space="preserve">וַיַּעַן֩ אֶחָ֨ד מֵעֲבָדָ֜יו וַיֹּ֗אמֶר </w:t>
              </w:r>
              <w:proofErr w:type="spellStart"/>
              <w:r w:rsidR="008F7693" w:rsidRPr="004506CA">
                <w:rPr>
                  <w:rFonts w:asciiTheme="majorBidi" w:hAnsiTheme="majorBidi" w:cstheme="majorBidi"/>
                  <w:color w:val="000000"/>
                  <w:sz w:val="28"/>
                  <w:szCs w:val="28"/>
                  <w:rtl/>
                  <w:lang w:bidi="he-IL"/>
                </w:rPr>
                <w:t>וְיִקְחוּ־נָ֞א</w:t>
              </w:r>
              <w:proofErr w:type="spellEnd"/>
              <w:r w:rsidR="008F7693" w:rsidRPr="004506CA">
                <w:rPr>
                  <w:rFonts w:asciiTheme="majorBidi" w:hAnsiTheme="majorBidi" w:cstheme="majorBidi"/>
                  <w:color w:val="000000"/>
                  <w:sz w:val="28"/>
                  <w:szCs w:val="28"/>
                  <w:rtl/>
                  <w:lang w:bidi="he-IL"/>
                </w:rPr>
                <w:t xml:space="preserve"> חֲמִשָּׁ֣ה </w:t>
              </w:r>
              <w:proofErr w:type="spellStart"/>
              <w:r w:rsidR="008F7693" w:rsidRPr="004506CA">
                <w:rPr>
                  <w:rFonts w:asciiTheme="majorBidi" w:hAnsiTheme="majorBidi" w:cstheme="majorBidi"/>
                  <w:color w:val="000000"/>
                  <w:sz w:val="28"/>
                  <w:szCs w:val="28"/>
                  <w:rtl/>
                  <w:lang w:bidi="he-IL"/>
                </w:rPr>
                <w:t>מִן־הַסּוּסִים</w:t>
              </w:r>
              <w:proofErr w:type="spellEnd"/>
              <w:r w:rsidR="008F7693" w:rsidRPr="004506CA">
                <w:rPr>
                  <w:rFonts w:asciiTheme="majorBidi" w:hAnsiTheme="majorBidi" w:cstheme="majorBidi"/>
                  <w:color w:val="000000"/>
                  <w:sz w:val="28"/>
                  <w:szCs w:val="28"/>
                  <w:rtl/>
                  <w:lang w:bidi="he-IL"/>
                </w:rPr>
                <w:t xml:space="preserve">֮ הַֽנִּשְׁאָרִים֮ אֲשֶׁ֣ר </w:t>
              </w:r>
              <w:proofErr w:type="spellStart"/>
              <w:r w:rsidR="008F7693" w:rsidRPr="004506CA">
                <w:rPr>
                  <w:rFonts w:asciiTheme="majorBidi" w:hAnsiTheme="majorBidi" w:cstheme="majorBidi"/>
                  <w:color w:val="000000"/>
                  <w:sz w:val="28"/>
                  <w:szCs w:val="28"/>
                  <w:rtl/>
                  <w:lang w:bidi="he-IL"/>
                </w:rPr>
                <w:t>נִשְׁאֲרוּ־בָה</w:t>
              </w:r>
              <w:proofErr w:type="spellEnd"/>
              <w:r w:rsidR="008F7693" w:rsidRPr="004506CA">
                <w:rPr>
                  <w:rFonts w:asciiTheme="majorBidi" w:hAnsiTheme="majorBidi" w:cstheme="majorBidi"/>
                  <w:color w:val="000000"/>
                  <w:sz w:val="28"/>
                  <w:szCs w:val="28"/>
                  <w:rtl/>
                  <w:lang w:bidi="he-IL"/>
                </w:rPr>
                <w:t>ּ֒ הִנָּ֗ם כְּכָל־</w:t>
              </w:r>
              <w:r w:rsidR="008F7693" w:rsidRPr="004506CA">
                <w:rPr>
                  <w:rFonts w:asciiTheme="majorBidi" w:hAnsiTheme="majorBidi" w:cstheme="majorBidi"/>
                  <w:color w:val="000000"/>
                  <w:sz w:val="28"/>
                  <w:szCs w:val="28"/>
                  <w:rtl/>
                </w:rPr>
                <w:t>*</w:t>
              </w:r>
              <w:r w:rsidR="008F7693" w:rsidRPr="004506CA">
                <w:rPr>
                  <w:rFonts w:asciiTheme="majorBidi" w:hAnsiTheme="majorBidi" w:cstheme="majorBidi"/>
                  <w:color w:val="000000"/>
                  <w:sz w:val="28"/>
                  <w:szCs w:val="28"/>
                  <w:rtl/>
                  <w:lang w:bidi="he-IL"/>
                </w:rPr>
                <w:t xml:space="preserve">ההמון </w:t>
              </w:r>
              <w:r w:rsidR="008F7693" w:rsidRPr="004506CA">
                <w:rPr>
                  <w:rFonts w:asciiTheme="majorBidi" w:hAnsiTheme="majorBidi" w:cstheme="majorBidi"/>
                  <w:color w:val="000000"/>
                  <w:sz w:val="28"/>
                  <w:szCs w:val="28"/>
                  <w:rtl/>
                </w:rPr>
                <w:t>**</w:t>
              </w:r>
              <w:r w:rsidR="008F7693" w:rsidRPr="004506CA">
                <w:rPr>
                  <w:rFonts w:asciiTheme="majorBidi" w:hAnsiTheme="majorBidi" w:cstheme="majorBidi"/>
                  <w:color w:val="000000"/>
                  <w:sz w:val="28"/>
                  <w:szCs w:val="28"/>
                  <w:rtl/>
                  <w:lang w:bidi="he-IL"/>
                </w:rPr>
                <w:t xml:space="preserve">הֲמ֤וֹן יִשְׂרָאֵל֙ אֲשֶׁ֣ר </w:t>
              </w:r>
              <w:proofErr w:type="spellStart"/>
              <w:r w:rsidR="008F7693" w:rsidRPr="004506CA">
                <w:rPr>
                  <w:rFonts w:asciiTheme="majorBidi" w:hAnsiTheme="majorBidi" w:cstheme="majorBidi"/>
                  <w:color w:val="000000"/>
                  <w:sz w:val="28"/>
                  <w:szCs w:val="28"/>
                  <w:rtl/>
                  <w:lang w:bidi="he-IL"/>
                </w:rPr>
                <w:t>נִשְׁאֲרוּ־בָ֔ה</w:t>
              </w:r>
              <w:proofErr w:type="spellEnd"/>
              <w:r w:rsidR="008F7693" w:rsidRPr="004506CA">
                <w:rPr>
                  <w:rFonts w:asciiTheme="majorBidi" w:hAnsiTheme="majorBidi" w:cstheme="majorBidi"/>
                  <w:color w:val="000000"/>
                  <w:sz w:val="28"/>
                  <w:szCs w:val="28"/>
                  <w:rtl/>
                  <w:lang w:bidi="he-IL"/>
                </w:rPr>
                <w:t xml:space="preserve">ּ הִנָּ֕ם </w:t>
              </w:r>
              <w:proofErr w:type="spellStart"/>
              <w:r w:rsidR="008F7693" w:rsidRPr="004506CA">
                <w:rPr>
                  <w:rFonts w:asciiTheme="majorBidi" w:hAnsiTheme="majorBidi" w:cstheme="majorBidi"/>
                  <w:color w:val="000000"/>
                  <w:sz w:val="28"/>
                  <w:szCs w:val="28"/>
                  <w:rtl/>
                  <w:lang w:bidi="he-IL"/>
                </w:rPr>
                <w:t>כְּכָל־הֲמ֥וֹן</w:t>
              </w:r>
              <w:proofErr w:type="spellEnd"/>
              <w:r w:rsidR="008F7693" w:rsidRPr="004506CA">
                <w:rPr>
                  <w:rFonts w:asciiTheme="majorBidi" w:hAnsiTheme="majorBidi" w:cstheme="majorBidi"/>
                  <w:color w:val="000000"/>
                  <w:sz w:val="28"/>
                  <w:szCs w:val="28"/>
                  <w:rtl/>
                  <w:lang w:bidi="he-IL"/>
                </w:rPr>
                <w:t xml:space="preserve"> יִשְׂרָאֵ֖ל </w:t>
              </w:r>
              <w:proofErr w:type="spellStart"/>
              <w:r w:rsidR="008F7693" w:rsidRPr="004506CA">
                <w:rPr>
                  <w:rFonts w:asciiTheme="majorBidi" w:hAnsiTheme="majorBidi" w:cstheme="majorBidi"/>
                  <w:color w:val="000000"/>
                  <w:sz w:val="28"/>
                  <w:szCs w:val="28"/>
                  <w:rtl/>
                  <w:lang w:bidi="he-IL"/>
                </w:rPr>
                <w:t>אֲשֶׁר־תָּ֑מּו</w:t>
              </w:r>
              <w:proofErr w:type="spellEnd"/>
              <w:r w:rsidR="008F7693" w:rsidRPr="004506CA">
                <w:rPr>
                  <w:rFonts w:asciiTheme="majorBidi" w:hAnsiTheme="majorBidi" w:cstheme="majorBidi"/>
                  <w:color w:val="000000"/>
                  <w:sz w:val="28"/>
                  <w:szCs w:val="28"/>
                  <w:rtl/>
                  <w:lang w:bidi="he-IL"/>
                </w:rPr>
                <w:t>ּ וְנִשְׁלְחָ֖ה וְנִרְאֶֽה׃</w:t>
              </w:r>
              <w:r w:rsidR="008F7693" w:rsidRPr="004506CA">
                <w:rPr>
                  <w:rFonts w:asciiTheme="majorBidi" w:hAnsiTheme="majorBidi" w:cstheme="majorBidi"/>
                  <w:color w:val="000000"/>
                  <w:sz w:val="28"/>
                  <w:szCs w:val="28"/>
                  <w:rtl/>
                </w:rPr>
                <w:t>‬</w:t>
              </w:r>
              <w:r w:rsidR="002D185A" w:rsidRPr="004506CA">
                <w:rPr>
                  <w:rFonts w:asciiTheme="majorBidi" w:hAnsiTheme="majorBidi" w:cstheme="majorBidi"/>
                  <w:sz w:val="28"/>
                  <w:szCs w:val="28"/>
                </w:rPr>
                <w:t>‬</w:t>
              </w:r>
              <w:r w:rsidR="00EF5C45" w:rsidRPr="004506CA">
                <w:rPr>
                  <w:rFonts w:asciiTheme="majorBidi" w:hAnsiTheme="majorBidi" w:cstheme="majorBidi"/>
                  <w:sz w:val="28"/>
                  <w:szCs w:val="28"/>
                </w:rPr>
                <w:t>‬</w:t>
              </w:r>
              <w:r w:rsidR="00657A65" w:rsidRPr="004506CA">
                <w:rPr>
                  <w:rFonts w:asciiTheme="majorBidi" w:hAnsiTheme="majorBidi" w:cstheme="majorBidi"/>
                  <w:sz w:val="28"/>
                  <w:szCs w:val="28"/>
                </w:rPr>
                <w:t>‬</w:t>
              </w:r>
              <w:r w:rsidR="00C27E7C" w:rsidRPr="004506CA">
                <w:rPr>
                  <w:rFonts w:asciiTheme="majorBidi" w:hAnsiTheme="majorBidi" w:cstheme="majorBidi"/>
                  <w:sz w:val="28"/>
                  <w:szCs w:val="28"/>
                </w:rPr>
                <w:t>‬</w:t>
              </w:r>
              <w:r w:rsidR="002D15E1" w:rsidRPr="004506CA">
                <w:rPr>
                  <w:rFonts w:asciiTheme="majorBidi" w:hAnsiTheme="majorBidi" w:cstheme="majorBidi"/>
                  <w:sz w:val="28"/>
                  <w:szCs w:val="28"/>
                </w:rPr>
                <w:t>‬</w:t>
              </w:r>
              <w:r w:rsidR="00BD6275" w:rsidRPr="004506CA">
                <w:rPr>
                  <w:rFonts w:asciiTheme="majorBidi" w:hAnsiTheme="majorBidi" w:cstheme="majorBidi"/>
                  <w:sz w:val="28"/>
                  <w:szCs w:val="28"/>
                </w:rPr>
                <w:t>‬</w:t>
              </w:r>
              <w:r w:rsidR="00D51FB6" w:rsidRPr="004506CA">
                <w:rPr>
                  <w:rFonts w:asciiTheme="majorBidi" w:hAnsiTheme="majorBidi" w:cstheme="majorBidi"/>
                  <w:sz w:val="28"/>
                  <w:szCs w:val="28"/>
                </w:rPr>
                <w:t>‬</w:t>
              </w:r>
              <w:r w:rsidR="00572FBC" w:rsidRPr="004506CA">
                <w:rPr>
                  <w:rFonts w:asciiTheme="majorBidi" w:hAnsiTheme="majorBidi" w:cstheme="majorBidi"/>
                  <w:sz w:val="28"/>
                  <w:szCs w:val="28"/>
                </w:rPr>
                <w:t>‬</w:t>
              </w:r>
              <w:r w:rsidR="00656EFF" w:rsidRPr="004506CA">
                <w:rPr>
                  <w:rFonts w:asciiTheme="majorBidi" w:hAnsiTheme="majorBidi" w:cstheme="majorBidi"/>
                  <w:sz w:val="28"/>
                  <w:szCs w:val="28"/>
                </w:rPr>
                <w:t>‬</w:t>
              </w:r>
              <w:r w:rsidR="004D56DB" w:rsidRPr="004506CA">
                <w:rPr>
                  <w:rFonts w:asciiTheme="majorBidi" w:hAnsiTheme="majorBidi" w:cstheme="majorBidi"/>
                  <w:sz w:val="28"/>
                  <w:szCs w:val="28"/>
                </w:rPr>
                <w:t>‬</w:t>
              </w:r>
              <w:r w:rsidR="000F056A" w:rsidRPr="004506CA">
                <w:rPr>
                  <w:rFonts w:asciiTheme="majorBidi" w:hAnsiTheme="majorBidi" w:cstheme="majorBidi"/>
                  <w:sz w:val="28"/>
                  <w:szCs w:val="28"/>
                </w:rPr>
                <w:t>‬</w:t>
              </w:r>
              <w:r w:rsidR="00D0685B" w:rsidRPr="004506CA">
                <w:rPr>
                  <w:rFonts w:asciiTheme="majorBidi" w:hAnsiTheme="majorBidi" w:cstheme="majorBidi"/>
                  <w:sz w:val="28"/>
                  <w:szCs w:val="28"/>
                </w:rPr>
                <w:t>‬</w:t>
              </w:r>
              <w:r w:rsidR="003C0769" w:rsidRPr="004506CA">
                <w:rPr>
                  <w:rFonts w:asciiTheme="majorBidi" w:hAnsiTheme="majorBidi" w:cstheme="majorBidi"/>
                  <w:sz w:val="28"/>
                  <w:szCs w:val="28"/>
                </w:rPr>
                <w:t>‬</w:t>
              </w:r>
              <w:r w:rsidR="00FB5C07" w:rsidRPr="004506CA">
                <w:rPr>
                  <w:rFonts w:asciiTheme="majorBidi" w:hAnsiTheme="majorBidi" w:cstheme="majorBidi"/>
                  <w:sz w:val="28"/>
                  <w:szCs w:val="28"/>
                </w:rPr>
                <w:t>‬</w:t>
              </w:r>
              <w:r w:rsidR="004F7236" w:rsidRPr="004506CA">
                <w:rPr>
                  <w:rFonts w:asciiTheme="majorBidi" w:hAnsiTheme="majorBidi" w:cstheme="majorBidi"/>
                  <w:sz w:val="28"/>
                  <w:szCs w:val="28"/>
                </w:rPr>
                <w:t>‬</w:t>
              </w:r>
              <w:r w:rsidR="0062138B" w:rsidRPr="004506CA">
                <w:rPr>
                  <w:rFonts w:asciiTheme="majorBidi" w:hAnsiTheme="majorBidi" w:cstheme="majorBidi"/>
                  <w:sz w:val="28"/>
                  <w:szCs w:val="28"/>
                </w:rPr>
                <w:t>‬</w:t>
              </w:r>
              <w:r w:rsidR="000D4795" w:rsidRPr="004506CA">
                <w:rPr>
                  <w:rFonts w:asciiTheme="majorBidi" w:hAnsiTheme="majorBidi" w:cstheme="majorBidi"/>
                  <w:sz w:val="28"/>
                  <w:szCs w:val="28"/>
                </w:rPr>
                <w:t>‬</w:t>
              </w:r>
              <w:r w:rsidR="00525654" w:rsidRPr="004506CA">
                <w:rPr>
                  <w:rFonts w:asciiTheme="majorBidi" w:hAnsiTheme="majorBidi" w:cstheme="majorBidi"/>
                  <w:sz w:val="28"/>
                  <w:szCs w:val="28"/>
                </w:rPr>
                <w:t>‬</w:t>
              </w:r>
              <w:r w:rsidR="007C04CE" w:rsidRPr="004506CA">
                <w:rPr>
                  <w:rFonts w:asciiTheme="majorBidi" w:hAnsiTheme="majorBidi" w:cstheme="majorBidi"/>
                  <w:sz w:val="28"/>
                  <w:szCs w:val="28"/>
                </w:rPr>
                <w:t>‬</w:t>
              </w:r>
              <w:r w:rsidR="00C43EB4" w:rsidRPr="004506CA">
                <w:rPr>
                  <w:rFonts w:asciiTheme="majorBidi" w:hAnsiTheme="majorBidi" w:cstheme="majorBidi"/>
                  <w:sz w:val="28"/>
                  <w:szCs w:val="28"/>
                </w:rPr>
                <w:t>‬</w:t>
              </w:r>
              <w:r w:rsidR="004A0FE1" w:rsidRPr="004506CA">
                <w:rPr>
                  <w:rFonts w:asciiTheme="majorBidi" w:hAnsiTheme="majorBidi" w:cstheme="majorBidi"/>
                  <w:sz w:val="28"/>
                  <w:szCs w:val="28"/>
                </w:rPr>
                <w:t>‬</w:t>
              </w:r>
              <w:r w:rsidR="001F76A9" w:rsidRPr="004506CA">
                <w:rPr>
                  <w:rFonts w:asciiTheme="majorBidi" w:hAnsiTheme="majorBidi" w:cstheme="majorBidi"/>
                  <w:sz w:val="28"/>
                  <w:szCs w:val="28"/>
                </w:rPr>
                <w:t>‬</w:t>
              </w:r>
              <w:r w:rsidR="00471039" w:rsidRPr="004506CA">
                <w:rPr>
                  <w:rFonts w:asciiTheme="majorBidi" w:hAnsiTheme="majorBidi" w:cstheme="majorBidi"/>
                  <w:sz w:val="28"/>
                  <w:szCs w:val="28"/>
                </w:rPr>
                <w:t>‬</w:t>
              </w:r>
              <w:r w:rsidR="00793088" w:rsidRPr="004506CA">
                <w:rPr>
                  <w:rFonts w:asciiTheme="majorBidi" w:hAnsiTheme="majorBidi" w:cstheme="majorBidi"/>
                  <w:sz w:val="28"/>
                  <w:szCs w:val="28"/>
                </w:rPr>
                <w:t>‬</w:t>
              </w:r>
              <w:r w:rsidR="00805202" w:rsidRPr="004506CA">
                <w:rPr>
                  <w:rFonts w:asciiTheme="majorBidi" w:hAnsiTheme="majorBidi" w:cstheme="majorBidi"/>
                  <w:sz w:val="28"/>
                  <w:szCs w:val="28"/>
                </w:rPr>
                <w:t>‬</w:t>
              </w:r>
              <w:r w:rsidR="0058246F">
                <w:t>‬</w:t>
              </w:r>
              <w:r w:rsidR="00F25D67">
                <w:t>‬</w:t>
              </w:r>
              <w:r w:rsidR="00E27AAF">
                <w:t>‬</w:t>
              </w:r>
              <w:r w:rsidR="00BE2C1F">
                <w:t>‬</w:t>
              </w:r>
              <w:r w:rsidR="00796D29">
                <w:t>‬</w:t>
              </w:r>
              <w:r w:rsidR="001F5C9B">
                <w:t>‬</w:t>
              </w:r>
              <w:r w:rsidR="00FA4AA3">
                <w:t>‬</w:t>
              </w:r>
              <w:r w:rsidR="0076284E">
                <w:t>‬</w:t>
              </w:r>
              <w:r w:rsidR="0088079D">
                <w:t>‬</w:t>
              </w:r>
              <w:r w:rsidR="00C06EED">
                <w:t>‬</w:t>
              </w:r>
              <w:r w:rsidR="007B1372">
                <w:t>‬</w:t>
              </w:r>
              <w:r w:rsidR="00B87B37">
                <w:t>‬</w:t>
              </w:r>
              <w:r w:rsidR="00787452">
                <w:t>‬</w:t>
              </w:r>
              <w:r w:rsidR="00AF14EF">
                <w:t>‬</w:t>
              </w:r>
              <w:r w:rsidR="00697D55">
                <w:t>‬</w:t>
              </w:r>
              <w:r w:rsidR="00FF51DE">
                <w:t>‬</w:t>
              </w:r>
              <w:r w:rsidR="006B791B">
                <w:t>‬</w:t>
              </w:r>
              <w:r w:rsidR="00444C04">
                <w:t>‬</w:t>
              </w:r>
              <w:r w:rsidR="00B13774">
                <w:t>‬</w:t>
              </w:r>
              <w:r w:rsidR="00DC6F3E">
                <w:t>‬</w:t>
              </w:r>
              <w:r w:rsidR="008F2951">
                <w:t>‬</w:t>
              </w:r>
              <w:r w:rsidR="007B166D">
                <w:t>‬</w:t>
              </w:r>
              <w:r w:rsidR="00426C3A">
                <w:t>‬</w:t>
              </w:r>
              <w:r w:rsidR="00D703EF">
                <w:t>‬</w:t>
              </w:r>
              <w:r w:rsidR="00FB10E1">
                <w:t>‬</w:t>
              </w:r>
              <w:r w:rsidR="007112F3">
                <w:t>‬</w:t>
              </w:r>
              <w:r w:rsidR="002031EB">
                <w:t>‬</w:t>
              </w:r>
              <w:r w:rsidR="00125B66">
                <w:t>‬</w:t>
              </w:r>
              <w:r w:rsidR="00C91D07">
                <w:t>‬</w:t>
              </w:r>
              <w:r w:rsidR="009F2078">
                <w:t>‬</w:t>
              </w:r>
              <w:r w:rsidR="00C126A7">
                <w:t>‬</w:t>
              </w:r>
              <w:r w:rsidR="003E16EE">
                <w:t>‬</w:t>
              </w:r>
              <w:r w:rsidR="003D4678">
                <w:t>‬</w:t>
              </w:r>
              <w:r w:rsidR="000E6B9C">
                <w:t>‬</w:t>
              </w:r>
              <w:r w:rsidR="006675A8">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dir>
          </w:p>
        </w:tc>
        <w:tc>
          <w:tcPr>
            <w:tcW w:w="4334" w:type="dxa"/>
            <w:tcBorders>
              <w:top w:val="outset" w:sz="6" w:space="0" w:color="auto"/>
              <w:left w:val="outset" w:sz="6" w:space="0" w:color="auto"/>
              <w:bottom w:val="outset" w:sz="6" w:space="0" w:color="auto"/>
              <w:right w:val="outset" w:sz="6" w:space="0" w:color="auto"/>
            </w:tcBorders>
            <w:hideMark/>
          </w:tcPr>
          <w:p w14:paraId="0AE22437" w14:textId="77777777" w:rsidR="008F7693" w:rsidRPr="008F7693" w:rsidRDefault="008F7693" w:rsidP="008F7693">
            <w:pPr>
              <w:jc w:val="left"/>
              <w:rPr>
                <w:color w:val="000000"/>
              </w:rPr>
            </w:pPr>
            <w:r w:rsidRPr="008F7693">
              <w:rPr>
                <w:rStyle w:val="trancom"/>
                <w:color w:val="000000"/>
              </w:rPr>
              <w:t>To this</w:t>
            </w:r>
            <w:r w:rsidRPr="008F7693">
              <w:rPr>
                <w:rStyle w:val="apple-converted-space"/>
                <w:color w:val="000000"/>
              </w:rPr>
              <w:t> </w:t>
            </w:r>
            <w:r w:rsidRPr="008F7693">
              <w:rPr>
                <w:color w:val="000000"/>
              </w:rPr>
              <w:t>one of his servants answered and said, “Let them take five of the horses which remain – which remain in</w:t>
            </w:r>
            <w:r w:rsidRPr="008F7693">
              <w:rPr>
                <w:rStyle w:val="apple-converted-space"/>
                <w:color w:val="000000"/>
              </w:rPr>
              <w:t> </w:t>
            </w:r>
            <w:r w:rsidRPr="008F7693">
              <w:rPr>
                <w:i/>
                <w:iCs/>
                <w:color w:val="000000"/>
              </w:rPr>
              <w:t>the city</w:t>
            </w:r>
            <w:r w:rsidRPr="008F7693">
              <w:rPr>
                <w:color w:val="000000"/>
              </w:rPr>
              <w:t>. Here they</w:t>
            </w:r>
            <w:r w:rsidRPr="008F7693">
              <w:rPr>
                <w:rStyle w:val="apple-converted-space"/>
                <w:color w:val="000000"/>
              </w:rPr>
              <w:t> </w:t>
            </w:r>
            <w:r w:rsidRPr="008F7693">
              <w:rPr>
                <w:i/>
                <w:iCs/>
                <w:color w:val="000000"/>
              </w:rPr>
              <w:t>are</w:t>
            </w:r>
            <w:r w:rsidRPr="008F7693">
              <w:rPr>
                <w:rStyle w:val="apple-converted-space"/>
                <w:color w:val="000000"/>
              </w:rPr>
              <w:t> </w:t>
            </w:r>
            <w:r w:rsidRPr="008F7693">
              <w:rPr>
                <w:i/>
                <w:iCs/>
                <w:color w:val="000000"/>
              </w:rPr>
              <w:t>just</w:t>
            </w:r>
            <w:r w:rsidRPr="008F7693">
              <w:rPr>
                <w:rStyle w:val="apple-converted-space"/>
                <w:color w:val="000000"/>
              </w:rPr>
              <w:t> </w:t>
            </w:r>
            <w:r w:rsidRPr="008F7693">
              <w:rPr>
                <w:color w:val="000000"/>
              </w:rPr>
              <w:t>like {K: the whole population – Israel – } [Q: the whole population of Israel] which has remained in</w:t>
            </w:r>
            <w:r w:rsidRPr="008F7693">
              <w:rPr>
                <w:rStyle w:val="apple-converted-space"/>
                <w:color w:val="000000"/>
              </w:rPr>
              <w:t> </w:t>
            </w:r>
            <w:r w:rsidRPr="008F7693">
              <w:rPr>
                <w:i/>
                <w:iCs/>
                <w:color w:val="000000"/>
              </w:rPr>
              <w:t>the city</w:t>
            </w:r>
            <w:r w:rsidRPr="008F7693">
              <w:rPr>
                <w:color w:val="000000"/>
              </w:rPr>
              <w:t>.</w:t>
            </w:r>
            <w:r w:rsidRPr="008F7693">
              <w:rPr>
                <w:rStyle w:val="apple-converted-space"/>
                <w:color w:val="000000"/>
              </w:rPr>
              <w:t> </w:t>
            </w:r>
            <w:r w:rsidRPr="008F7693">
              <w:rPr>
                <w:rStyle w:val="trancom"/>
                <w:color w:val="000000"/>
              </w:rPr>
              <w:t>Here they</w:t>
            </w:r>
            <w:r w:rsidRPr="008F7693">
              <w:rPr>
                <w:rStyle w:val="apple-converted-space"/>
                <w:color w:val="000000"/>
              </w:rPr>
              <w:t> </w:t>
            </w:r>
            <w:r w:rsidRPr="008F7693">
              <w:rPr>
                <w:rStyle w:val="trancom"/>
                <w:i/>
                <w:iCs/>
                <w:color w:val="000000"/>
              </w:rPr>
              <w:t>are</w:t>
            </w:r>
            <w:r w:rsidRPr="008F7693">
              <w:rPr>
                <w:rStyle w:val="apple-converted-space"/>
                <w:color w:val="000000"/>
              </w:rPr>
              <w:t> </w:t>
            </w:r>
            <w:r w:rsidRPr="008F7693">
              <w:rPr>
                <w:i/>
                <w:iCs/>
                <w:color w:val="000000"/>
              </w:rPr>
              <w:t>just</w:t>
            </w:r>
            <w:r w:rsidRPr="008F7693">
              <w:rPr>
                <w:rStyle w:val="apple-converted-space"/>
                <w:color w:val="000000"/>
              </w:rPr>
              <w:t> </w:t>
            </w:r>
            <w:r w:rsidRPr="008F7693">
              <w:rPr>
                <w:color w:val="000000"/>
              </w:rPr>
              <w:t>like the whole population of Israel who are</w:t>
            </w:r>
            <w:r w:rsidRPr="008F7693">
              <w:rPr>
                <w:rStyle w:val="apple-converted-space"/>
                <w:color w:val="000000"/>
              </w:rPr>
              <w:t> </w:t>
            </w:r>
            <w:r w:rsidRPr="008F7693">
              <w:rPr>
                <w:rStyle w:val="trancom"/>
                <w:color w:val="000000"/>
              </w:rPr>
              <w:t>perishing</w:t>
            </w:r>
            <w:r w:rsidRPr="008F7693">
              <w:rPr>
                <w:color w:val="000000"/>
              </w:rPr>
              <w:t>. Let us send</w:t>
            </w:r>
            <w:r w:rsidRPr="008F7693">
              <w:rPr>
                <w:rStyle w:val="apple-converted-space"/>
                <w:color w:val="000000"/>
              </w:rPr>
              <w:t> </w:t>
            </w:r>
            <w:r w:rsidRPr="008F7693">
              <w:rPr>
                <w:i/>
                <w:iCs/>
                <w:color w:val="000000"/>
              </w:rPr>
              <w:t>them</w:t>
            </w:r>
            <w:r w:rsidRPr="008F7693">
              <w:rPr>
                <w:rStyle w:val="apple-converted-space"/>
                <w:color w:val="000000"/>
              </w:rPr>
              <w:t> </w:t>
            </w:r>
            <w:r w:rsidRPr="008F7693">
              <w:rPr>
                <w:color w:val="000000"/>
              </w:rPr>
              <w:t>and see</w:t>
            </w:r>
            <w:r w:rsidRPr="008F7693">
              <w:rPr>
                <w:rStyle w:val="apple-converted-space"/>
                <w:color w:val="000000"/>
              </w:rPr>
              <w:t> </w:t>
            </w:r>
            <w:r w:rsidRPr="008F7693">
              <w:rPr>
                <w:i/>
                <w:iCs/>
                <w:color w:val="000000"/>
              </w:rPr>
              <w:t>what happens</w:t>
            </w:r>
            <w:r w:rsidRPr="008F7693">
              <w:rPr>
                <w:color w:val="000000"/>
              </w:rPr>
              <w:t>.”</w:t>
            </w:r>
          </w:p>
        </w:tc>
      </w:tr>
    </w:tbl>
    <w:p w14:paraId="67A841EF" w14:textId="77777777" w:rsidR="007126CA" w:rsidRPr="00DB2F84" w:rsidRDefault="007126CA" w:rsidP="007126CA">
      <w:pPr>
        <w:spacing w:after="60"/>
        <w:ind w:left="357"/>
        <w:rPr>
          <w:rStyle w:val="apple-style-span"/>
        </w:rPr>
      </w:pPr>
    </w:p>
    <w:p w14:paraId="3CF669FB" w14:textId="14FD667A" w:rsidR="00494EC7" w:rsidRDefault="008F7693" w:rsidP="008C6253">
      <w:pPr>
        <w:numPr>
          <w:ilvl w:val="0"/>
          <w:numId w:val="5"/>
        </w:numPr>
        <w:spacing w:after="180"/>
        <w:ind w:left="714" w:hanging="357"/>
      </w:pPr>
      <w:r>
        <w:t xml:space="preserve">On </w:t>
      </w:r>
      <w:hyperlink r:id="rId17" w:history="1">
        <w:r w:rsidR="005D4776" w:rsidRPr="005D4776">
          <w:rPr>
            <w:rStyle w:val="Hyperlink"/>
            <w:u w:val="none"/>
          </w:rPr>
          <w:t>www.FarAboveAll.com</w:t>
        </w:r>
      </w:hyperlink>
      <w:r>
        <w:t xml:space="preserve"> we have documents in various numbering schemes. Where the primary numbering is a Hebrew scheme, w</w:t>
      </w:r>
      <w:r w:rsidR="008C6253">
        <w:t>here</w:t>
      </w:r>
      <w:r w:rsidR="00076ED9">
        <w:t xml:space="preserve"> </w:t>
      </w:r>
      <w:r w:rsidR="008C6253">
        <w:t>MT</w:t>
      </w:r>
      <w:r w:rsidR="00076ED9">
        <w:t xml:space="preserve"> </w:t>
      </w:r>
      <w:r w:rsidR="008C6253">
        <w:t>and</w:t>
      </w:r>
      <w:r w:rsidR="00076ED9">
        <w:t xml:space="preserve"> </w:t>
      </w:r>
      <w:r w:rsidR="008C6253">
        <w:t>AV</w:t>
      </w:r>
      <w:r w:rsidR="00076ED9">
        <w:t xml:space="preserve"> </w:t>
      </w:r>
      <w:r w:rsidR="008C6253">
        <w:t>verse</w:t>
      </w:r>
      <w:r w:rsidR="00076ED9">
        <w:t xml:space="preserve"> </w:t>
      </w:r>
      <w:r w:rsidR="008C6253">
        <w:t>numbering</w:t>
      </w:r>
      <w:r w:rsidR="00076ED9">
        <w:t xml:space="preserve"> </w:t>
      </w:r>
      <w:r w:rsidR="008C6253">
        <w:t>differ,</w:t>
      </w:r>
      <w:r w:rsidR="00076ED9">
        <w:t xml:space="preserve"> </w:t>
      </w:r>
      <w:r w:rsidR="008C6253">
        <w:t>the</w:t>
      </w:r>
      <w:r w:rsidR="00076ED9">
        <w:t xml:space="preserve"> </w:t>
      </w:r>
      <w:r w:rsidR="008C6253">
        <w:t>main</w:t>
      </w:r>
      <w:r w:rsidR="00076ED9">
        <w:t xml:space="preserve"> </w:t>
      </w:r>
      <w:r w:rsidR="008C6253">
        <w:t>numbering</w:t>
      </w:r>
      <w:r w:rsidR="00076ED9">
        <w:t xml:space="preserve"> </w:t>
      </w:r>
      <w:r w:rsidR="008C6253">
        <w:t>is</w:t>
      </w:r>
      <w:r w:rsidR="00076ED9">
        <w:t xml:space="preserve"> </w:t>
      </w:r>
      <w:r w:rsidR="008C6253">
        <w:t>the</w:t>
      </w:r>
      <w:r w:rsidR="00076ED9">
        <w:t xml:space="preserve"> </w:t>
      </w:r>
      <w:r w:rsidR="008C6253">
        <w:t>MT</w:t>
      </w:r>
      <w:r w:rsidR="00076ED9">
        <w:t xml:space="preserve"> </w:t>
      </w:r>
      <w:r w:rsidR="008C6253">
        <w:t>one,</w:t>
      </w:r>
      <w:r w:rsidR="00076ED9">
        <w:t xml:space="preserve"> </w:t>
      </w:r>
      <w:r w:rsidR="008C6253">
        <w:t>and</w:t>
      </w:r>
      <w:r w:rsidR="00076ED9">
        <w:t xml:space="preserve"> </w:t>
      </w:r>
      <w:r w:rsidR="008C6253">
        <w:t>the</w:t>
      </w:r>
      <w:r w:rsidR="00076ED9">
        <w:t xml:space="preserve"> </w:t>
      </w:r>
      <w:r w:rsidR="008C6253">
        <w:t>AV</w:t>
      </w:r>
      <w:r w:rsidR="00076ED9">
        <w:t xml:space="preserve"> </w:t>
      </w:r>
      <w:r w:rsidR="008C6253">
        <w:t>numbering</w:t>
      </w:r>
      <w:r w:rsidR="00076ED9">
        <w:t xml:space="preserve"> </w:t>
      </w:r>
      <w:r w:rsidR="008C6253">
        <w:t>is</w:t>
      </w:r>
      <w:r w:rsidR="00076ED9">
        <w:t xml:space="preserve"> </w:t>
      </w:r>
      <w:r w:rsidR="008C6253">
        <w:t>given</w:t>
      </w:r>
      <w:r w:rsidR="00076ED9">
        <w:t xml:space="preserve"> </w:t>
      </w:r>
      <w:r w:rsidR="008C6253">
        <w:t>below.</w:t>
      </w:r>
      <w:r w:rsidR="00076ED9">
        <w:t xml:space="preserve"> </w:t>
      </w:r>
      <w:r w:rsidR="008C6253">
        <w:t>Where</w:t>
      </w:r>
      <w:r w:rsidR="00076ED9">
        <w:t xml:space="preserve"> </w:t>
      </w:r>
      <w:r w:rsidR="008C6253">
        <w:t>only</w:t>
      </w:r>
      <w:r w:rsidR="00076ED9">
        <w:t xml:space="preserve"> </w:t>
      </w:r>
      <w:r w:rsidR="008C6253">
        <w:t>part</w:t>
      </w:r>
      <w:r w:rsidR="00076ED9">
        <w:t xml:space="preserve"> </w:t>
      </w:r>
      <w:r w:rsidR="008C6253">
        <w:t>of</w:t>
      </w:r>
      <w:r w:rsidR="00076ED9">
        <w:t xml:space="preserve"> </w:t>
      </w:r>
      <w:r w:rsidR="008C6253">
        <w:t>a</w:t>
      </w:r>
      <w:r w:rsidR="00076ED9">
        <w:t xml:space="preserve"> </w:t>
      </w:r>
      <w:r w:rsidR="008C6253">
        <w:t>verse</w:t>
      </w:r>
      <w:r w:rsidR="00076ED9">
        <w:t xml:space="preserve"> </w:t>
      </w:r>
      <w:r w:rsidR="008C6253">
        <w:t>in</w:t>
      </w:r>
      <w:r w:rsidR="00076ED9">
        <w:t xml:space="preserve"> </w:t>
      </w:r>
      <w:r w:rsidR="008C6253">
        <w:t>one</w:t>
      </w:r>
      <w:r w:rsidR="00141CCA">
        <w:t xml:space="preserve"> </w:t>
      </w:r>
      <w:r w:rsidR="008C6253">
        <w:t>numbering</w:t>
      </w:r>
      <w:r w:rsidR="00076ED9">
        <w:t xml:space="preserve"> </w:t>
      </w:r>
      <w:r w:rsidR="008C6253">
        <w:t>scheme</w:t>
      </w:r>
      <w:r w:rsidR="00076ED9">
        <w:t xml:space="preserve"> </w:t>
      </w:r>
      <w:r w:rsidR="008C6253">
        <w:t>corresponds</w:t>
      </w:r>
      <w:r w:rsidR="00141CCA">
        <w:t xml:space="preserve"> </w:t>
      </w:r>
      <w:r w:rsidR="008C6253">
        <w:t>to</w:t>
      </w:r>
      <w:r w:rsidR="00076ED9">
        <w:t xml:space="preserve"> </w:t>
      </w:r>
      <w:r w:rsidR="008C6253">
        <w:t>a</w:t>
      </w:r>
      <w:r w:rsidR="00076ED9">
        <w:t xml:space="preserve"> </w:t>
      </w:r>
      <w:r w:rsidR="008C6253">
        <w:t>whole</w:t>
      </w:r>
      <w:r w:rsidR="00076ED9">
        <w:t xml:space="preserve"> </w:t>
      </w:r>
      <w:r w:rsidR="008C6253">
        <w:t>verse</w:t>
      </w:r>
      <w:r w:rsidR="00076ED9">
        <w:t xml:space="preserve"> </w:t>
      </w:r>
      <w:r w:rsidR="008C6253">
        <w:t>in</w:t>
      </w:r>
      <w:r w:rsidR="00076ED9">
        <w:t xml:space="preserve"> </w:t>
      </w:r>
      <w:r w:rsidR="008C6253">
        <w:t>the</w:t>
      </w:r>
      <w:r w:rsidR="00076ED9">
        <w:t xml:space="preserve"> </w:t>
      </w:r>
      <w:r w:rsidR="008C6253">
        <w:t>other</w:t>
      </w:r>
      <w:r w:rsidR="00076ED9">
        <w:t xml:space="preserve"> </w:t>
      </w:r>
      <w:r w:rsidR="008C6253">
        <w:t>scheme,</w:t>
      </w:r>
      <w:r w:rsidR="00076ED9">
        <w:t xml:space="preserve"> </w:t>
      </w:r>
      <w:r w:rsidR="008C6253">
        <w:t>the</w:t>
      </w:r>
      <w:r w:rsidR="00076ED9">
        <w:t xml:space="preserve"> </w:t>
      </w:r>
      <w:r w:rsidR="008C6253">
        <w:t>letters</w:t>
      </w:r>
      <w:r w:rsidR="00076ED9">
        <w:t xml:space="preserve"> </w:t>
      </w:r>
      <w:r w:rsidR="008C6253" w:rsidRPr="008C6253">
        <w:rPr>
          <w:i/>
          <w:iCs/>
        </w:rPr>
        <w:t>a</w:t>
      </w:r>
      <w:r w:rsidR="00076ED9">
        <w:t xml:space="preserve"> </w:t>
      </w:r>
      <w:r w:rsidR="008C6253">
        <w:t>and</w:t>
      </w:r>
      <w:r w:rsidR="00076ED9">
        <w:t xml:space="preserve"> </w:t>
      </w:r>
      <w:r w:rsidR="008C6253" w:rsidRPr="008C6253">
        <w:rPr>
          <w:i/>
          <w:iCs/>
        </w:rPr>
        <w:t>b</w:t>
      </w:r>
      <w:r w:rsidR="00076ED9">
        <w:t xml:space="preserve"> </w:t>
      </w:r>
      <w:r w:rsidR="008C6253">
        <w:t>indicate</w:t>
      </w:r>
      <w:r w:rsidR="00076ED9">
        <w:t xml:space="preserve"> </w:t>
      </w:r>
      <w:r w:rsidR="008C6253">
        <w:t>the</w:t>
      </w:r>
      <w:r w:rsidR="00076ED9">
        <w:t xml:space="preserve"> </w:t>
      </w:r>
      <w:r w:rsidR="008C6253">
        <w:t>first</w:t>
      </w:r>
      <w:r w:rsidR="00076ED9">
        <w:t xml:space="preserve"> </w:t>
      </w:r>
      <w:r w:rsidR="008C6253">
        <w:t>and</w:t>
      </w:r>
      <w:r w:rsidR="00076ED9">
        <w:t xml:space="preserve"> </w:t>
      </w:r>
      <w:r w:rsidR="008C6253">
        <w:t>second</w:t>
      </w:r>
      <w:r w:rsidR="00076ED9">
        <w:t xml:space="preserve"> </w:t>
      </w:r>
      <w:r w:rsidR="008C6253">
        <w:t>part</w:t>
      </w:r>
      <w:r w:rsidR="00076ED9">
        <w:t xml:space="preserve"> </w:t>
      </w:r>
      <w:r w:rsidR="008C6253">
        <w:t>of</w:t>
      </w:r>
      <w:r w:rsidR="00076ED9">
        <w:t xml:space="preserve"> </w:t>
      </w:r>
      <w:r w:rsidR="008C6253">
        <w:t>the</w:t>
      </w:r>
      <w:r w:rsidR="00076ED9">
        <w:t xml:space="preserve"> </w:t>
      </w:r>
      <w:r w:rsidR="008C6253">
        <w:t>verse</w:t>
      </w:r>
      <w:r w:rsidR="00076ED9">
        <w:t xml:space="preserve"> </w:t>
      </w:r>
      <w:r w:rsidR="008C6253">
        <w:t>respectively,</w:t>
      </w:r>
      <w:r w:rsidR="00076ED9">
        <w:t xml:space="preserve"> </w:t>
      </w:r>
      <w:r w:rsidR="008C6253">
        <w:t>e.g.</w:t>
      </w:r>
    </w:p>
    <w:tbl>
      <w:tblPr>
        <w:tblW w:w="8789" w:type="dxa"/>
        <w:tblCellSpacing w:w="15" w:type="dxa"/>
        <w:tblInd w:w="764" w:type="dxa"/>
        <w:tblBorders>
          <w:top w:val="single" w:sz="4" w:space="0" w:color="A0A0A0"/>
          <w:left w:val="single" w:sz="4" w:space="0" w:color="A0A0A0"/>
          <w:bottom w:val="single" w:sz="4" w:space="0" w:color="A0A0A0"/>
          <w:right w:val="single" w:sz="4" w:space="0" w:color="A0A0A0"/>
        </w:tblBorders>
        <w:tblCellMar>
          <w:top w:w="15" w:type="dxa"/>
          <w:left w:w="15" w:type="dxa"/>
          <w:bottom w:w="15" w:type="dxa"/>
          <w:right w:w="15" w:type="dxa"/>
        </w:tblCellMar>
        <w:tblLook w:val="04A0" w:firstRow="1" w:lastRow="0" w:firstColumn="1" w:lastColumn="0" w:noHBand="0" w:noVBand="1"/>
      </w:tblPr>
      <w:tblGrid>
        <w:gridCol w:w="992"/>
        <w:gridCol w:w="4253"/>
        <w:gridCol w:w="3544"/>
      </w:tblGrid>
      <w:tr w:rsidR="008F7693" w:rsidRPr="008C6253" w14:paraId="123B857D" w14:textId="77777777" w:rsidTr="008F7693">
        <w:trPr>
          <w:cantSplit/>
          <w:tblCellSpacing w:w="15" w:type="dxa"/>
        </w:trPr>
        <w:tc>
          <w:tcPr>
            <w:tcW w:w="947" w:type="dxa"/>
            <w:tcBorders>
              <w:top w:val="outset" w:sz="4" w:space="0" w:color="808080"/>
              <w:left w:val="outset" w:sz="4" w:space="0" w:color="808080"/>
              <w:bottom w:val="outset" w:sz="4" w:space="0" w:color="808080"/>
              <w:right w:val="outset" w:sz="4" w:space="0" w:color="808080"/>
            </w:tcBorders>
            <w:hideMark/>
          </w:tcPr>
          <w:p w14:paraId="544C9B33" w14:textId="77777777" w:rsidR="008F7693" w:rsidRPr="00650CDB" w:rsidRDefault="00130FE1" w:rsidP="008C6253">
            <w:pPr>
              <w:jc w:val="left"/>
              <w:rPr>
                <w:color w:val="000000"/>
                <w:szCs w:val="21"/>
              </w:rPr>
            </w:pPr>
            <w:r>
              <w:rPr>
                <w:color w:val="000000"/>
                <w:szCs w:val="21"/>
              </w:rPr>
              <w:t>Gen</w:t>
            </w:r>
            <w:r w:rsidR="008F7693" w:rsidRPr="00650CDB">
              <w:rPr>
                <w:color w:val="000000"/>
                <w:szCs w:val="21"/>
              </w:rPr>
              <w:t xml:space="preserve"> 32:2</w:t>
            </w:r>
            <w:r w:rsidR="008F7693" w:rsidRPr="00650CDB">
              <w:rPr>
                <w:color w:val="000000"/>
              </w:rPr>
              <w:t xml:space="preserve"> </w:t>
            </w:r>
            <w:r w:rsidR="008F7693" w:rsidRPr="00650CDB">
              <w:rPr>
                <w:color w:val="000000"/>
                <w:szCs w:val="21"/>
              </w:rPr>
              <w:br/>
            </w:r>
            <w:r>
              <w:rPr>
                <w:color w:val="000000"/>
                <w:sz w:val="16"/>
              </w:rPr>
              <w:t>Gen</w:t>
            </w:r>
            <w:r w:rsidR="008F7693">
              <w:rPr>
                <w:color w:val="000000"/>
                <w:sz w:val="16"/>
              </w:rPr>
              <w:t xml:space="preserve"> </w:t>
            </w:r>
            <w:r w:rsidR="008F7693" w:rsidRPr="008C6253">
              <w:rPr>
                <w:color w:val="000000"/>
                <w:sz w:val="16"/>
              </w:rPr>
              <w:t>32:2a</w:t>
            </w:r>
            <w:r w:rsidR="008F7693" w:rsidRPr="008C6253">
              <w:rPr>
                <w:color w:val="000000"/>
                <w:sz w:val="16"/>
                <w:vertAlign w:val="superscript"/>
              </w:rPr>
              <w:t>AV</w:t>
            </w:r>
          </w:p>
        </w:tc>
        <w:tc>
          <w:tcPr>
            <w:tcW w:w="4223" w:type="dxa"/>
            <w:tcBorders>
              <w:top w:val="outset" w:sz="4" w:space="0" w:color="808080"/>
              <w:left w:val="outset" w:sz="4" w:space="0" w:color="808080"/>
              <w:bottom w:val="outset" w:sz="4" w:space="0" w:color="808080"/>
              <w:right w:val="outset" w:sz="4" w:space="0" w:color="808080"/>
            </w:tcBorders>
            <w:hideMark/>
          </w:tcPr>
          <w:p w14:paraId="19EAC547" w14:textId="77777777" w:rsidR="008F7693" w:rsidRPr="004506CA" w:rsidRDefault="00000000" w:rsidP="008C6253">
            <w:pPr>
              <w:jc w:val="right"/>
              <w:rPr>
                <w:rFonts w:asciiTheme="majorBidi" w:hAnsiTheme="majorBidi" w:cstheme="majorBidi"/>
                <w:color w:val="000000"/>
                <w:sz w:val="28"/>
                <w:szCs w:val="28"/>
              </w:rPr>
            </w:pPr>
            <w:dir w:val="rtl">
              <w:r w:rsidR="008F7693" w:rsidRPr="004506CA">
                <w:rPr>
                  <w:rFonts w:asciiTheme="majorBidi" w:hAnsiTheme="majorBidi" w:cstheme="majorBidi"/>
                  <w:color w:val="000000"/>
                  <w:sz w:val="28"/>
                  <w:szCs w:val="28"/>
                  <w:rtl/>
                  <w:lang w:bidi="he-IL"/>
                </w:rPr>
                <w:t xml:space="preserve">וְיַעֲקֹ֖ב הָלַ֣ךְ לְדַרְכּ֑וֹ </w:t>
              </w:r>
              <w:proofErr w:type="spellStart"/>
              <w:r w:rsidR="008F7693" w:rsidRPr="004506CA">
                <w:rPr>
                  <w:rFonts w:asciiTheme="majorBidi" w:hAnsiTheme="majorBidi" w:cstheme="majorBidi"/>
                  <w:color w:val="000000"/>
                  <w:sz w:val="28"/>
                  <w:szCs w:val="28"/>
                  <w:rtl/>
                  <w:lang w:bidi="he-IL"/>
                </w:rPr>
                <w:t>וַיִּפְגְּעוּ־ב֖ו</w:t>
              </w:r>
              <w:proofErr w:type="spellEnd"/>
              <w:r w:rsidR="008F7693" w:rsidRPr="004506CA">
                <w:rPr>
                  <w:rFonts w:asciiTheme="majorBidi" w:hAnsiTheme="majorBidi" w:cstheme="majorBidi"/>
                  <w:color w:val="000000"/>
                  <w:sz w:val="28"/>
                  <w:szCs w:val="28"/>
                  <w:rtl/>
                  <w:lang w:bidi="he-IL"/>
                </w:rPr>
                <w:t xml:space="preserve">ֹ מַלְאֲכֵ֥י </w:t>
              </w:r>
              <w:proofErr w:type="spellStart"/>
              <w:r w:rsidR="008F7693" w:rsidRPr="004506CA">
                <w:rPr>
                  <w:rFonts w:asciiTheme="majorBidi" w:hAnsiTheme="majorBidi" w:cstheme="majorBidi"/>
                  <w:color w:val="000000"/>
                  <w:sz w:val="28"/>
                  <w:szCs w:val="28"/>
                  <w:rtl/>
                  <w:lang w:bidi="he-IL"/>
                </w:rPr>
                <w:t>אֱלֹהִֽים</w:t>
              </w:r>
              <w:proofErr w:type="spellEnd"/>
              <w:r w:rsidR="008F7693" w:rsidRPr="004506CA">
                <w:rPr>
                  <w:rFonts w:asciiTheme="majorBidi" w:hAnsiTheme="majorBidi" w:cstheme="majorBidi"/>
                  <w:color w:val="000000"/>
                  <w:sz w:val="28"/>
                  <w:szCs w:val="28"/>
                  <w:rtl/>
                  <w:lang w:bidi="he-IL"/>
                </w:rPr>
                <w:t xml:space="preserve">׃ </w:t>
              </w:r>
              <w:r w:rsidR="008F7693" w:rsidRPr="004506CA">
                <w:rPr>
                  <w:rFonts w:asciiTheme="majorBidi" w:hAnsiTheme="majorBidi" w:cstheme="majorBidi"/>
                  <w:color w:val="000000"/>
                  <w:sz w:val="28"/>
                  <w:szCs w:val="28"/>
                  <w:rtl/>
                  <w:lang w:bidi="he-IL"/>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2D185A" w:rsidRPr="004506CA">
                <w:rPr>
                  <w:rFonts w:asciiTheme="majorBidi" w:hAnsiTheme="majorBidi" w:cstheme="majorBidi"/>
                  <w:sz w:val="28"/>
                  <w:szCs w:val="28"/>
                </w:rPr>
                <w:t>‬</w:t>
              </w:r>
              <w:r w:rsidR="00EF5C45" w:rsidRPr="004506CA">
                <w:rPr>
                  <w:rFonts w:asciiTheme="majorBidi" w:hAnsiTheme="majorBidi" w:cstheme="majorBidi"/>
                  <w:sz w:val="28"/>
                  <w:szCs w:val="28"/>
                </w:rPr>
                <w:t>‬</w:t>
              </w:r>
              <w:r w:rsidR="00657A65" w:rsidRPr="004506CA">
                <w:rPr>
                  <w:rFonts w:asciiTheme="majorBidi" w:hAnsiTheme="majorBidi" w:cstheme="majorBidi"/>
                  <w:sz w:val="28"/>
                  <w:szCs w:val="28"/>
                </w:rPr>
                <w:t>‬</w:t>
              </w:r>
              <w:r w:rsidR="00C27E7C" w:rsidRPr="004506CA">
                <w:rPr>
                  <w:rFonts w:asciiTheme="majorBidi" w:hAnsiTheme="majorBidi" w:cstheme="majorBidi"/>
                  <w:sz w:val="28"/>
                  <w:szCs w:val="28"/>
                </w:rPr>
                <w:t>‬</w:t>
              </w:r>
              <w:r w:rsidR="002D15E1" w:rsidRPr="004506CA">
                <w:rPr>
                  <w:rFonts w:asciiTheme="majorBidi" w:hAnsiTheme="majorBidi" w:cstheme="majorBidi"/>
                  <w:sz w:val="28"/>
                  <w:szCs w:val="28"/>
                </w:rPr>
                <w:t>‬</w:t>
              </w:r>
              <w:r w:rsidR="00BD6275" w:rsidRPr="004506CA">
                <w:rPr>
                  <w:rFonts w:asciiTheme="majorBidi" w:hAnsiTheme="majorBidi" w:cstheme="majorBidi"/>
                  <w:sz w:val="28"/>
                  <w:szCs w:val="28"/>
                </w:rPr>
                <w:t>‬</w:t>
              </w:r>
              <w:r w:rsidR="00D51FB6" w:rsidRPr="004506CA">
                <w:rPr>
                  <w:rFonts w:asciiTheme="majorBidi" w:hAnsiTheme="majorBidi" w:cstheme="majorBidi"/>
                  <w:sz w:val="28"/>
                  <w:szCs w:val="28"/>
                </w:rPr>
                <w:t>‬</w:t>
              </w:r>
              <w:r w:rsidR="00572FBC" w:rsidRPr="004506CA">
                <w:rPr>
                  <w:rFonts w:asciiTheme="majorBidi" w:hAnsiTheme="majorBidi" w:cstheme="majorBidi"/>
                  <w:sz w:val="28"/>
                  <w:szCs w:val="28"/>
                </w:rPr>
                <w:t>‬</w:t>
              </w:r>
              <w:r w:rsidR="00656EFF" w:rsidRPr="004506CA">
                <w:rPr>
                  <w:rFonts w:asciiTheme="majorBidi" w:hAnsiTheme="majorBidi" w:cstheme="majorBidi"/>
                  <w:sz w:val="28"/>
                  <w:szCs w:val="28"/>
                </w:rPr>
                <w:t>‬</w:t>
              </w:r>
              <w:r w:rsidR="004D56DB" w:rsidRPr="004506CA">
                <w:rPr>
                  <w:rFonts w:asciiTheme="majorBidi" w:hAnsiTheme="majorBidi" w:cstheme="majorBidi"/>
                  <w:sz w:val="28"/>
                  <w:szCs w:val="28"/>
                </w:rPr>
                <w:t>‬</w:t>
              </w:r>
              <w:r w:rsidR="000F056A" w:rsidRPr="004506CA">
                <w:rPr>
                  <w:rFonts w:asciiTheme="majorBidi" w:hAnsiTheme="majorBidi" w:cstheme="majorBidi"/>
                  <w:sz w:val="28"/>
                  <w:szCs w:val="28"/>
                </w:rPr>
                <w:t>‬</w:t>
              </w:r>
              <w:r w:rsidR="00D0685B" w:rsidRPr="004506CA">
                <w:rPr>
                  <w:rFonts w:asciiTheme="majorBidi" w:hAnsiTheme="majorBidi" w:cstheme="majorBidi"/>
                  <w:sz w:val="28"/>
                  <w:szCs w:val="28"/>
                </w:rPr>
                <w:t>‬</w:t>
              </w:r>
              <w:r w:rsidR="003C0769" w:rsidRPr="004506CA">
                <w:rPr>
                  <w:rFonts w:asciiTheme="majorBidi" w:hAnsiTheme="majorBidi" w:cstheme="majorBidi"/>
                  <w:sz w:val="28"/>
                  <w:szCs w:val="28"/>
                </w:rPr>
                <w:t>‬</w:t>
              </w:r>
              <w:r w:rsidR="00FB5C07" w:rsidRPr="004506CA">
                <w:rPr>
                  <w:rFonts w:asciiTheme="majorBidi" w:hAnsiTheme="majorBidi" w:cstheme="majorBidi"/>
                  <w:sz w:val="28"/>
                  <w:szCs w:val="28"/>
                </w:rPr>
                <w:t>‬</w:t>
              </w:r>
              <w:r w:rsidR="004F7236" w:rsidRPr="004506CA">
                <w:rPr>
                  <w:rFonts w:asciiTheme="majorBidi" w:hAnsiTheme="majorBidi" w:cstheme="majorBidi"/>
                  <w:sz w:val="28"/>
                  <w:szCs w:val="28"/>
                </w:rPr>
                <w:t>‬</w:t>
              </w:r>
              <w:r w:rsidR="0062138B" w:rsidRPr="004506CA">
                <w:rPr>
                  <w:rFonts w:asciiTheme="majorBidi" w:hAnsiTheme="majorBidi" w:cstheme="majorBidi"/>
                  <w:sz w:val="28"/>
                  <w:szCs w:val="28"/>
                </w:rPr>
                <w:t>‬</w:t>
              </w:r>
              <w:r w:rsidR="000D4795" w:rsidRPr="004506CA">
                <w:rPr>
                  <w:rFonts w:asciiTheme="majorBidi" w:hAnsiTheme="majorBidi" w:cstheme="majorBidi"/>
                  <w:sz w:val="28"/>
                  <w:szCs w:val="28"/>
                </w:rPr>
                <w:t>‬</w:t>
              </w:r>
              <w:r w:rsidR="00525654" w:rsidRPr="004506CA">
                <w:rPr>
                  <w:rFonts w:asciiTheme="majorBidi" w:hAnsiTheme="majorBidi" w:cstheme="majorBidi"/>
                  <w:sz w:val="28"/>
                  <w:szCs w:val="28"/>
                </w:rPr>
                <w:t>‬</w:t>
              </w:r>
              <w:r w:rsidR="007C04CE" w:rsidRPr="004506CA">
                <w:rPr>
                  <w:rFonts w:asciiTheme="majorBidi" w:hAnsiTheme="majorBidi" w:cstheme="majorBidi"/>
                  <w:sz w:val="28"/>
                  <w:szCs w:val="28"/>
                </w:rPr>
                <w:t>‬</w:t>
              </w:r>
              <w:r w:rsidR="00C43EB4" w:rsidRPr="004506CA">
                <w:rPr>
                  <w:rFonts w:asciiTheme="majorBidi" w:hAnsiTheme="majorBidi" w:cstheme="majorBidi"/>
                  <w:sz w:val="28"/>
                  <w:szCs w:val="28"/>
                </w:rPr>
                <w:t>‬</w:t>
              </w:r>
              <w:r w:rsidR="004A0FE1" w:rsidRPr="004506CA">
                <w:rPr>
                  <w:rFonts w:asciiTheme="majorBidi" w:hAnsiTheme="majorBidi" w:cstheme="majorBidi"/>
                  <w:sz w:val="28"/>
                  <w:szCs w:val="28"/>
                </w:rPr>
                <w:t>‬</w:t>
              </w:r>
              <w:r w:rsidR="001F76A9" w:rsidRPr="004506CA">
                <w:rPr>
                  <w:rFonts w:asciiTheme="majorBidi" w:hAnsiTheme="majorBidi" w:cstheme="majorBidi"/>
                  <w:sz w:val="28"/>
                  <w:szCs w:val="28"/>
                </w:rPr>
                <w:t>‬</w:t>
              </w:r>
              <w:r w:rsidR="00471039" w:rsidRPr="004506CA">
                <w:rPr>
                  <w:rFonts w:asciiTheme="majorBidi" w:hAnsiTheme="majorBidi" w:cstheme="majorBidi"/>
                  <w:sz w:val="28"/>
                  <w:szCs w:val="28"/>
                </w:rPr>
                <w:t>‬</w:t>
              </w:r>
              <w:r w:rsidR="00793088" w:rsidRPr="004506CA">
                <w:rPr>
                  <w:rFonts w:asciiTheme="majorBidi" w:hAnsiTheme="majorBidi" w:cstheme="majorBidi"/>
                  <w:sz w:val="28"/>
                  <w:szCs w:val="28"/>
                </w:rPr>
                <w:t>‬</w:t>
              </w:r>
              <w:r w:rsidR="00805202" w:rsidRPr="004506CA">
                <w:rPr>
                  <w:rFonts w:asciiTheme="majorBidi" w:hAnsiTheme="majorBidi" w:cstheme="majorBidi"/>
                  <w:sz w:val="28"/>
                  <w:szCs w:val="28"/>
                </w:rPr>
                <w:t>‬</w:t>
              </w:r>
              <w:r w:rsidR="0058246F">
                <w:t>‬</w:t>
              </w:r>
              <w:r w:rsidR="00F25D67">
                <w:t>‬</w:t>
              </w:r>
              <w:r w:rsidR="00E27AAF">
                <w:t>‬</w:t>
              </w:r>
              <w:r w:rsidR="00BE2C1F">
                <w:t>‬</w:t>
              </w:r>
              <w:r w:rsidR="00796D29">
                <w:t>‬</w:t>
              </w:r>
              <w:r w:rsidR="001F5C9B">
                <w:t>‬</w:t>
              </w:r>
              <w:r w:rsidR="00FA4AA3">
                <w:t>‬</w:t>
              </w:r>
              <w:r w:rsidR="0076284E">
                <w:t>‬</w:t>
              </w:r>
              <w:r w:rsidR="0088079D">
                <w:t>‬</w:t>
              </w:r>
              <w:r w:rsidR="00C06EED">
                <w:t>‬</w:t>
              </w:r>
              <w:r w:rsidR="007B1372">
                <w:t>‬</w:t>
              </w:r>
              <w:r w:rsidR="00B87B37">
                <w:t>‬</w:t>
              </w:r>
              <w:r w:rsidR="00787452">
                <w:t>‬</w:t>
              </w:r>
              <w:r w:rsidR="00AF14EF">
                <w:t>‬</w:t>
              </w:r>
              <w:r w:rsidR="00697D55">
                <w:t>‬</w:t>
              </w:r>
              <w:r w:rsidR="00FF51DE">
                <w:t>‬</w:t>
              </w:r>
              <w:r w:rsidR="006B791B">
                <w:t>‬</w:t>
              </w:r>
              <w:r w:rsidR="00444C04">
                <w:t>‬</w:t>
              </w:r>
              <w:r w:rsidR="00B13774">
                <w:t>‬</w:t>
              </w:r>
              <w:r w:rsidR="00DC6F3E">
                <w:t>‬</w:t>
              </w:r>
              <w:r w:rsidR="008F2951">
                <w:t>‬</w:t>
              </w:r>
              <w:r w:rsidR="007B166D">
                <w:t>‬</w:t>
              </w:r>
              <w:r w:rsidR="00426C3A">
                <w:t>‬</w:t>
              </w:r>
              <w:r w:rsidR="00D703EF">
                <w:t>‬</w:t>
              </w:r>
              <w:r w:rsidR="00FB10E1">
                <w:t>‬</w:t>
              </w:r>
              <w:r w:rsidR="007112F3">
                <w:t>‬</w:t>
              </w:r>
              <w:r w:rsidR="002031EB">
                <w:t>‬</w:t>
              </w:r>
              <w:r w:rsidR="00125B66">
                <w:t>‬</w:t>
              </w:r>
              <w:r w:rsidR="00C91D07">
                <w:t>‬</w:t>
              </w:r>
              <w:r w:rsidR="009F2078">
                <w:t>‬</w:t>
              </w:r>
              <w:r w:rsidR="00C126A7">
                <w:t>‬</w:t>
              </w:r>
              <w:r w:rsidR="003E16EE">
                <w:t>‬</w:t>
              </w:r>
              <w:r w:rsidR="003D4678">
                <w:t>‬</w:t>
              </w:r>
              <w:r w:rsidR="000E6B9C">
                <w:t>‬</w:t>
              </w:r>
              <w:r w:rsidR="006675A8">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dir>
          </w:p>
        </w:tc>
        <w:tc>
          <w:tcPr>
            <w:tcW w:w="3499" w:type="dxa"/>
            <w:tcBorders>
              <w:top w:val="outset" w:sz="4" w:space="0" w:color="808080"/>
              <w:left w:val="outset" w:sz="4" w:space="0" w:color="808080"/>
              <w:bottom w:val="outset" w:sz="4" w:space="0" w:color="808080"/>
              <w:right w:val="outset" w:sz="4" w:space="0" w:color="808080"/>
            </w:tcBorders>
            <w:hideMark/>
          </w:tcPr>
          <w:p w14:paraId="5E9EEEC9" w14:textId="77777777" w:rsidR="008F7693" w:rsidRPr="008C6253" w:rsidRDefault="008F7693" w:rsidP="008C6253">
            <w:pPr>
              <w:jc w:val="left"/>
              <w:rPr>
                <w:color w:val="000000"/>
                <w:sz w:val="21"/>
                <w:szCs w:val="21"/>
              </w:rPr>
            </w:pPr>
            <w:r w:rsidRPr="00650CDB">
              <w:rPr>
                <w:color w:val="000000"/>
                <w:szCs w:val="21"/>
              </w:rPr>
              <w:t>And Jacob went his way, and</w:t>
            </w:r>
            <w:r w:rsidRPr="00650CDB">
              <w:rPr>
                <w:color w:val="000000"/>
              </w:rPr>
              <w:t xml:space="preserve"> the angels </w:t>
            </w:r>
            <w:r w:rsidRPr="00650CDB">
              <w:rPr>
                <w:color w:val="000000"/>
                <w:szCs w:val="21"/>
              </w:rPr>
              <w:t>of God met him.</w:t>
            </w:r>
          </w:p>
        </w:tc>
      </w:tr>
      <w:tr w:rsidR="008F7693" w:rsidRPr="008C6253" w14:paraId="27B265BF" w14:textId="77777777" w:rsidTr="008F7693">
        <w:trPr>
          <w:cantSplit/>
          <w:tblCellSpacing w:w="15" w:type="dxa"/>
        </w:trPr>
        <w:tc>
          <w:tcPr>
            <w:tcW w:w="947" w:type="dxa"/>
            <w:tcBorders>
              <w:top w:val="outset" w:sz="4" w:space="0" w:color="808080"/>
              <w:left w:val="outset" w:sz="4" w:space="0" w:color="808080"/>
              <w:bottom w:val="outset" w:sz="4" w:space="0" w:color="808080"/>
              <w:right w:val="outset" w:sz="4" w:space="0" w:color="808080"/>
            </w:tcBorders>
            <w:hideMark/>
          </w:tcPr>
          <w:p w14:paraId="107CD88A" w14:textId="77777777" w:rsidR="008F7693" w:rsidRPr="00650CDB" w:rsidRDefault="00130FE1" w:rsidP="008C6253">
            <w:pPr>
              <w:jc w:val="left"/>
              <w:rPr>
                <w:color w:val="000000"/>
                <w:szCs w:val="21"/>
              </w:rPr>
            </w:pPr>
            <w:r>
              <w:rPr>
                <w:color w:val="000000"/>
                <w:szCs w:val="21"/>
              </w:rPr>
              <w:t>Gen</w:t>
            </w:r>
            <w:r w:rsidR="008F7693" w:rsidRPr="00650CDB">
              <w:rPr>
                <w:color w:val="000000"/>
                <w:szCs w:val="21"/>
              </w:rPr>
              <w:t xml:space="preserve"> 32:3</w:t>
            </w:r>
            <w:r w:rsidR="008F7693" w:rsidRPr="00650CDB">
              <w:rPr>
                <w:color w:val="000000"/>
              </w:rPr>
              <w:t xml:space="preserve"> </w:t>
            </w:r>
            <w:r w:rsidR="008F7693" w:rsidRPr="00650CDB">
              <w:rPr>
                <w:color w:val="000000"/>
                <w:szCs w:val="21"/>
              </w:rPr>
              <w:br/>
            </w:r>
            <w:r>
              <w:rPr>
                <w:color w:val="000000"/>
                <w:sz w:val="16"/>
              </w:rPr>
              <w:t>Gen</w:t>
            </w:r>
            <w:r w:rsidR="008F7693">
              <w:rPr>
                <w:color w:val="000000"/>
                <w:sz w:val="16"/>
              </w:rPr>
              <w:t xml:space="preserve"> </w:t>
            </w:r>
            <w:r w:rsidR="008F7693" w:rsidRPr="008C6253">
              <w:rPr>
                <w:color w:val="000000"/>
                <w:sz w:val="16"/>
              </w:rPr>
              <w:t>32:2b</w:t>
            </w:r>
            <w:r w:rsidR="008F7693" w:rsidRPr="008C6253">
              <w:rPr>
                <w:color w:val="000000"/>
                <w:sz w:val="16"/>
                <w:vertAlign w:val="superscript"/>
              </w:rPr>
              <w:t>AV</w:t>
            </w:r>
          </w:p>
        </w:tc>
        <w:tc>
          <w:tcPr>
            <w:tcW w:w="4223" w:type="dxa"/>
            <w:tcBorders>
              <w:top w:val="outset" w:sz="4" w:space="0" w:color="808080"/>
              <w:left w:val="outset" w:sz="4" w:space="0" w:color="808080"/>
              <w:bottom w:val="outset" w:sz="4" w:space="0" w:color="808080"/>
              <w:right w:val="outset" w:sz="4" w:space="0" w:color="808080"/>
            </w:tcBorders>
            <w:hideMark/>
          </w:tcPr>
          <w:p w14:paraId="208BEE97" w14:textId="77777777" w:rsidR="008F7693" w:rsidRPr="004506CA" w:rsidRDefault="00000000" w:rsidP="008C6253">
            <w:pPr>
              <w:jc w:val="right"/>
              <w:rPr>
                <w:rFonts w:asciiTheme="majorBidi" w:hAnsiTheme="majorBidi" w:cstheme="majorBidi"/>
                <w:color w:val="000000"/>
                <w:sz w:val="28"/>
                <w:szCs w:val="28"/>
              </w:rPr>
            </w:pPr>
            <w:dir w:val="rtl">
              <w:r w:rsidR="008F7693" w:rsidRPr="004506CA">
                <w:rPr>
                  <w:rFonts w:asciiTheme="majorBidi" w:hAnsiTheme="majorBidi" w:cstheme="majorBidi"/>
                  <w:color w:val="000000"/>
                  <w:sz w:val="28"/>
                  <w:szCs w:val="28"/>
                  <w:rtl/>
                  <w:lang w:bidi="he-IL"/>
                </w:rPr>
                <w:t xml:space="preserve">וַיֹּ֤אמֶר יַעֲקֹב֙ כַּאֲשֶׁ֣ר רָאָ֔ם מַחֲנֵ֥ה </w:t>
              </w:r>
              <w:proofErr w:type="spellStart"/>
              <w:r w:rsidR="008F7693" w:rsidRPr="004506CA">
                <w:rPr>
                  <w:rFonts w:asciiTheme="majorBidi" w:hAnsiTheme="majorBidi" w:cstheme="majorBidi"/>
                  <w:color w:val="000000"/>
                  <w:sz w:val="28"/>
                  <w:szCs w:val="28"/>
                  <w:rtl/>
                  <w:lang w:bidi="he-IL"/>
                </w:rPr>
                <w:t>אֱלֹהִ֖ים</w:t>
              </w:r>
              <w:proofErr w:type="spellEnd"/>
              <w:r w:rsidR="008F7693" w:rsidRPr="004506CA">
                <w:rPr>
                  <w:rFonts w:asciiTheme="majorBidi" w:hAnsiTheme="majorBidi" w:cstheme="majorBidi"/>
                  <w:color w:val="000000"/>
                  <w:sz w:val="28"/>
                  <w:szCs w:val="28"/>
                  <w:rtl/>
                  <w:lang w:bidi="he-IL"/>
                </w:rPr>
                <w:t xml:space="preserve"> זֶ֑ה וַיִּקְרָ֛א </w:t>
              </w:r>
              <w:proofErr w:type="spellStart"/>
              <w:r w:rsidR="008F7693" w:rsidRPr="004506CA">
                <w:rPr>
                  <w:rFonts w:asciiTheme="majorBidi" w:hAnsiTheme="majorBidi" w:cstheme="majorBidi"/>
                  <w:color w:val="000000"/>
                  <w:sz w:val="28"/>
                  <w:szCs w:val="28"/>
                  <w:rtl/>
                  <w:lang w:bidi="he-IL"/>
                </w:rPr>
                <w:t>שֵֽׁם־הַמָּק֥וֹם</w:t>
              </w:r>
              <w:proofErr w:type="spellEnd"/>
              <w:r w:rsidR="008F7693" w:rsidRPr="004506CA">
                <w:rPr>
                  <w:rFonts w:asciiTheme="majorBidi" w:hAnsiTheme="majorBidi" w:cstheme="majorBidi"/>
                  <w:color w:val="000000"/>
                  <w:sz w:val="28"/>
                  <w:szCs w:val="28"/>
                  <w:rtl/>
                  <w:lang w:bidi="he-IL"/>
                </w:rPr>
                <w:t xml:space="preserve"> הַה֖וּא מַֽחֲנָֽיִם׃ פ</w:t>
              </w:r>
              <w:r w:rsidR="008F7693" w:rsidRPr="004506CA">
                <w:rPr>
                  <w:rFonts w:asciiTheme="majorBidi" w:hAnsiTheme="majorBidi" w:cstheme="majorBidi"/>
                  <w:color w:val="000000"/>
                  <w:sz w:val="28"/>
                  <w:szCs w:val="28"/>
                  <w:rtl/>
                  <w:lang w:bidi="he-IL"/>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2D185A" w:rsidRPr="004506CA">
                <w:rPr>
                  <w:rFonts w:asciiTheme="majorBidi" w:hAnsiTheme="majorBidi" w:cstheme="majorBidi"/>
                  <w:sz w:val="28"/>
                  <w:szCs w:val="28"/>
                </w:rPr>
                <w:t>‬</w:t>
              </w:r>
              <w:r w:rsidR="00EF5C45" w:rsidRPr="004506CA">
                <w:rPr>
                  <w:rFonts w:asciiTheme="majorBidi" w:hAnsiTheme="majorBidi" w:cstheme="majorBidi"/>
                  <w:sz w:val="28"/>
                  <w:szCs w:val="28"/>
                </w:rPr>
                <w:t>‬</w:t>
              </w:r>
              <w:r w:rsidR="00657A65" w:rsidRPr="004506CA">
                <w:rPr>
                  <w:rFonts w:asciiTheme="majorBidi" w:hAnsiTheme="majorBidi" w:cstheme="majorBidi"/>
                  <w:sz w:val="28"/>
                  <w:szCs w:val="28"/>
                </w:rPr>
                <w:t>‬</w:t>
              </w:r>
              <w:r w:rsidR="00C27E7C" w:rsidRPr="004506CA">
                <w:rPr>
                  <w:rFonts w:asciiTheme="majorBidi" w:hAnsiTheme="majorBidi" w:cstheme="majorBidi"/>
                  <w:sz w:val="28"/>
                  <w:szCs w:val="28"/>
                </w:rPr>
                <w:t>‬</w:t>
              </w:r>
              <w:r w:rsidR="002D15E1" w:rsidRPr="004506CA">
                <w:rPr>
                  <w:rFonts w:asciiTheme="majorBidi" w:hAnsiTheme="majorBidi" w:cstheme="majorBidi"/>
                  <w:sz w:val="28"/>
                  <w:szCs w:val="28"/>
                </w:rPr>
                <w:t>‬</w:t>
              </w:r>
              <w:r w:rsidR="00BD6275" w:rsidRPr="004506CA">
                <w:rPr>
                  <w:rFonts w:asciiTheme="majorBidi" w:hAnsiTheme="majorBidi" w:cstheme="majorBidi"/>
                  <w:sz w:val="28"/>
                  <w:szCs w:val="28"/>
                </w:rPr>
                <w:t>‬</w:t>
              </w:r>
              <w:r w:rsidR="00D51FB6" w:rsidRPr="004506CA">
                <w:rPr>
                  <w:rFonts w:asciiTheme="majorBidi" w:hAnsiTheme="majorBidi" w:cstheme="majorBidi"/>
                  <w:sz w:val="28"/>
                  <w:szCs w:val="28"/>
                </w:rPr>
                <w:t>‬</w:t>
              </w:r>
              <w:r w:rsidR="00572FBC" w:rsidRPr="004506CA">
                <w:rPr>
                  <w:rFonts w:asciiTheme="majorBidi" w:hAnsiTheme="majorBidi" w:cstheme="majorBidi"/>
                  <w:sz w:val="28"/>
                  <w:szCs w:val="28"/>
                </w:rPr>
                <w:t>‬</w:t>
              </w:r>
              <w:r w:rsidR="00656EFF" w:rsidRPr="004506CA">
                <w:rPr>
                  <w:rFonts w:asciiTheme="majorBidi" w:hAnsiTheme="majorBidi" w:cstheme="majorBidi"/>
                  <w:sz w:val="28"/>
                  <w:szCs w:val="28"/>
                </w:rPr>
                <w:t>‬</w:t>
              </w:r>
              <w:r w:rsidR="004D56DB" w:rsidRPr="004506CA">
                <w:rPr>
                  <w:rFonts w:asciiTheme="majorBidi" w:hAnsiTheme="majorBidi" w:cstheme="majorBidi"/>
                  <w:sz w:val="28"/>
                  <w:szCs w:val="28"/>
                </w:rPr>
                <w:t>‬</w:t>
              </w:r>
              <w:r w:rsidR="000F056A" w:rsidRPr="004506CA">
                <w:rPr>
                  <w:rFonts w:asciiTheme="majorBidi" w:hAnsiTheme="majorBidi" w:cstheme="majorBidi"/>
                  <w:sz w:val="28"/>
                  <w:szCs w:val="28"/>
                </w:rPr>
                <w:t>‬</w:t>
              </w:r>
              <w:r w:rsidR="00D0685B" w:rsidRPr="004506CA">
                <w:rPr>
                  <w:rFonts w:asciiTheme="majorBidi" w:hAnsiTheme="majorBidi" w:cstheme="majorBidi"/>
                  <w:sz w:val="28"/>
                  <w:szCs w:val="28"/>
                </w:rPr>
                <w:t>‬</w:t>
              </w:r>
              <w:r w:rsidR="003C0769" w:rsidRPr="004506CA">
                <w:rPr>
                  <w:rFonts w:asciiTheme="majorBidi" w:hAnsiTheme="majorBidi" w:cstheme="majorBidi"/>
                  <w:sz w:val="28"/>
                  <w:szCs w:val="28"/>
                </w:rPr>
                <w:t>‬</w:t>
              </w:r>
              <w:r w:rsidR="00FB5C07" w:rsidRPr="004506CA">
                <w:rPr>
                  <w:rFonts w:asciiTheme="majorBidi" w:hAnsiTheme="majorBidi" w:cstheme="majorBidi"/>
                  <w:sz w:val="28"/>
                  <w:szCs w:val="28"/>
                </w:rPr>
                <w:t>‬</w:t>
              </w:r>
              <w:r w:rsidR="004F7236" w:rsidRPr="004506CA">
                <w:rPr>
                  <w:rFonts w:asciiTheme="majorBidi" w:hAnsiTheme="majorBidi" w:cstheme="majorBidi"/>
                  <w:sz w:val="28"/>
                  <w:szCs w:val="28"/>
                </w:rPr>
                <w:t>‬</w:t>
              </w:r>
              <w:r w:rsidR="0062138B" w:rsidRPr="004506CA">
                <w:rPr>
                  <w:rFonts w:asciiTheme="majorBidi" w:hAnsiTheme="majorBidi" w:cstheme="majorBidi"/>
                  <w:sz w:val="28"/>
                  <w:szCs w:val="28"/>
                </w:rPr>
                <w:t>‬</w:t>
              </w:r>
              <w:r w:rsidR="000D4795" w:rsidRPr="004506CA">
                <w:rPr>
                  <w:rFonts w:asciiTheme="majorBidi" w:hAnsiTheme="majorBidi" w:cstheme="majorBidi"/>
                  <w:sz w:val="28"/>
                  <w:szCs w:val="28"/>
                </w:rPr>
                <w:t>‬</w:t>
              </w:r>
              <w:r w:rsidR="00525654" w:rsidRPr="004506CA">
                <w:rPr>
                  <w:rFonts w:asciiTheme="majorBidi" w:hAnsiTheme="majorBidi" w:cstheme="majorBidi"/>
                  <w:sz w:val="28"/>
                  <w:szCs w:val="28"/>
                </w:rPr>
                <w:t>‬</w:t>
              </w:r>
              <w:r w:rsidR="007C04CE" w:rsidRPr="004506CA">
                <w:rPr>
                  <w:rFonts w:asciiTheme="majorBidi" w:hAnsiTheme="majorBidi" w:cstheme="majorBidi"/>
                  <w:sz w:val="28"/>
                  <w:szCs w:val="28"/>
                </w:rPr>
                <w:t>‬</w:t>
              </w:r>
              <w:r w:rsidR="00C43EB4" w:rsidRPr="004506CA">
                <w:rPr>
                  <w:rFonts w:asciiTheme="majorBidi" w:hAnsiTheme="majorBidi" w:cstheme="majorBidi"/>
                  <w:sz w:val="28"/>
                  <w:szCs w:val="28"/>
                </w:rPr>
                <w:t>‬</w:t>
              </w:r>
              <w:r w:rsidR="004A0FE1" w:rsidRPr="004506CA">
                <w:rPr>
                  <w:rFonts w:asciiTheme="majorBidi" w:hAnsiTheme="majorBidi" w:cstheme="majorBidi"/>
                  <w:sz w:val="28"/>
                  <w:szCs w:val="28"/>
                </w:rPr>
                <w:t>‬</w:t>
              </w:r>
              <w:r w:rsidR="001F76A9" w:rsidRPr="004506CA">
                <w:rPr>
                  <w:rFonts w:asciiTheme="majorBidi" w:hAnsiTheme="majorBidi" w:cstheme="majorBidi"/>
                  <w:sz w:val="28"/>
                  <w:szCs w:val="28"/>
                </w:rPr>
                <w:t>‬</w:t>
              </w:r>
              <w:r w:rsidR="00471039" w:rsidRPr="004506CA">
                <w:rPr>
                  <w:rFonts w:asciiTheme="majorBidi" w:hAnsiTheme="majorBidi" w:cstheme="majorBidi"/>
                  <w:sz w:val="28"/>
                  <w:szCs w:val="28"/>
                </w:rPr>
                <w:t>‬</w:t>
              </w:r>
              <w:r w:rsidR="00793088" w:rsidRPr="004506CA">
                <w:rPr>
                  <w:rFonts w:asciiTheme="majorBidi" w:hAnsiTheme="majorBidi" w:cstheme="majorBidi"/>
                  <w:sz w:val="28"/>
                  <w:szCs w:val="28"/>
                </w:rPr>
                <w:t>‬</w:t>
              </w:r>
              <w:r w:rsidR="00805202" w:rsidRPr="004506CA">
                <w:rPr>
                  <w:rFonts w:asciiTheme="majorBidi" w:hAnsiTheme="majorBidi" w:cstheme="majorBidi"/>
                  <w:sz w:val="28"/>
                  <w:szCs w:val="28"/>
                </w:rPr>
                <w:t>‬</w:t>
              </w:r>
              <w:r w:rsidR="0058246F">
                <w:t>‬</w:t>
              </w:r>
              <w:r w:rsidR="00F25D67">
                <w:t>‬</w:t>
              </w:r>
              <w:r w:rsidR="00E27AAF">
                <w:t>‬</w:t>
              </w:r>
              <w:r w:rsidR="00BE2C1F">
                <w:t>‬</w:t>
              </w:r>
              <w:r w:rsidR="00796D29">
                <w:t>‬</w:t>
              </w:r>
              <w:r w:rsidR="001F5C9B">
                <w:t>‬</w:t>
              </w:r>
              <w:r w:rsidR="00FA4AA3">
                <w:t>‬</w:t>
              </w:r>
              <w:r w:rsidR="0076284E">
                <w:t>‬</w:t>
              </w:r>
              <w:r w:rsidR="0088079D">
                <w:t>‬</w:t>
              </w:r>
              <w:r w:rsidR="00C06EED">
                <w:t>‬</w:t>
              </w:r>
              <w:r w:rsidR="007B1372">
                <w:t>‬</w:t>
              </w:r>
              <w:r w:rsidR="00B87B37">
                <w:t>‬</w:t>
              </w:r>
              <w:r w:rsidR="00787452">
                <w:t>‬</w:t>
              </w:r>
              <w:r w:rsidR="00AF14EF">
                <w:t>‬</w:t>
              </w:r>
              <w:r w:rsidR="00697D55">
                <w:t>‬</w:t>
              </w:r>
              <w:r w:rsidR="00FF51DE">
                <w:t>‬</w:t>
              </w:r>
              <w:r w:rsidR="006B791B">
                <w:t>‬</w:t>
              </w:r>
              <w:r w:rsidR="00444C04">
                <w:t>‬</w:t>
              </w:r>
              <w:r w:rsidR="00B13774">
                <w:t>‬</w:t>
              </w:r>
              <w:r w:rsidR="00DC6F3E">
                <w:t>‬</w:t>
              </w:r>
              <w:r w:rsidR="008F2951">
                <w:t>‬</w:t>
              </w:r>
              <w:r w:rsidR="007B166D">
                <w:t>‬</w:t>
              </w:r>
              <w:r w:rsidR="00426C3A">
                <w:t>‬</w:t>
              </w:r>
              <w:r w:rsidR="00D703EF">
                <w:t>‬</w:t>
              </w:r>
              <w:r w:rsidR="00FB10E1">
                <w:t>‬</w:t>
              </w:r>
              <w:r w:rsidR="007112F3">
                <w:t>‬</w:t>
              </w:r>
              <w:r w:rsidR="002031EB">
                <w:t>‬</w:t>
              </w:r>
              <w:r w:rsidR="00125B66">
                <w:t>‬</w:t>
              </w:r>
              <w:r w:rsidR="00C91D07">
                <w:t>‬</w:t>
              </w:r>
              <w:r w:rsidR="009F2078">
                <w:t>‬</w:t>
              </w:r>
              <w:r w:rsidR="00C126A7">
                <w:t>‬</w:t>
              </w:r>
              <w:r w:rsidR="003E16EE">
                <w:t>‬</w:t>
              </w:r>
              <w:r w:rsidR="003D4678">
                <w:t>‬</w:t>
              </w:r>
              <w:r w:rsidR="000E6B9C">
                <w:t>‬</w:t>
              </w:r>
              <w:r w:rsidR="006675A8">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dir>
          </w:p>
        </w:tc>
        <w:tc>
          <w:tcPr>
            <w:tcW w:w="3499" w:type="dxa"/>
            <w:tcBorders>
              <w:top w:val="outset" w:sz="4" w:space="0" w:color="808080"/>
              <w:left w:val="outset" w:sz="4" w:space="0" w:color="808080"/>
              <w:bottom w:val="outset" w:sz="4" w:space="0" w:color="808080"/>
              <w:right w:val="outset" w:sz="4" w:space="0" w:color="808080"/>
            </w:tcBorders>
            <w:hideMark/>
          </w:tcPr>
          <w:p w14:paraId="334CE322" w14:textId="77777777" w:rsidR="008F7693" w:rsidRPr="008C6253" w:rsidRDefault="008F7693" w:rsidP="00076ED9">
            <w:pPr>
              <w:jc w:val="left"/>
              <w:rPr>
                <w:color w:val="000000"/>
                <w:sz w:val="21"/>
                <w:szCs w:val="21"/>
              </w:rPr>
            </w:pPr>
            <w:r w:rsidRPr="00650CDB">
              <w:rPr>
                <w:color w:val="000000"/>
                <w:szCs w:val="21"/>
              </w:rPr>
              <w:t>And when he saw them, Jacob said, “This</w:t>
            </w:r>
            <w:r w:rsidRPr="00650CDB">
              <w:rPr>
                <w:color w:val="000000"/>
              </w:rPr>
              <w:t xml:space="preserve"> </w:t>
            </w:r>
            <w:r w:rsidRPr="00650CDB">
              <w:rPr>
                <w:i/>
                <w:iCs/>
                <w:color w:val="000000"/>
                <w:szCs w:val="21"/>
              </w:rPr>
              <w:t>is</w:t>
            </w:r>
            <w:r w:rsidRPr="00650CDB">
              <w:rPr>
                <w:color w:val="000000"/>
              </w:rPr>
              <w:t xml:space="preserve"> </w:t>
            </w:r>
            <w:r w:rsidRPr="00650CDB">
              <w:rPr>
                <w:color w:val="000000"/>
                <w:szCs w:val="21"/>
              </w:rPr>
              <w:t>God</w:t>
            </w:r>
            <w:r>
              <w:rPr>
                <w:color w:val="000000"/>
                <w:szCs w:val="21"/>
              </w:rPr>
              <w:t>’</w:t>
            </w:r>
            <w:r w:rsidRPr="00650CDB">
              <w:rPr>
                <w:color w:val="000000"/>
                <w:szCs w:val="21"/>
              </w:rPr>
              <w:t>s encampment”, and he called that place</w:t>
            </w:r>
            <w:r w:rsidRPr="00650CDB">
              <w:rPr>
                <w:color w:val="000000"/>
              </w:rPr>
              <w:t xml:space="preserve"> Mahanaim</w:t>
            </w:r>
            <w:r w:rsidRPr="00650CDB">
              <w:rPr>
                <w:color w:val="000000"/>
                <w:szCs w:val="21"/>
              </w:rPr>
              <w:t>.</w:t>
            </w:r>
          </w:p>
        </w:tc>
      </w:tr>
      <w:tr w:rsidR="008F7693" w:rsidRPr="008C6253" w14:paraId="77084ABA" w14:textId="77777777" w:rsidTr="008F7693">
        <w:trPr>
          <w:cantSplit/>
          <w:tblCellSpacing w:w="15" w:type="dxa"/>
        </w:trPr>
        <w:tc>
          <w:tcPr>
            <w:tcW w:w="947" w:type="dxa"/>
            <w:tcBorders>
              <w:top w:val="outset" w:sz="4" w:space="0" w:color="808080"/>
              <w:left w:val="outset" w:sz="4" w:space="0" w:color="808080"/>
              <w:bottom w:val="outset" w:sz="4" w:space="0" w:color="808080"/>
              <w:right w:val="outset" w:sz="4" w:space="0" w:color="808080"/>
            </w:tcBorders>
            <w:hideMark/>
          </w:tcPr>
          <w:p w14:paraId="01F6146D" w14:textId="77777777" w:rsidR="008F7693" w:rsidRPr="00650CDB" w:rsidRDefault="00130FE1" w:rsidP="008C6253">
            <w:pPr>
              <w:jc w:val="left"/>
              <w:rPr>
                <w:color w:val="000000"/>
                <w:szCs w:val="21"/>
              </w:rPr>
            </w:pPr>
            <w:r>
              <w:rPr>
                <w:color w:val="000000"/>
                <w:szCs w:val="21"/>
              </w:rPr>
              <w:t>Gen</w:t>
            </w:r>
            <w:r w:rsidR="008F7693" w:rsidRPr="00650CDB">
              <w:rPr>
                <w:color w:val="000000"/>
                <w:szCs w:val="21"/>
              </w:rPr>
              <w:t xml:space="preserve"> 32:4</w:t>
            </w:r>
            <w:r w:rsidR="008F7693" w:rsidRPr="00650CDB">
              <w:rPr>
                <w:color w:val="000000"/>
              </w:rPr>
              <w:t xml:space="preserve"> </w:t>
            </w:r>
            <w:r w:rsidR="008F7693" w:rsidRPr="00650CDB">
              <w:rPr>
                <w:color w:val="000000"/>
                <w:szCs w:val="21"/>
              </w:rPr>
              <w:br/>
            </w:r>
            <w:r>
              <w:rPr>
                <w:color w:val="000000"/>
                <w:sz w:val="16"/>
              </w:rPr>
              <w:t>Gen</w:t>
            </w:r>
            <w:r w:rsidR="008F7693">
              <w:rPr>
                <w:color w:val="000000"/>
                <w:sz w:val="16"/>
              </w:rPr>
              <w:t xml:space="preserve"> </w:t>
            </w:r>
            <w:r w:rsidR="008F7693" w:rsidRPr="008C6253">
              <w:rPr>
                <w:color w:val="000000"/>
                <w:sz w:val="16"/>
              </w:rPr>
              <w:t>32:3</w:t>
            </w:r>
            <w:r w:rsidR="008F7693" w:rsidRPr="008C6253">
              <w:rPr>
                <w:color w:val="000000"/>
                <w:sz w:val="16"/>
                <w:vertAlign w:val="superscript"/>
              </w:rPr>
              <w:t>AV</w:t>
            </w:r>
          </w:p>
        </w:tc>
        <w:tc>
          <w:tcPr>
            <w:tcW w:w="4223" w:type="dxa"/>
            <w:tcBorders>
              <w:top w:val="outset" w:sz="4" w:space="0" w:color="808080"/>
              <w:left w:val="outset" w:sz="4" w:space="0" w:color="808080"/>
              <w:bottom w:val="outset" w:sz="4" w:space="0" w:color="808080"/>
              <w:right w:val="outset" w:sz="4" w:space="0" w:color="808080"/>
            </w:tcBorders>
            <w:hideMark/>
          </w:tcPr>
          <w:p w14:paraId="587A4A60" w14:textId="77777777" w:rsidR="008F7693" w:rsidRPr="004506CA" w:rsidRDefault="00000000" w:rsidP="008C6253">
            <w:pPr>
              <w:jc w:val="right"/>
              <w:rPr>
                <w:rFonts w:asciiTheme="majorBidi" w:hAnsiTheme="majorBidi" w:cstheme="majorBidi"/>
                <w:color w:val="000000"/>
                <w:sz w:val="28"/>
                <w:szCs w:val="28"/>
              </w:rPr>
            </w:pPr>
            <w:dir w:val="rtl">
              <w:r w:rsidR="008F7693" w:rsidRPr="004506CA">
                <w:rPr>
                  <w:rFonts w:asciiTheme="majorBidi" w:hAnsiTheme="majorBidi" w:cstheme="majorBidi"/>
                  <w:color w:val="000000"/>
                  <w:sz w:val="28"/>
                  <w:szCs w:val="28"/>
                  <w:rtl/>
                  <w:lang w:bidi="he-IL"/>
                </w:rPr>
                <w:t xml:space="preserve">וַיִּשְׁלַ֨ח יַעֲקֹ֤ב מַלְאָכִים֙ לְפָנָ֔יו </w:t>
              </w:r>
              <w:proofErr w:type="spellStart"/>
              <w:r w:rsidR="008F7693" w:rsidRPr="004506CA">
                <w:rPr>
                  <w:rFonts w:asciiTheme="majorBidi" w:hAnsiTheme="majorBidi" w:cstheme="majorBidi"/>
                  <w:color w:val="000000"/>
                  <w:sz w:val="28"/>
                  <w:szCs w:val="28"/>
                  <w:rtl/>
                  <w:lang w:bidi="he-IL"/>
                </w:rPr>
                <w:t>אֶל־עֵשָׂ֖ו</w:t>
              </w:r>
              <w:proofErr w:type="spellEnd"/>
              <w:r w:rsidR="008F7693" w:rsidRPr="004506CA">
                <w:rPr>
                  <w:rFonts w:asciiTheme="majorBidi" w:hAnsiTheme="majorBidi" w:cstheme="majorBidi"/>
                  <w:color w:val="000000"/>
                  <w:sz w:val="28"/>
                  <w:szCs w:val="28"/>
                  <w:rtl/>
                  <w:lang w:bidi="he-IL"/>
                </w:rPr>
                <w:t xml:space="preserve"> אָחִ֑יו אַ֥רְצָה שֵׂעִ֖יר שְׂדֵ֥ה אֱדֽוֹם׃ </w:t>
              </w:r>
              <w:r w:rsidR="008F7693" w:rsidRPr="004506CA">
                <w:rPr>
                  <w:rFonts w:asciiTheme="majorBidi" w:hAnsiTheme="majorBidi" w:cstheme="majorBidi"/>
                  <w:color w:val="000000"/>
                  <w:sz w:val="28"/>
                  <w:szCs w:val="28"/>
                  <w:rtl/>
                  <w:lang w:bidi="he-IL"/>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8F7693" w:rsidRPr="004506CA">
                <w:rPr>
                  <w:rFonts w:asciiTheme="majorBidi" w:hAnsiTheme="majorBidi" w:cstheme="majorBidi"/>
                  <w:sz w:val="28"/>
                  <w:szCs w:val="28"/>
                </w:rPr>
                <w:t>‬</w:t>
              </w:r>
              <w:r w:rsidR="002D185A" w:rsidRPr="004506CA">
                <w:rPr>
                  <w:rFonts w:asciiTheme="majorBidi" w:hAnsiTheme="majorBidi" w:cstheme="majorBidi"/>
                  <w:sz w:val="28"/>
                  <w:szCs w:val="28"/>
                </w:rPr>
                <w:t>‬</w:t>
              </w:r>
              <w:r w:rsidR="00EF5C45" w:rsidRPr="004506CA">
                <w:rPr>
                  <w:rFonts w:asciiTheme="majorBidi" w:hAnsiTheme="majorBidi" w:cstheme="majorBidi"/>
                  <w:sz w:val="28"/>
                  <w:szCs w:val="28"/>
                </w:rPr>
                <w:t>‬</w:t>
              </w:r>
              <w:r w:rsidR="00657A65" w:rsidRPr="004506CA">
                <w:rPr>
                  <w:rFonts w:asciiTheme="majorBidi" w:hAnsiTheme="majorBidi" w:cstheme="majorBidi"/>
                  <w:sz w:val="28"/>
                  <w:szCs w:val="28"/>
                </w:rPr>
                <w:t>‬</w:t>
              </w:r>
              <w:r w:rsidR="00C27E7C" w:rsidRPr="004506CA">
                <w:rPr>
                  <w:rFonts w:asciiTheme="majorBidi" w:hAnsiTheme="majorBidi" w:cstheme="majorBidi"/>
                  <w:sz w:val="28"/>
                  <w:szCs w:val="28"/>
                </w:rPr>
                <w:t>‬</w:t>
              </w:r>
              <w:r w:rsidR="002D15E1" w:rsidRPr="004506CA">
                <w:rPr>
                  <w:rFonts w:asciiTheme="majorBidi" w:hAnsiTheme="majorBidi" w:cstheme="majorBidi"/>
                  <w:sz w:val="28"/>
                  <w:szCs w:val="28"/>
                </w:rPr>
                <w:t>‬</w:t>
              </w:r>
              <w:r w:rsidR="00BD6275" w:rsidRPr="004506CA">
                <w:rPr>
                  <w:rFonts w:asciiTheme="majorBidi" w:hAnsiTheme="majorBidi" w:cstheme="majorBidi"/>
                  <w:sz w:val="28"/>
                  <w:szCs w:val="28"/>
                </w:rPr>
                <w:t>‬</w:t>
              </w:r>
              <w:r w:rsidR="00D51FB6" w:rsidRPr="004506CA">
                <w:rPr>
                  <w:rFonts w:asciiTheme="majorBidi" w:hAnsiTheme="majorBidi" w:cstheme="majorBidi"/>
                  <w:sz w:val="28"/>
                  <w:szCs w:val="28"/>
                </w:rPr>
                <w:t>‬</w:t>
              </w:r>
              <w:r w:rsidR="00572FBC" w:rsidRPr="004506CA">
                <w:rPr>
                  <w:rFonts w:asciiTheme="majorBidi" w:hAnsiTheme="majorBidi" w:cstheme="majorBidi"/>
                  <w:sz w:val="28"/>
                  <w:szCs w:val="28"/>
                </w:rPr>
                <w:t>‬</w:t>
              </w:r>
              <w:r w:rsidR="00656EFF" w:rsidRPr="004506CA">
                <w:rPr>
                  <w:rFonts w:asciiTheme="majorBidi" w:hAnsiTheme="majorBidi" w:cstheme="majorBidi"/>
                  <w:sz w:val="28"/>
                  <w:szCs w:val="28"/>
                </w:rPr>
                <w:t>‬</w:t>
              </w:r>
              <w:r w:rsidR="004D56DB" w:rsidRPr="004506CA">
                <w:rPr>
                  <w:rFonts w:asciiTheme="majorBidi" w:hAnsiTheme="majorBidi" w:cstheme="majorBidi"/>
                  <w:sz w:val="28"/>
                  <w:szCs w:val="28"/>
                </w:rPr>
                <w:t>‬</w:t>
              </w:r>
              <w:r w:rsidR="000F056A" w:rsidRPr="004506CA">
                <w:rPr>
                  <w:rFonts w:asciiTheme="majorBidi" w:hAnsiTheme="majorBidi" w:cstheme="majorBidi"/>
                  <w:sz w:val="28"/>
                  <w:szCs w:val="28"/>
                </w:rPr>
                <w:t>‬</w:t>
              </w:r>
              <w:r w:rsidR="00D0685B" w:rsidRPr="004506CA">
                <w:rPr>
                  <w:rFonts w:asciiTheme="majorBidi" w:hAnsiTheme="majorBidi" w:cstheme="majorBidi"/>
                  <w:sz w:val="28"/>
                  <w:szCs w:val="28"/>
                </w:rPr>
                <w:t>‬</w:t>
              </w:r>
              <w:r w:rsidR="003C0769" w:rsidRPr="004506CA">
                <w:rPr>
                  <w:rFonts w:asciiTheme="majorBidi" w:hAnsiTheme="majorBidi" w:cstheme="majorBidi"/>
                  <w:sz w:val="28"/>
                  <w:szCs w:val="28"/>
                </w:rPr>
                <w:t>‬</w:t>
              </w:r>
              <w:r w:rsidR="00FB5C07" w:rsidRPr="004506CA">
                <w:rPr>
                  <w:rFonts w:asciiTheme="majorBidi" w:hAnsiTheme="majorBidi" w:cstheme="majorBidi"/>
                  <w:sz w:val="28"/>
                  <w:szCs w:val="28"/>
                </w:rPr>
                <w:t>‬</w:t>
              </w:r>
              <w:r w:rsidR="004F7236" w:rsidRPr="004506CA">
                <w:rPr>
                  <w:rFonts w:asciiTheme="majorBidi" w:hAnsiTheme="majorBidi" w:cstheme="majorBidi"/>
                  <w:sz w:val="28"/>
                  <w:szCs w:val="28"/>
                </w:rPr>
                <w:t>‬</w:t>
              </w:r>
              <w:r w:rsidR="0062138B" w:rsidRPr="004506CA">
                <w:rPr>
                  <w:rFonts w:asciiTheme="majorBidi" w:hAnsiTheme="majorBidi" w:cstheme="majorBidi"/>
                  <w:sz w:val="28"/>
                  <w:szCs w:val="28"/>
                </w:rPr>
                <w:t>‬</w:t>
              </w:r>
              <w:r w:rsidR="000D4795" w:rsidRPr="004506CA">
                <w:rPr>
                  <w:rFonts w:asciiTheme="majorBidi" w:hAnsiTheme="majorBidi" w:cstheme="majorBidi"/>
                  <w:sz w:val="28"/>
                  <w:szCs w:val="28"/>
                </w:rPr>
                <w:t>‬</w:t>
              </w:r>
              <w:r w:rsidR="00525654" w:rsidRPr="004506CA">
                <w:rPr>
                  <w:rFonts w:asciiTheme="majorBidi" w:hAnsiTheme="majorBidi" w:cstheme="majorBidi"/>
                  <w:sz w:val="28"/>
                  <w:szCs w:val="28"/>
                </w:rPr>
                <w:t>‬</w:t>
              </w:r>
              <w:r w:rsidR="007C04CE" w:rsidRPr="004506CA">
                <w:rPr>
                  <w:rFonts w:asciiTheme="majorBidi" w:hAnsiTheme="majorBidi" w:cstheme="majorBidi"/>
                  <w:sz w:val="28"/>
                  <w:szCs w:val="28"/>
                </w:rPr>
                <w:t>‬</w:t>
              </w:r>
              <w:r w:rsidR="00C43EB4" w:rsidRPr="004506CA">
                <w:rPr>
                  <w:rFonts w:asciiTheme="majorBidi" w:hAnsiTheme="majorBidi" w:cstheme="majorBidi"/>
                  <w:sz w:val="28"/>
                  <w:szCs w:val="28"/>
                </w:rPr>
                <w:t>‬</w:t>
              </w:r>
              <w:r w:rsidR="004A0FE1" w:rsidRPr="004506CA">
                <w:rPr>
                  <w:rFonts w:asciiTheme="majorBidi" w:hAnsiTheme="majorBidi" w:cstheme="majorBidi"/>
                  <w:sz w:val="28"/>
                  <w:szCs w:val="28"/>
                </w:rPr>
                <w:t>‬</w:t>
              </w:r>
              <w:r w:rsidR="001F76A9" w:rsidRPr="004506CA">
                <w:rPr>
                  <w:rFonts w:asciiTheme="majorBidi" w:hAnsiTheme="majorBidi" w:cstheme="majorBidi"/>
                  <w:sz w:val="28"/>
                  <w:szCs w:val="28"/>
                </w:rPr>
                <w:t>‬</w:t>
              </w:r>
              <w:r w:rsidR="00471039" w:rsidRPr="004506CA">
                <w:rPr>
                  <w:rFonts w:asciiTheme="majorBidi" w:hAnsiTheme="majorBidi" w:cstheme="majorBidi"/>
                  <w:sz w:val="28"/>
                  <w:szCs w:val="28"/>
                </w:rPr>
                <w:t>‬</w:t>
              </w:r>
              <w:r w:rsidR="00793088" w:rsidRPr="004506CA">
                <w:rPr>
                  <w:rFonts w:asciiTheme="majorBidi" w:hAnsiTheme="majorBidi" w:cstheme="majorBidi"/>
                  <w:sz w:val="28"/>
                  <w:szCs w:val="28"/>
                </w:rPr>
                <w:t>‬</w:t>
              </w:r>
              <w:r w:rsidR="00805202" w:rsidRPr="004506CA">
                <w:rPr>
                  <w:rFonts w:asciiTheme="majorBidi" w:hAnsiTheme="majorBidi" w:cstheme="majorBidi"/>
                  <w:sz w:val="28"/>
                  <w:szCs w:val="28"/>
                </w:rPr>
                <w:t>‬</w:t>
              </w:r>
              <w:r w:rsidR="0058246F">
                <w:t>‬</w:t>
              </w:r>
              <w:r w:rsidR="00F25D67">
                <w:t>‬</w:t>
              </w:r>
              <w:r w:rsidR="00E27AAF">
                <w:t>‬</w:t>
              </w:r>
              <w:r w:rsidR="00BE2C1F">
                <w:t>‬</w:t>
              </w:r>
              <w:r w:rsidR="00796D29">
                <w:t>‬</w:t>
              </w:r>
              <w:r w:rsidR="001F5C9B">
                <w:t>‬</w:t>
              </w:r>
              <w:r w:rsidR="00FA4AA3">
                <w:t>‬</w:t>
              </w:r>
              <w:r w:rsidR="0076284E">
                <w:t>‬</w:t>
              </w:r>
              <w:r w:rsidR="0088079D">
                <w:t>‬</w:t>
              </w:r>
              <w:r w:rsidR="00C06EED">
                <w:t>‬</w:t>
              </w:r>
              <w:r w:rsidR="007B1372">
                <w:t>‬</w:t>
              </w:r>
              <w:r w:rsidR="00B87B37">
                <w:t>‬</w:t>
              </w:r>
              <w:r w:rsidR="00787452">
                <w:t>‬</w:t>
              </w:r>
              <w:r w:rsidR="00AF14EF">
                <w:t>‬</w:t>
              </w:r>
              <w:r w:rsidR="00697D55">
                <w:t>‬</w:t>
              </w:r>
              <w:r w:rsidR="00FF51DE">
                <w:t>‬</w:t>
              </w:r>
              <w:r w:rsidR="006B791B">
                <w:t>‬</w:t>
              </w:r>
              <w:r w:rsidR="00444C04">
                <w:t>‬</w:t>
              </w:r>
              <w:r w:rsidR="00B13774">
                <w:t>‬</w:t>
              </w:r>
              <w:r w:rsidR="00DC6F3E">
                <w:t>‬</w:t>
              </w:r>
              <w:r w:rsidR="008F2951">
                <w:t>‬</w:t>
              </w:r>
              <w:r w:rsidR="007B166D">
                <w:t>‬</w:t>
              </w:r>
              <w:r w:rsidR="00426C3A">
                <w:t>‬</w:t>
              </w:r>
              <w:r w:rsidR="00D703EF">
                <w:t>‬</w:t>
              </w:r>
              <w:r w:rsidR="00FB10E1">
                <w:t>‬</w:t>
              </w:r>
              <w:r w:rsidR="007112F3">
                <w:t>‬</w:t>
              </w:r>
              <w:r w:rsidR="002031EB">
                <w:t>‬</w:t>
              </w:r>
              <w:r w:rsidR="00125B66">
                <w:t>‬</w:t>
              </w:r>
              <w:r w:rsidR="00C91D07">
                <w:t>‬</w:t>
              </w:r>
              <w:r w:rsidR="009F2078">
                <w:t>‬</w:t>
              </w:r>
              <w:r w:rsidR="00C126A7">
                <w:t>‬</w:t>
              </w:r>
              <w:r w:rsidR="003E16EE">
                <w:t>‬</w:t>
              </w:r>
              <w:r w:rsidR="003D4678">
                <w:t>‬</w:t>
              </w:r>
              <w:r w:rsidR="000E6B9C">
                <w:t>‬</w:t>
              </w:r>
              <w:r w:rsidR="006675A8">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dir>
          </w:p>
        </w:tc>
        <w:tc>
          <w:tcPr>
            <w:tcW w:w="3499" w:type="dxa"/>
            <w:tcBorders>
              <w:top w:val="outset" w:sz="4" w:space="0" w:color="808080"/>
              <w:left w:val="outset" w:sz="4" w:space="0" w:color="808080"/>
              <w:bottom w:val="outset" w:sz="4" w:space="0" w:color="808080"/>
              <w:right w:val="outset" w:sz="4" w:space="0" w:color="808080"/>
            </w:tcBorders>
            <w:hideMark/>
          </w:tcPr>
          <w:p w14:paraId="6684283B" w14:textId="77777777" w:rsidR="008F7693" w:rsidRPr="00650CDB" w:rsidRDefault="008F7693" w:rsidP="008C6253">
            <w:pPr>
              <w:jc w:val="left"/>
              <w:rPr>
                <w:color w:val="000000"/>
                <w:szCs w:val="21"/>
              </w:rPr>
            </w:pPr>
            <w:r w:rsidRPr="00650CDB">
              <w:rPr>
                <w:color w:val="000000"/>
                <w:szCs w:val="21"/>
              </w:rPr>
              <w:t>Then Jacob sent messengers ahead of him to Esau his brother, to the land of Seir, the country of Edom.</w:t>
            </w:r>
          </w:p>
        </w:tc>
      </w:tr>
    </w:tbl>
    <w:p w14:paraId="1427C5F9" w14:textId="77777777" w:rsidR="008C6253" w:rsidRPr="008C6253" w:rsidRDefault="008C6253" w:rsidP="008C6253">
      <w:pPr>
        <w:spacing w:after="180"/>
      </w:pPr>
    </w:p>
    <w:p w14:paraId="54E2936F" w14:textId="77777777" w:rsidR="00F33AAE" w:rsidRDefault="001B770A" w:rsidP="00121965">
      <w:pPr>
        <w:numPr>
          <w:ilvl w:val="0"/>
          <w:numId w:val="5"/>
        </w:numPr>
        <w:spacing w:after="180"/>
        <w:ind w:left="714" w:hanging="357"/>
      </w:pPr>
      <w:r w:rsidRPr="001B770A">
        <w:rPr>
          <w:b/>
          <w:bCs/>
        </w:rPr>
        <w:t>Bold</w:t>
      </w:r>
      <w:r w:rsidR="00076ED9">
        <w:rPr>
          <w:b/>
          <w:bCs/>
        </w:rPr>
        <w:t xml:space="preserve"> </w:t>
      </w:r>
      <w:r w:rsidRPr="001B770A">
        <w:rPr>
          <w:b/>
          <w:bCs/>
        </w:rPr>
        <w:t>font</w:t>
      </w:r>
      <w:r w:rsidR="00076ED9">
        <w:t xml:space="preserve"> </w:t>
      </w:r>
      <w:r>
        <w:t>is</w:t>
      </w:r>
      <w:r w:rsidR="00076ED9">
        <w:t xml:space="preserve"> </w:t>
      </w:r>
      <w:r>
        <w:t>reserved</w:t>
      </w:r>
      <w:r w:rsidR="00076ED9">
        <w:t xml:space="preserve"> </w:t>
      </w:r>
      <w:r>
        <w:t>for</w:t>
      </w:r>
      <w:r w:rsidR="00076ED9">
        <w:t xml:space="preserve"> </w:t>
      </w:r>
      <w:r>
        <w:t>quotatio</w:t>
      </w:r>
      <w:r w:rsidR="00027C4C">
        <w:t>ns</w:t>
      </w:r>
      <w:r w:rsidR="00076ED9">
        <w:t xml:space="preserve"> </w:t>
      </w:r>
      <w:r w:rsidR="00027C4C">
        <w:t>from</w:t>
      </w:r>
      <w:r w:rsidR="00076ED9">
        <w:t xml:space="preserve"> </w:t>
      </w:r>
      <w:r w:rsidR="00027C4C">
        <w:t>elsewhere</w:t>
      </w:r>
      <w:r w:rsidR="00076ED9">
        <w:t xml:space="preserve"> </w:t>
      </w:r>
      <w:r w:rsidR="00027C4C">
        <w:t>in</w:t>
      </w:r>
      <w:r w:rsidR="00076ED9">
        <w:t xml:space="preserve"> </w:t>
      </w:r>
      <w:r w:rsidR="00027C4C">
        <w:t>s</w:t>
      </w:r>
      <w:r>
        <w:t>cri</w:t>
      </w:r>
      <w:r w:rsidR="001D5EF3">
        <w:t>pture,</w:t>
      </w:r>
      <w:r w:rsidR="00076ED9">
        <w:t xml:space="preserve"> </w:t>
      </w:r>
      <w:r w:rsidR="001D5EF3">
        <w:t>mostly</w:t>
      </w:r>
      <w:r w:rsidR="00076ED9">
        <w:t xml:space="preserve"> </w:t>
      </w:r>
      <w:r w:rsidR="001D5EF3">
        <w:t>from</w:t>
      </w:r>
      <w:r w:rsidR="00076ED9">
        <w:t xml:space="preserve"> </w:t>
      </w:r>
      <w:r w:rsidR="001D5EF3">
        <w:t>the</w:t>
      </w:r>
      <w:r w:rsidR="00076ED9">
        <w:t xml:space="preserve"> </w:t>
      </w:r>
      <w:r w:rsidR="001D5EF3">
        <w:t>other</w:t>
      </w:r>
      <w:r w:rsidR="00076ED9">
        <w:t xml:space="preserve"> </w:t>
      </w:r>
      <w:r w:rsidR="00426371">
        <w:t>T</w:t>
      </w:r>
      <w:r w:rsidR="001D5EF3">
        <w:t>es</w:t>
      </w:r>
      <w:r>
        <w:t>tamen</w:t>
      </w:r>
      <w:r w:rsidR="00256962">
        <w:t>t.</w:t>
      </w:r>
      <w:r w:rsidR="00076ED9">
        <w:t xml:space="preserve"> </w:t>
      </w:r>
      <w:r w:rsidR="00256962">
        <w:t>As</w:t>
      </w:r>
      <w:r w:rsidR="00076ED9">
        <w:t xml:space="preserve"> </w:t>
      </w:r>
      <w:r w:rsidR="00256962">
        <w:t>a</w:t>
      </w:r>
      <w:r w:rsidR="00076ED9">
        <w:t xml:space="preserve"> </w:t>
      </w:r>
      <w:r w:rsidR="00256962">
        <w:t>basis</w:t>
      </w:r>
      <w:r w:rsidR="00076ED9">
        <w:t xml:space="preserve"> </w:t>
      </w:r>
      <w:r w:rsidR="00256962">
        <w:t>we</w:t>
      </w:r>
      <w:r w:rsidR="00076ED9">
        <w:t xml:space="preserve"> </w:t>
      </w:r>
      <w:r w:rsidR="00256962">
        <w:t>are</w:t>
      </w:r>
      <w:r w:rsidR="00076ED9">
        <w:t xml:space="preserve"> </w:t>
      </w:r>
      <w:r w:rsidR="00256962">
        <w:t>guided</w:t>
      </w:r>
      <w:r w:rsidR="00076ED9">
        <w:t xml:space="preserve"> </w:t>
      </w:r>
      <w:r w:rsidR="00256962">
        <w:t>by</w:t>
      </w:r>
      <w:r w:rsidR="00076ED9">
        <w:t xml:space="preserve"> </w:t>
      </w:r>
      <w:r w:rsidR="00256962">
        <w:t>t</w:t>
      </w:r>
      <w:r>
        <w:t>he</w:t>
      </w:r>
      <w:r w:rsidR="00076ED9">
        <w:t xml:space="preserve"> </w:t>
      </w:r>
      <w:r>
        <w:t>Companion</w:t>
      </w:r>
      <w:r w:rsidR="00076ED9">
        <w:t xml:space="preserve"> </w:t>
      </w:r>
      <w:r>
        <w:t>Bible</w:t>
      </w:r>
      <w:r w:rsidR="00076ED9">
        <w:t xml:space="preserve"> </w:t>
      </w:r>
      <w:r>
        <w:t>[</w:t>
      </w:r>
      <w:r w:rsidR="00432BCC">
        <w:t>CB],</w:t>
      </w:r>
      <w:r w:rsidR="00076ED9">
        <w:t xml:space="preserve"> </w:t>
      </w:r>
      <w:r w:rsidR="00432BCC">
        <w:t>but</w:t>
      </w:r>
      <w:r w:rsidR="00076ED9">
        <w:t xml:space="preserve"> </w:t>
      </w:r>
      <w:r w:rsidR="00432BCC">
        <w:t>not</w:t>
      </w:r>
      <w:r w:rsidR="00076ED9">
        <w:t xml:space="preserve"> </w:t>
      </w:r>
      <w:r w:rsidR="00432BCC">
        <w:t>exclusively</w:t>
      </w:r>
      <w:r w:rsidR="00076ED9">
        <w:t xml:space="preserve"> </w:t>
      </w:r>
      <w:r w:rsidR="00432BCC">
        <w:t>so.</w:t>
      </w:r>
    </w:p>
    <w:p w14:paraId="133EE916" w14:textId="504D99B7" w:rsidR="002B02D4" w:rsidRDefault="002B02D4" w:rsidP="00121965">
      <w:pPr>
        <w:numPr>
          <w:ilvl w:val="0"/>
          <w:numId w:val="5"/>
        </w:numPr>
        <w:spacing w:after="180"/>
        <w:ind w:left="714" w:hanging="357"/>
      </w:pPr>
      <w:r w:rsidRPr="00CE5635">
        <w:rPr>
          <w:i/>
          <w:iCs/>
        </w:rPr>
        <w:lastRenderedPageBreak/>
        <w:t>Direct</w:t>
      </w:r>
      <w:r w:rsidR="00076ED9">
        <w:rPr>
          <w:i/>
          <w:iCs/>
        </w:rPr>
        <w:t xml:space="preserve"> </w:t>
      </w:r>
      <w:r w:rsidRPr="00CE5635">
        <w:rPr>
          <w:i/>
          <w:iCs/>
        </w:rPr>
        <w:t>speech</w:t>
      </w:r>
      <w:r w:rsidR="00076ED9">
        <w:t xml:space="preserve"> </w:t>
      </w:r>
      <w:r>
        <w:t>is</w:t>
      </w:r>
      <w:r w:rsidR="00076ED9">
        <w:t xml:space="preserve"> </w:t>
      </w:r>
      <w:r>
        <w:t>denoted</w:t>
      </w:r>
      <w:r w:rsidR="00076ED9">
        <w:t xml:space="preserve"> </w:t>
      </w:r>
      <w:r w:rsidR="00FA23E1">
        <w:t>in</w:t>
      </w:r>
      <w:r w:rsidR="00076ED9">
        <w:t xml:space="preserve"> </w:t>
      </w:r>
      <w:r w:rsidR="00FA23E1">
        <w:t>a</w:t>
      </w:r>
      <w:r w:rsidR="00076ED9">
        <w:t xml:space="preserve"> </w:t>
      </w:r>
      <w:r w:rsidR="00FA23E1">
        <w:t>different</w:t>
      </w:r>
      <w:r w:rsidR="00076ED9">
        <w:t xml:space="preserve"> </w:t>
      </w:r>
      <w:r w:rsidR="00FA23E1">
        <w:t>way</w:t>
      </w:r>
      <w:r w:rsidR="00076ED9">
        <w:t xml:space="preserve"> </w:t>
      </w:r>
      <w:r>
        <w:t>per</w:t>
      </w:r>
      <w:r w:rsidR="00076ED9">
        <w:t xml:space="preserve"> </w:t>
      </w:r>
      <w:r>
        <w:t>level</w:t>
      </w:r>
      <w:r w:rsidR="00F96FD2">
        <w:t>.</w:t>
      </w:r>
      <w:r w:rsidR="00076ED9">
        <w:t xml:space="preserve"> </w:t>
      </w:r>
      <w:r w:rsidR="00F96FD2">
        <w:t>Five</w:t>
      </w:r>
      <w:r w:rsidR="00076ED9">
        <w:t xml:space="preserve"> </w:t>
      </w:r>
      <w:r w:rsidR="00F96FD2">
        <w:t>levels</w:t>
      </w:r>
      <w:r w:rsidR="00076ED9">
        <w:t xml:space="preserve"> </w:t>
      </w:r>
      <w:r w:rsidR="00F96FD2">
        <w:t>are</w:t>
      </w:r>
      <w:r w:rsidR="00076ED9">
        <w:t xml:space="preserve"> </w:t>
      </w:r>
      <w:r w:rsidR="00F96FD2">
        <w:t>needed</w:t>
      </w:r>
      <w:r w:rsidR="00FA23E1">
        <w:t>,</w:t>
      </w:r>
      <w:r w:rsidR="00076ED9">
        <w:t xml:space="preserve"> </w:t>
      </w:r>
      <w:r w:rsidR="00FA23E1">
        <w:t>as</w:t>
      </w:r>
      <w:r w:rsidR="00076ED9">
        <w:t xml:space="preserve"> </w:t>
      </w:r>
      <w:r w:rsidR="00FA23E1">
        <w:t>in</w:t>
      </w:r>
      <w:r w:rsidR="00076ED9">
        <w:t xml:space="preserve"> </w:t>
      </w:r>
      <w:r w:rsidR="00432BCC">
        <w:t>the</w:t>
      </w:r>
      <w:r w:rsidR="00076ED9">
        <w:t xml:space="preserve"> </w:t>
      </w:r>
      <w:r w:rsidR="00432BCC">
        <w:t>following</w:t>
      </w:r>
      <w:r w:rsidR="00076ED9">
        <w:t xml:space="preserve"> </w:t>
      </w:r>
      <w:r w:rsidR="00432BCC">
        <w:t>artificial</w:t>
      </w:r>
      <w:r w:rsidR="00076ED9">
        <w:t xml:space="preserve"> </w:t>
      </w:r>
      <w:r w:rsidR="00432BCC">
        <w:t>example</w:t>
      </w:r>
      <w:r w:rsidR="00FA23E1">
        <w:t>:</w:t>
      </w:r>
      <w:r w:rsidR="00076ED9">
        <w:t xml:space="preserve"> </w:t>
      </w:r>
      <w:r>
        <w:t>I</w:t>
      </w:r>
      <w:r w:rsidR="00076ED9">
        <w:t xml:space="preserve"> </w:t>
      </w:r>
      <w:r>
        <w:t>said,</w:t>
      </w:r>
      <w:r w:rsidR="00076ED9">
        <w:t xml:space="preserve"> </w:t>
      </w:r>
      <w:r>
        <w:t>“You</w:t>
      </w:r>
      <w:r w:rsidR="00076ED9">
        <w:t xml:space="preserve"> </w:t>
      </w:r>
      <w:r>
        <w:t>said,</w:t>
      </w:r>
      <w:r w:rsidR="00076ED9">
        <w:t xml:space="preserve"> </w:t>
      </w:r>
      <w:r>
        <w:t>‘He</w:t>
      </w:r>
      <w:r w:rsidR="00076ED9">
        <w:t xml:space="preserve"> </w:t>
      </w:r>
      <w:r>
        <w:t>said,</w:t>
      </w:r>
      <w:r w:rsidR="00076ED9">
        <w:t xml:space="preserve"> </w:t>
      </w:r>
      <w:r>
        <w:t>«She</w:t>
      </w:r>
      <w:r w:rsidR="00076ED9">
        <w:t xml:space="preserve"> </w:t>
      </w:r>
      <w:r>
        <w:t>said,</w:t>
      </w:r>
      <w:r w:rsidR="00076ED9">
        <w:t xml:space="preserve"> </w:t>
      </w:r>
      <w:r w:rsidR="00063241">
        <w:t>‹</w:t>
      </w:r>
      <w:r w:rsidR="00F96FD2">
        <w:t>We</w:t>
      </w:r>
      <w:r w:rsidR="00076ED9">
        <w:t xml:space="preserve"> </w:t>
      </w:r>
      <w:r w:rsidR="00F96FD2">
        <w:t>said,</w:t>
      </w:r>
      <w:r w:rsidR="00076ED9">
        <w:t xml:space="preserve"> </w:t>
      </w:r>
      <w:r w:rsidR="001E33AF">
        <w:t>"</w:t>
      </w:r>
      <w:r w:rsidR="00F96FD2">
        <w:t>Hello.</w:t>
      </w:r>
      <w:r w:rsidR="001E33AF">
        <w:t>"</w:t>
      </w:r>
      <w:r w:rsidR="00076ED9">
        <w:t xml:space="preserve"> </w:t>
      </w:r>
      <w:r w:rsidR="00063241">
        <w:t>›</w:t>
      </w:r>
      <w:r w:rsidR="00076ED9">
        <w:t xml:space="preserve"> </w:t>
      </w:r>
      <w:r>
        <w:t>»</w:t>
      </w:r>
      <w:r w:rsidR="00FA23E1">
        <w:t>’</w:t>
      </w:r>
      <w:r w:rsidR="00076ED9">
        <w:t xml:space="preserve"> </w:t>
      </w:r>
      <w:r>
        <w:t>”</w:t>
      </w:r>
      <w:r w:rsidR="00076ED9">
        <w:t xml:space="preserve"> </w:t>
      </w:r>
      <w:r w:rsidR="00397B72">
        <w:t>We require five levels</w:t>
      </w:r>
      <w:r w:rsidR="001548A5">
        <w:t xml:space="preserve"> at</w:t>
      </w:r>
      <w:r w:rsidR="00211870">
        <w:t xml:space="preserve"> Jer 34:5</w:t>
      </w:r>
      <w:r w:rsidR="000841AA">
        <w:t xml:space="preserve"> and Jer 36:29</w:t>
      </w:r>
      <w:r w:rsidR="00712F81">
        <w:t>, Jer 37:9</w:t>
      </w:r>
      <w:r w:rsidR="00B96056">
        <w:t>, Ezek 28:</w:t>
      </w:r>
      <w:r w:rsidR="00E80182">
        <w:t>9</w:t>
      </w:r>
      <w:r w:rsidR="001548A5">
        <w:t xml:space="preserve">. Note that we avoid using the apostrophe (single quote) for direct speech, reserving it for contracted forms such as </w:t>
      </w:r>
      <w:r w:rsidR="001548A5" w:rsidRPr="00432BCC">
        <w:rPr>
          <w:i/>
          <w:iCs/>
        </w:rPr>
        <w:t>“don't”</w:t>
      </w:r>
      <w:r w:rsidR="001548A5" w:rsidRPr="00432BCC">
        <w:t>.</w:t>
      </w:r>
    </w:p>
    <w:p w14:paraId="35FB9837" w14:textId="77777777" w:rsidR="002B5FF8" w:rsidRDefault="002B5FF8" w:rsidP="002B5FF8">
      <w:pPr>
        <w:pStyle w:val="Heading3"/>
      </w:pPr>
      <w:r>
        <w:t>Superscriptions and subscriptions in the Psalms</w:t>
      </w:r>
    </w:p>
    <w:p w14:paraId="100B3B71" w14:textId="0DE514EA" w:rsidR="00FE7331" w:rsidRDefault="000903B7" w:rsidP="002B5FF8">
      <w:r>
        <w:t xml:space="preserve">We are informed by </w:t>
      </w:r>
      <w:r w:rsidR="002B5FF8">
        <w:t xml:space="preserve">[CB], Appendix 64, based on an observation by Dr J.W. </w:t>
      </w:r>
      <w:proofErr w:type="spellStart"/>
      <w:r w:rsidR="002B5FF8">
        <w:t>Thirtle</w:t>
      </w:r>
      <w:proofErr w:type="spellEnd"/>
      <w:r w:rsidR="002B5FF8">
        <w:t xml:space="preserve">, that what has long been considered </w:t>
      </w:r>
      <w:r w:rsidR="00FE7331">
        <w:t xml:space="preserve">(part of) </w:t>
      </w:r>
      <w:r w:rsidR="002B5FF8">
        <w:t>a su</w:t>
      </w:r>
      <w:r w:rsidR="00D30911">
        <w:t>per</w:t>
      </w:r>
      <w:r w:rsidR="002B5FF8">
        <w:t xml:space="preserve">scription to a psalm </w:t>
      </w:r>
      <w:r w:rsidR="00FE7331">
        <w:t xml:space="preserve">is </w:t>
      </w:r>
      <w:proofErr w:type="gramStart"/>
      <w:r w:rsidR="00FE7331">
        <w:t>actually a</w:t>
      </w:r>
      <w:proofErr w:type="gramEnd"/>
      <w:r w:rsidR="00FE7331">
        <w:t xml:space="preserve"> subscription to the previous psalm. </w:t>
      </w:r>
      <w:r w:rsidR="00EF5D2C">
        <w:t xml:space="preserve">This </w:t>
      </w:r>
      <w:r w:rsidR="00B06F98">
        <w:t>conclusion is drawn from the psalm ending at</w:t>
      </w:r>
      <w:r w:rsidR="00EF5D2C">
        <w:t xml:space="preserve"> Hab 3:19. </w:t>
      </w:r>
      <w:r w:rsidR="002B5FF8">
        <w:t xml:space="preserve">We indicate the distinction between subscriptions and superscriptions to the Psalms, not by </w:t>
      </w:r>
      <w:r w:rsidR="00D30911">
        <w:t xml:space="preserve">changing the </w:t>
      </w:r>
      <w:r w:rsidR="002B5FF8">
        <w:t>verse r</w:t>
      </w:r>
      <w:r w:rsidR="00FE7331">
        <w:t>enumbering, but by a blank line</w:t>
      </w:r>
      <w:r w:rsidR="002113B5">
        <w:t xml:space="preserve"> and up</w:t>
      </w:r>
      <w:r w:rsidR="00A85302">
        <w:t xml:space="preserve">wards </w:t>
      </w:r>
      <w:r w:rsidR="002113B5">
        <w:t>arrow</w:t>
      </w:r>
      <w:r w:rsidR="00A85302">
        <w:t xml:space="preserve">, </w:t>
      </w:r>
      <w:r w:rsidR="00A85302" w:rsidRPr="002113B5">
        <w:rPr>
          <w:color w:val="000000"/>
        </w:rPr>
        <w:t>↑</w:t>
      </w:r>
      <w:r w:rsidR="00FE7331">
        <w:t>, e.g.</w:t>
      </w:r>
    </w:p>
    <w:p w14:paraId="19F42024" w14:textId="77777777" w:rsidR="00FE7331" w:rsidRDefault="00FE7331" w:rsidP="002B5FF8"/>
    <w:p w14:paraId="4581C07F" w14:textId="77777777" w:rsidR="00FE7331" w:rsidRDefault="00FE7331" w:rsidP="00627711">
      <w:pPr>
        <w:keepNext/>
        <w:ind w:left="567"/>
        <w:jc w:val="left"/>
        <w:rPr>
          <w:b/>
        </w:rPr>
      </w:pPr>
      <w:bookmarkStart w:id="16" w:name="_Ref303355276"/>
      <w:r w:rsidRPr="00FE7331">
        <w:rPr>
          <w:b/>
        </w:rPr>
        <w:t>Psalms Chapter 3</w:t>
      </w:r>
    </w:p>
    <w:p w14:paraId="1DC2A38D" w14:textId="77777777" w:rsidR="00FE7331" w:rsidRPr="00FE7331" w:rsidRDefault="00FE7331" w:rsidP="00627711">
      <w:pPr>
        <w:keepNext/>
        <w:ind w:left="567"/>
        <w:jc w:val="left"/>
        <w:rPr>
          <w:b/>
        </w:rPr>
      </w:pPr>
      <w:r>
        <w:rPr>
          <w:b/>
        </w:rPr>
        <w:t>….</w:t>
      </w:r>
    </w:p>
    <w:p w14:paraId="4F0922C7" w14:textId="77777777" w:rsidR="00FE7331" w:rsidRDefault="00FE7331" w:rsidP="00FE7331">
      <w:pPr>
        <w:ind w:left="567"/>
        <w:jc w:val="left"/>
      </w:pPr>
      <w:r w:rsidRPr="00FE7331">
        <w:rPr>
          <w:vertAlign w:val="superscript"/>
        </w:rPr>
        <w:t>9</w:t>
      </w:r>
      <w:r>
        <w:t xml:space="preserve">Salvation is of the </w:t>
      </w:r>
      <w:proofErr w:type="gramStart"/>
      <w:r w:rsidRPr="00FE7331">
        <w:t>Lord</w:t>
      </w:r>
      <w:r>
        <w:t>;</w:t>
      </w:r>
      <w:proofErr w:type="gramEnd"/>
    </w:p>
    <w:p w14:paraId="2C87FBDE" w14:textId="77777777" w:rsidR="00FE7331" w:rsidRDefault="00FE7331" w:rsidP="00FE7331">
      <w:pPr>
        <w:ind w:left="567"/>
        <w:jc w:val="left"/>
      </w:pPr>
      <w:r>
        <w:t xml:space="preserve">Your blessing </w:t>
      </w:r>
      <w:r w:rsidRPr="00FE7331">
        <w:t>is</w:t>
      </w:r>
      <w:r>
        <w:t xml:space="preserve"> on your people.</w:t>
      </w:r>
    </w:p>
    <w:p w14:paraId="77D649BD" w14:textId="77777777" w:rsidR="00FE7331" w:rsidRDefault="00FE7331" w:rsidP="00FE7331">
      <w:pPr>
        <w:ind w:left="567"/>
        <w:jc w:val="left"/>
      </w:pPr>
      <w:r>
        <w:t>Selah.</w:t>
      </w:r>
    </w:p>
    <w:p w14:paraId="72D7CC8C" w14:textId="77777777" w:rsidR="00FE7331" w:rsidRDefault="00FE7331" w:rsidP="00FE7331">
      <w:pPr>
        <w:ind w:left="567"/>
        <w:jc w:val="left"/>
      </w:pPr>
    </w:p>
    <w:p w14:paraId="5BCEFE7C" w14:textId="77777777" w:rsidR="00FE7331" w:rsidRPr="00FE7331" w:rsidRDefault="00FE7331" w:rsidP="00FE7331">
      <w:pPr>
        <w:ind w:left="567"/>
        <w:jc w:val="left"/>
        <w:rPr>
          <w:b/>
        </w:rPr>
      </w:pPr>
      <w:r w:rsidRPr="00FE7331">
        <w:rPr>
          <w:b/>
        </w:rPr>
        <w:t>Psalms Chapter 4</w:t>
      </w:r>
    </w:p>
    <w:p w14:paraId="2F05BCFB" w14:textId="43AB701D" w:rsidR="00FE7331" w:rsidRDefault="00FE7331" w:rsidP="00FE7331">
      <w:pPr>
        <w:ind w:left="567"/>
        <w:jc w:val="left"/>
      </w:pPr>
      <w:r w:rsidRPr="00FE7331">
        <w:rPr>
          <w:vertAlign w:val="superscript"/>
        </w:rPr>
        <w:t>1</w:t>
      </w:r>
      <w:r>
        <w:t xml:space="preserve">To the choirmaster, in songs set to </w:t>
      </w:r>
      <w:r w:rsidRPr="002113B5">
        <w:t>stringed music.</w:t>
      </w:r>
      <w:r w:rsidR="002113B5" w:rsidRPr="002113B5">
        <w:rPr>
          <w:color w:val="000000"/>
        </w:rPr>
        <w:t>↑</w:t>
      </w:r>
      <w:r>
        <w:br/>
      </w:r>
      <w:r>
        <w:br/>
        <w:t xml:space="preserve">A Psalm of David. </w:t>
      </w:r>
    </w:p>
    <w:p w14:paraId="0A2FAC2C" w14:textId="77777777" w:rsidR="00FE7331" w:rsidRDefault="00FE7331" w:rsidP="00FE7331">
      <w:pPr>
        <w:ind w:left="567"/>
        <w:jc w:val="left"/>
      </w:pPr>
      <w:r w:rsidRPr="00FE7331">
        <w:rPr>
          <w:vertAlign w:val="superscript"/>
        </w:rPr>
        <w:t>2</w:t>
      </w:r>
      <w:r>
        <w:t xml:space="preserve">When I call out, answer me, </w:t>
      </w:r>
      <w:r w:rsidRPr="00FE7331">
        <w:t>O</w:t>
      </w:r>
      <w:r>
        <w:t xml:space="preserve"> God of my righteousness.</w:t>
      </w:r>
    </w:p>
    <w:p w14:paraId="61ECD64B" w14:textId="77777777" w:rsidR="00FE7331" w:rsidRDefault="00FE7331" w:rsidP="00FE7331">
      <w:pPr>
        <w:ind w:left="567"/>
        <w:jc w:val="left"/>
      </w:pPr>
      <w:r>
        <w:t xml:space="preserve">You have relieved me in </w:t>
      </w:r>
      <w:proofErr w:type="gramStart"/>
      <w:r>
        <w:t>adversity;</w:t>
      </w:r>
      <w:proofErr w:type="gramEnd"/>
    </w:p>
    <w:p w14:paraId="55E5F1EE" w14:textId="77777777" w:rsidR="00FE7331" w:rsidRDefault="00FE7331" w:rsidP="00FE7331">
      <w:pPr>
        <w:ind w:left="567"/>
      </w:pPr>
      <w:r>
        <w:t>Have mercy on me and hear my prayer.</w:t>
      </w:r>
    </w:p>
    <w:p w14:paraId="717F2CDF" w14:textId="77777777" w:rsidR="00E659C3" w:rsidRDefault="00684B69" w:rsidP="00CF741C">
      <w:pPr>
        <w:pStyle w:val="Heading2"/>
      </w:pPr>
      <w:bookmarkStart w:id="17" w:name="_Toc181523935"/>
      <w:r w:rsidRPr="0099055B">
        <w:t>The</w:t>
      </w:r>
      <w:r w:rsidR="00076ED9">
        <w:t xml:space="preserve"> </w:t>
      </w:r>
      <w:r w:rsidR="0066310C">
        <w:t>N</w:t>
      </w:r>
      <w:r w:rsidR="004311EF" w:rsidRPr="0099055B">
        <w:t>otes</w:t>
      </w:r>
      <w:bookmarkEnd w:id="16"/>
      <w:bookmarkEnd w:id="17"/>
    </w:p>
    <w:p w14:paraId="36E9590E" w14:textId="77777777" w:rsidR="007C5B1A" w:rsidRDefault="00F94566" w:rsidP="002140E1">
      <w:r>
        <w:t>The</w:t>
      </w:r>
      <w:r w:rsidR="00076ED9">
        <w:t xml:space="preserve"> </w:t>
      </w:r>
      <w:r>
        <w:t>notes</w:t>
      </w:r>
      <w:r w:rsidR="00076ED9">
        <w:t xml:space="preserve"> </w:t>
      </w:r>
      <w:r>
        <w:t>are</w:t>
      </w:r>
      <w:r w:rsidR="00076ED9">
        <w:t xml:space="preserve"> </w:t>
      </w:r>
      <w:r>
        <w:t>used</w:t>
      </w:r>
      <w:r w:rsidR="00076ED9">
        <w:t xml:space="preserve"> </w:t>
      </w:r>
      <w:r>
        <w:t>to</w:t>
      </w:r>
      <w:r w:rsidR="00076ED9">
        <w:t xml:space="preserve"> </w:t>
      </w:r>
      <w:r>
        <w:t>draw</w:t>
      </w:r>
      <w:r w:rsidR="00076ED9">
        <w:t xml:space="preserve"> </w:t>
      </w:r>
      <w:r>
        <w:t>attention</w:t>
      </w:r>
      <w:r w:rsidR="00076ED9">
        <w:t xml:space="preserve"> </w:t>
      </w:r>
      <w:r>
        <w:t>to</w:t>
      </w:r>
      <w:r w:rsidR="00076ED9">
        <w:t xml:space="preserve"> </w:t>
      </w:r>
      <w:r>
        <w:t>textual</w:t>
      </w:r>
      <w:r w:rsidR="00076ED9">
        <w:t xml:space="preserve"> </w:t>
      </w:r>
      <w:r>
        <w:t>issues</w:t>
      </w:r>
      <w:r w:rsidR="00076ED9">
        <w:t xml:space="preserve"> </w:t>
      </w:r>
      <w:r>
        <w:t>(but</w:t>
      </w:r>
      <w:r w:rsidR="00076ED9">
        <w:t xml:space="preserve"> </w:t>
      </w:r>
      <w:r>
        <w:t>these</w:t>
      </w:r>
      <w:r w:rsidR="00076ED9">
        <w:t xml:space="preserve"> </w:t>
      </w:r>
      <w:r>
        <w:t>are</w:t>
      </w:r>
      <w:r w:rsidR="00076ED9">
        <w:t xml:space="preserve"> </w:t>
      </w:r>
      <w:r>
        <w:t>rare</w:t>
      </w:r>
      <w:r w:rsidR="00076ED9">
        <w:t xml:space="preserve"> </w:t>
      </w:r>
      <w:r>
        <w:t>compared</w:t>
      </w:r>
      <w:r w:rsidR="00076ED9">
        <w:t xml:space="preserve"> </w:t>
      </w:r>
      <w:r>
        <w:t>to</w:t>
      </w:r>
      <w:r w:rsidR="00076ED9">
        <w:t xml:space="preserve"> </w:t>
      </w:r>
      <w:r>
        <w:t>the</w:t>
      </w:r>
      <w:r w:rsidR="00076ED9">
        <w:t xml:space="preserve"> </w:t>
      </w:r>
      <w:r>
        <w:t>New</w:t>
      </w:r>
      <w:r w:rsidR="00076ED9">
        <w:t xml:space="preserve"> </w:t>
      </w:r>
      <w:r>
        <w:t>Testament),</w:t>
      </w:r>
      <w:r w:rsidR="00076ED9">
        <w:t xml:space="preserve"> </w:t>
      </w:r>
      <w:r>
        <w:t>cross</w:t>
      </w:r>
      <w:r w:rsidR="00076ED9">
        <w:t xml:space="preserve"> </w:t>
      </w:r>
      <w:r>
        <w:t>references</w:t>
      </w:r>
      <w:r w:rsidR="00076ED9">
        <w:t xml:space="preserve"> </w:t>
      </w:r>
      <w:r>
        <w:t>to</w:t>
      </w:r>
      <w:r w:rsidR="00076ED9">
        <w:t xml:space="preserve"> </w:t>
      </w:r>
      <w:r>
        <w:t>other</w:t>
      </w:r>
      <w:r w:rsidR="00076ED9">
        <w:t xml:space="preserve"> </w:t>
      </w:r>
      <w:r>
        <w:t>verses</w:t>
      </w:r>
      <w:r w:rsidR="00076ED9">
        <w:t xml:space="preserve"> </w:t>
      </w:r>
      <w:r>
        <w:t>of</w:t>
      </w:r>
      <w:r w:rsidR="00076ED9">
        <w:t xml:space="preserve"> </w:t>
      </w:r>
      <w:r>
        <w:t>Scripture,</w:t>
      </w:r>
      <w:r w:rsidR="00076ED9">
        <w:t xml:space="preserve"> </w:t>
      </w:r>
      <w:r>
        <w:t>grammatical</w:t>
      </w:r>
      <w:r w:rsidR="00076ED9">
        <w:t xml:space="preserve"> </w:t>
      </w:r>
      <w:r>
        <w:t>explanations,</w:t>
      </w:r>
      <w:r w:rsidR="00076ED9">
        <w:t xml:space="preserve"> </w:t>
      </w:r>
      <w:r>
        <w:t>and</w:t>
      </w:r>
      <w:r w:rsidR="00076ED9">
        <w:t xml:space="preserve"> </w:t>
      </w:r>
      <w:r>
        <w:t>exegetical</w:t>
      </w:r>
      <w:r w:rsidR="00076ED9">
        <w:t xml:space="preserve"> </w:t>
      </w:r>
      <w:r>
        <w:t>explanations.</w:t>
      </w:r>
      <w:r w:rsidR="002140E1">
        <w:t xml:space="preserve"> We give equivalents of many units of measure, with imperial and metric equivalents. As the measures are not precisely known, a figure in imperial gallons is considered accurate enough even if it were to be mistaken for US gallons.</w:t>
      </w:r>
    </w:p>
    <w:p w14:paraId="310A333F" w14:textId="77777777" w:rsidR="00425C42" w:rsidRDefault="00425C42" w:rsidP="00CF741C">
      <w:pPr>
        <w:pStyle w:val="Heading2"/>
      </w:pPr>
      <w:bookmarkStart w:id="18" w:name="_Toc181523936"/>
      <w:r w:rsidRPr="00425C42">
        <w:t>Names</w:t>
      </w:r>
      <w:bookmarkEnd w:id="18"/>
    </w:p>
    <w:p w14:paraId="6F5CC476" w14:textId="5353210D" w:rsidR="00D17EDA" w:rsidRDefault="00D17EDA" w:rsidP="00042206">
      <w:pPr>
        <w:keepNext/>
        <w:spacing w:after="120"/>
      </w:pPr>
      <w:r>
        <w:t>The</w:t>
      </w:r>
      <w:r w:rsidR="00076ED9">
        <w:t xml:space="preserve"> </w:t>
      </w:r>
      <w:r>
        <w:t>policy</w:t>
      </w:r>
      <w:r w:rsidR="00076ED9">
        <w:t xml:space="preserve"> </w:t>
      </w:r>
      <w:r>
        <w:t>is</w:t>
      </w:r>
      <w:r w:rsidR="00076ED9">
        <w:t xml:space="preserve"> </w:t>
      </w:r>
      <w:r w:rsidR="00042206">
        <w:t>to</w:t>
      </w:r>
      <w:r w:rsidR="00076ED9">
        <w:t xml:space="preserve"> </w:t>
      </w:r>
      <w:r w:rsidR="00042206">
        <w:t>retain</w:t>
      </w:r>
      <w:r w:rsidR="00076ED9">
        <w:t xml:space="preserve"> </w:t>
      </w:r>
      <w:r w:rsidR="00042206">
        <w:t>much</w:t>
      </w:r>
      <w:r w:rsidR="00076ED9">
        <w:t xml:space="preserve"> </w:t>
      </w:r>
      <w:r w:rsidR="00042206">
        <w:t>of</w:t>
      </w:r>
      <w:r w:rsidR="00076ED9">
        <w:t xml:space="preserve"> </w:t>
      </w:r>
      <w:r>
        <w:t>AV</w:t>
      </w:r>
      <w:r w:rsidR="00076ED9">
        <w:t xml:space="preserve"> </w:t>
      </w:r>
      <w:r>
        <w:t>spelling</w:t>
      </w:r>
      <w:r w:rsidR="005C7949">
        <w:t xml:space="preserve"> where the text permits</w:t>
      </w:r>
      <w:r>
        <w:t>,</w:t>
      </w:r>
      <w:r w:rsidR="00076ED9">
        <w:t xml:space="preserve"> </w:t>
      </w:r>
      <w:r w:rsidR="00973CC0">
        <w:t>the</w:t>
      </w:r>
      <w:r w:rsidR="00076ED9">
        <w:t xml:space="preserve"> </w:t>
      </w:r>
      <w:r w:rsidR="00973CC0">
        <w:t>differences</w:t>
      </w:r>
      <w:r w:rsidR="00076ED9">
        <w:t xml:space="preserve"> </w:t>
      </w:r>
      <w:r w:rsidR="00973CC0">
        <w:t>being</w:t>
      </w:r>
      <w:r w:rsidR="00076ED9">
        <w:t xml:space="preserve"> </w:t>
      </w:r>
      <w:r w:rsidR="00973CC0">
        <w:t>described</w:t>
      </w:r>
      <w:r w:rsidR="00076ED9">
        <w:t xml:space="preserve"> </w:t>
      </w:r>
      <w:r w:rsidR="00E47B32">
        <w:t>in</w:t>
      </w:r>
      <w:r w:rsidR="00076ED9">
        <w:t xml:space="preserve"> </w:t>
      </w:r>
      <w:r w:rsidR="009B5EE3">
        <w:t xml:space="preserve">the </w:t>
      </w:r>
      <w:r w:rsidR="00E47B32">
        <w:t>items</w:t>
      </w:r>
      <w:r w:rsidR="00076ED9">
        <w:t xml:space="preserve"> </w:t>
      </w:r>
      <w:r w:rsidR="00973CC0">
        <w:t>below,</w:t>
      </w:r>
      <w:r w:rsidR="00076ED9">
        <w:t xml:space="preserve"> </w:t>
      </w:r>
      <w:r>
        <w:t>despite</w:t>
      </w:r>
      <w:r w:rsidR="00076ED9">
        <w:t xml:space="preserve"> </w:t>
      </w:r>
      <w:r>
        <w:t>many</w:t>
      </w:r>
      <w:r w:rsidR="00076ED9">
        <w:t xml:space="preserve"> </w:t>
      </w:r>
      <w:r>
        <w:t>issues</w:t>
      </w:r>
      <w:r w:rsidR="00076ED9">
        <w:t xml:space="preserve"> </w:t>
      </w:r>
      <w:r>
        <w:t>with</w:t>
      </w:r>
      <w:r w:rsidR="00076ED9">
        <w:t xml:space="preserve"> </w:t>
      </w:r>
      <w:r w:rsidR="005C7949">
        <w:t>it</w:t>
      </w:r>
      <w:r w:rsidR="00C67DC6">
        <w:t>:</w:t>
      </w:r>
    </w:p>
    <w:p w14:paraId="54E9D522" w14:textId="7C05FF4A" w:rsidR="00D17EDA" w:rsidRDefault="0065127D" w:rsidP="00942148">
      <w:pPr>
        <w:pStyle w:val="ListParagraph"/>
        <w:numPr>
          <w:ilvl w:val="0"/>
          <w:numId w:val="42"/>
        </w:numPr>
        <w:spacing w:after="120"/>
        <w:contextualSpacing w:val="0"/>
      </w:pPr>
      <w:r>
        <w:t>The AV</w:t>
      </w:r>
      <w:r w:rsidR="00076ED9">
        <w:t xml:space="preserve"> </w:t>
      </w:r>
      <w:r w:rsidR="00D17EDA">
        <w:t>does</w:t>
      </w:r>
      <w:r w:rsidR="00076ED9">
        <w:t xml:space="preserve"> </w:t>
      </w:r>
      <w:r w:rsidR="00D17EDA">
        <w:t>not</w:t>
      </w:r>
      <w:r w:rsidR="00076ED9">
        <w:t xml:space="preserve"> </w:t>
      </w:r>
      <w:r w:rsidR="00D17EDA">
        <w:t>uniquely</w:t>
      </w:r>
      <w:r w:rsidR="00076ED9">
        <w:t xml:space="preserve"> </w:t>
      </w:r>
      <w:r w:rsidR="00D17EDA">
        <w:t>represent</w:t>
      </w:r>
      <w:r w:rsidR="00076ED9">
        <w:t xml:space="preserve"> </w:t>
      </w:r>
      <w:r w:rsidR="00D17EDA">
        <w:t>the</w:t>
      </w:r>
      <w:r w:rsidR="00076ED9">
        <w:t xml:space="preserve"> </w:t>
      </w:r>
      <w:r w:rsidR="00D17EDA">
        <w:t>original</w:t>
      </w:r>
      <w:r w:rsidR="00076ED9">
        <w:t xml:space="preserve"> </w:t>
      </w:r>
      <w:r w:rsidR="00D17EDA">
        <w:t>spelling</w:t>
      </w:r>
      <w:r w:rsidR="00076ED9">
        <w:t xml:space="preserve"> </w:t>
      </w:r>
      <w:r w:rsidR="00D17EDA">
        <w:t>(as</w:t>
      </w:r>
      <w:r w:rsidR="00076ED9">
        <w:t xml:space="preserve"> </w:t>
      </w:r>
      <w:r w:rsidR="00D17EDA">
        <w:t>a</w:t>
      </w:r>
      <w:r w:rsidR="00076ED9">
        <w:t xml:space="preserve"> </w:t>
      </w:r>
      <w:r w:rsidR="00D17EDA">
        <w:t>formal</w:t>
      </w:r>
      <w:r w:rsidR="00076ED9">
        <w:t xml:space="preserve"> </w:t>
      </w:r>
      <w:r w:rsidR="00C557D4">
        <w:t>transliteration</w:t>
      </w:r>
      <w:r w:rsidR="00076ED9">
        <w:t xml:space="preserve"> </w:t>
      </w:r>
      <w:r w:rsidR="00C557D4">
        <w:t>would),</w:t>
      </w:r>
      <w:r w:rsidR="00076ED9">
        <w:t xml:space="preserve"> </w:t>
      </w:r>
      <w:r w:rsidR="00C557D4">
        <w:t>so</w:t>
      </w:r>
      <w:r w:rsidR="00076ED9">
        <w:t xml:space="preserve"> </w:t>
      </w:r>
      <w:r w:rsidR="00D17EDA">
        <w:t>an</w:t>
      </w:r>
      <w:r w:rsidR="00076ED9">
        <w:t xml:space="preserve"> </w:t>
      </w:r>
      <w:r w:rsidR="00D17EDA">
        <w:t>AV</w:t>
      </w:r>
      <w:r w:rsidR="00076ED9">
        <w:t xml:space="preserve"> </w:t>
      </w:r>
      <w:r w:rsidR="00D17EDA">
        <w:t>“z”</w:t>
      </w:r>
      <w:r w:rsidR="00076ED9">
        <w:t xml:space="preserve"> </w:t>
      </w:r>
      <w:r w:rsidR="00D17EDA">
        <w:t>may</w:t>
      </w:r>
      <w:r w:rsidR="00076ED9">
        <w:t xml:space="preserve"> </w:t>
      </w:r>
      <w:r w:rsidR="00D17EDA">
        <w:t>be</w:t>
      </w:r>
      <w:r w:rsidR="00076ED9">
        <w:t xml:space="preserve"> </w:t>
      </w:r>
      <w:r w:rsidR="00D17EDA">
        <w:t>a</w:t>
      </w:r>
      <w:r w:rsidR="00076ED9">
        <w:t xml:space="preserve"> </w:t>
      </w:r>
      <w:r w:rsidR="00D17EDA">
        <w:t>Hebrew</w:t>
      </w:r>
      <w:r w:rsidR="00076ED9">
        <w:t xml:space="preserve"> </w:t>
      </w:r>
      <w:proofErr w:type="spellStart"/>
      <w:r w:rsidR="00D17EDA" w:rsidRPr="005C67BA">
        <w:rPr>
          <w:i/>
          <w:iCs/>
        </w:rPr>
        <w:t>tsadé</w:t>
      </w:r>
      <w:proofErr w:type="spellEnd"/>
      <w:r w:rsidR="00076ED9">
        <w:t xml:space="preserve"> </w:t>
      </w:r>
      <w:r w:rsidR="00D17EDA">
        <w:t>or</w:t>
      </w:r>
      <w:r w:rsidR="00076ED9">
        <w:t xml:space="preserve"> </w:t>
      </w:r>
      <w:r w:rsidR="00D17EDA" w:rsidRPr="005C67BA">
        <w:rPr>
          <w:i/>
          <w:iCs/>
        </w:rPr>
        <w:t>zayin</w:t>
      </w:r>
      <w:r w:rsidR="00D17EDA">
        <w:t>,</w:t>
      </w:r>
      <w:r w:rsidR="00076ED9">
        <w:t xml:space="preserve"> </w:t>
      </w:r>
      <w:r w:rsidR="00C557D4">
        <w:t>and</w:t>
      </w:r>
      <w:r w:rsidR="00076ED9">
        <w:t xml:space="preserve"> </w:t>
      </w:r>
      <w:r w:rsidR="00C557D4">
        <w:t>an</w:t>
      </w:r>
      <w:r w:rsidR="00076ED9">
        <w:t xml:space="preserve"> </w:t>
      </w:r>
      <w:r w:rsidR="00C557D4">
        <w:t>AV</w:t>
      </w:r>
      <w:r w:rsidR="00076ED9">
        <w:t xml:space="preserve"> </w:t>
      </w:r>
      <w:r w:rsidR="00C557D4">
        <w:t>“h”</w:t>
      </w:r>
      <w:r w:rsidR="00076ED9">
        <w:t xml:space="preserve"> </w:t>
      </w:r>
      <w:r w:rsidR="00C557D4">
        <w:t>may</w:t>
      </w:r>
      <w:r w:rsidR="00076ED9">
        <w:t xml:space="preserve"> </w:t>
      </w:r>
      <w:r w:rsidR="00C56D9F">
        <w:t>b</w:t>
      </w:r>
      <w:r w:rsidR="00C557D4">
        <w:t>e</w:t>
      </w:r>
      <w:r w:rsidR="00076ED9">
        <w:t xml:space="preserve"> </w:t>
      </w:r>
      <w:r w:rsidR="00C557D4">
        <w:t>a</w:t>
      </w:r>
      <w:r w:rsidR="00076ED9">
        <w:t xml:space="preserve"> </w:t>
      </w:r>
      <w:proofErr w:type="spellStart"/>
      <w:r w:rsidR="00C557D4" w:rsidRPr="00A05886">
        <w:rPr>
          <w:i/>
          <w:iCs/>
        </w:rPr>
        <w:t>hé</w:t>
      </w:r>
      <w:proofErr w:type="spellEnd"/>
      <w:r w:rsidR="00076ED9">
        <w:t xml:space="preserve"> </w:t>
      </w:r>
      <w:r w:rsidR="00C557D4">
        <w:t>or</w:t>
      </w:r>
      <w:r w:rsidR="00076ED9">
        <w:t xml:space="preserve"> </w:t>
      </w:r>
      <w:r w:rsidR="00C557D4">
        <w:t>a</w:t>
      </w:r>
      <w:r w:rsidR="00076ED9">
        <w:t xml:space="preserve"> </w:t>
      </w:r>
      <w:proofErr w:type="spellStart"/>
      <w:r w:rsidR="00C557D4" w:rsidRPr="00A05886">
        <w:rPr>
          <w:i/>
          <w:iCs/>
        </w:rPr>
        <w:t>heth</w:t>
      </w:r>
      <w:proofErr w:type="spellEnd"/>
      <w:r w:rsidR="00A05886">
        <w:rPr>
          <w:i/>
          <w:iCs/>
        </w:rPr>
        <w:t>,</w:t>
      </w:r>
      <w:r w:rsidR="00076ED9">
        <w:t xml:space="preserve"> </w:t>
      </w:r>
      <w:r w:rsidR="00A05886">
        <w:t xml:space="preserve">an AV “t” may be a </w:t>
      </w:r>
      <w:proofErr w:type="spellStart"/>
      <w:r w:rsidR="00A05886" w:rsidRPr="00A05886">
        <w:rPr>
          <w:i/>
          <w:iCs/>
        </w:rPr>
        <w:t>teth</w:t>
      </w:r>
      <w:proofErr w:type="spellEnd"/>
      <w:r w:rsidR="00A05886">
        <w:t xml:space="preserve"> or a </w:t>
      </w:r>
      <w:r w:rsidR="00A05886" w:rsidRPr="00A05886">
        <w:rPr>
          <w:i/>
          <w:iCs/>
        </w:rPr>
        <w:t>taw</w:t>
      </w:r>
      <w:r w:rsidR="00A05886">
        <w:t xml:space="preserve">, an AV “s” may be </w:t>
      </w:r>
      <w:r w:rsidR="00A05886" w:rsidRPr="00A05886">
        <w:rPr>
          <w:i/>
          <w:iCs/>
        </w:rPr>
        <w:t>samech</w:t>
      </w:r>
      <w:r w:rsidR="00A05886">
        <w:t xml:space="preserve"> or a </w:t>
      </w:r>
      <w:r w:rsidR="00A05886" w:rsidRPr="00A05886">
        <w:rPr>
          <w:i/>
          <w:iCs/>
        </w:rPr>
        <w:t>sin</w:t>
      </w:r>
      <w:r w:rsidR="00A05886">
        <w:t xml:space="preserve">. </w:t>
      </w:r>
      <w:r w:rsidR="00A05886">
        <w:rPr>
          <w:i/>
          <w:iCs/>
        </w:rPr>
        <w:t>K</w:t>
      </w:r>
      <w:r w:rsidR="00A05886" w:rsidRPr="00A05886">
        <w:rPr>
          <w:i/>
          <w:iCs/>
        </w:rPr>
        <w:t>aph</w:t>
      </w:r>
      <w:r w:rsidR="00A05886">
        <w:t xml:space="preserve"> and </w:t>
      </w:r>
      <w:proofErr w:type="spellStart"/>
      <w:r w:rsidR="00A05886" w:rsidRPr="00A05886">
        <w:rPr>
          <w:i/>
          <w:iCs/>
        </w:rPr>
        <w:t>qof</w:t>
      </w:r>
      <w:proofErr w:type="spellEnd"/>
      <w:r w:rsidR="00A05886">
        <w:rPr>
          <w:i/>
          <w:iCs/>
        </w:rPr>
        <w:t xml:space="preserve"> </w:t>
      </w:r>
      <w:r w:rsidR="00A05886" w:rsidRPr="00A05886">
        <w:t>are distinguished</w:t>
      </w:r>
      <w:r w:rsidR="00A05886">
        <w:rPr>
          <w:i/>
          <w:iCs/>
        </w:rPr>
        <w:t xml:space="preserve"> </w:t>
      </w:r>
      <w:r w:rsidR="00A05886">
        <w:t>using “c” and “k”, but often “</w:t>
      </w:r>
      <w:proofErr w:type="spellStart"/>
      <w:r w:rsidR="00A05886" w:rsidRPr="00A05886">
        <w:t>ch</w:t>
      </w:r>
      <w:proofErr w:type="spellEnd"/>
      <w:r w:rsidR="00A05886">
        <w:rPr>
          <w:i/>
          <w:iCs/>
        </w:rPr>
        <w:t>”</w:t>
      </w:r>
      <w:r w:rsidR="00A05886">
        <w:t xml:space="preserve"> must be introduced before an </w:t>
      </w:r>
      <w:r w:rsidR="00A05886" w:rsidRPr="00A05886">
        <w:rPr>
          <w:i/>
          <w:iCs/>
        </w:rPr>
        <w:t>e</w:t>
      </w:r>
      <w:r w:rsidR="00A05886">
        <w:t xml:space="preserve"> or </w:t>
      </w:r>
      <w:proofErr w:type="spellStart"/>
      <w:r w:rsidR="00A05886" w:rsidRPr="00A05886">
        <w:rPr>
          <w:i/>
          <w:iCs/>
        </w:rPr>
        <w:t>i</w:t>
      </w:r>
      <w:proofErr w:type="spellEnd"/>
      <w:r w:rsidR="00A05886">
        <w:t xml:space="preserve">, for an intended hard “c”. </w:t>
      </w:r>
      <w:r w:rsidR="008E34FD">
        <w:t xml:space="preserve">Also, </w:t>
      </w:r>
      <w:r w:rsidR="008E34FD" w:rsidRPr="008E34FD">
        <w:rPr>
          <w:i/>
          <w:iCs/>
        </w:rPr>
        <w:t>aleph</w:t>
      </w:r>
      <w:r w:rsidR="008E34FD">
        <w:t xml:space="preserve"> and </w:t>
      </w:r>
      <w:r w:rsidR="008E34FD" w:rsidRPr="008E34FD">
        <w:rPr>
          <w:i/>
          <w:iCs/>
        </w:rPr>
        <w:t>ayin</w:t>
      </w:r>
      <w:r w:rsidR="008E34FD">
        <w:t xml:space="preserve"> are either ignored </w:t>
      </w:r>
      <w:r>
        <w:t xml:space="preserve">or represented by an “e”, which </w:t>
      </w:r>
      <w:r w:rsidR="009B5EE3">
        <w:t>possibly</w:t>
      </w:r>
      <w:r>
        <w:t xml:space="preserve"> </w:t>
      </w:r>
      <w:r w:rsidR="0005557A">
        <w:t xml:space="preserve">derives from a preceding silent </w:t>
      </w:r>
      <w:proofErr w:type="spellStart"/>
      <w:r w:rsidR="0005557A">
        <w:t>s</w:t>
      </w:r>
      <w:r w:rsidR="005E4291">
        <w:t>hewa</w:t>
      </w:r>
      <w:proofErr w:type="spellEnd"/>
      <w:r>
        <w:t xml:space="preserve"> (e.g. Gilead)</w:t>
      </w:r>
      <w:r w:rsidR="009B5EE3">
        <w:t xml:space="preserve">, but more likely a lack of understanding of closed syllables. </w:t>
      </w:r>
      <w:r>
        <w:t xml:space="preserve">However, the basic English alphabet would struggle to represent some of these Hebrew letters uniquely without using special characters such as letters with </w:t>
      </w:r>
      <w:proofErr w:type="spellStart"/>
      <w:r>
        <w:t>underdots</w:t>
      </w:r>
      <w:proofErr w:type="spellEnd"/>
      <w:r>
        <w:t>.</w:t>
      </w:r>
    </w:p>
    <w:p w14:paraId="29A25358" w14:textId="77777777" w:rsidR="0042211E" w:rsidRDefault="0042211E" w:rsidP="00942148">
      <w:pPr>
        <w:pStyle w:val="ListParagraph"/>
        <w:numPr>
          <w:ilvl w:val="0"/>
          <w:numId w:val="42"/>
        </w:numPr>
        <w:spacing w:after="120"/>
        <w:contextualSpacing w:val="0"/>
      </w:pPr>
      <w:r w:rsidRPr="00141CCA">
        <w:t xml:space="preserve">An </w:t>
      </w:r>
      <w:r w:rsidRPr="00141CCA">
        <w:rPr>
          <w:i/>
          <w:iCs/>
        </w:rPr>
        <w:t>ayin</w:t>
      </w:r>
      <w:r w:rsidRPr="00141CCA">
        <w:t xml:space="preserve"> is normally silent, but it is sometimes treated as an </w:t>
      </w:r>
      <w:r w:rsidRPr="00141CCA">
        <w:rPr>
          <w:i/>
          <w:iCs/>
        </w:rPr>
        <w:t>h</w:t>
      </w:r>
      <w:r>
        <w:t xml:space="preserve">, so </w:t>
      </w:r>
      <w:r w:rsidRPr="00141CCA">
        <w:rPr>
          <w:i/>
          <w:iCs/>
          <w:color w:val="000000"/>
        </w:rPr>
        <w:t>Uz</w:t>
      </w:r>
      <w:r w:rsidRPr="00141CCA">
        <w:rPr>
          <w:color w:val="000000"/>
        </w:rPr>
        <w:t xml:space="preserve"> is AV</w:t>
      </w:r>
      <w:r w:rsidR="005E4291">
        <w:rPr>
          <w:color w:val="000000"/>
        </w:rPr>
        <w:t>’</w:t>
      </w:r>
      <w:r w:rsidRPr="00141CCA">
        <w:rPr>
          <w:color w:val="000000"/>
        </w:rPr>
        <w:t xml:space="preserve">s </w:t>
      </w:r>
      <w:r w:rsidRPr="00141CCA">
        <w:rPr>
          <w:i/>
          <w:iCs/>
          <w:color w:val="000000"/>
        </w:rPr>
        <w:t>Huz</w:t>
      </w:r>
      <w:r w:rsidRPr="00141CCA">
        <w:rPr>
          <w:color w:val="000000"/>
        </w:rPr>
        <w:t xml:space="preserve"> [</w:t>
      </w:r>
      <w:r w:rsidR="00130FE1">
        <w:rPr>
          <w:color w:val="000000"/>
        </w:rPr>
        <w:t>Gen</w:t>
      </w:r>
      <w:r w:rsidRPr="00141CCA">
        <w:rPr>
          <w:color w:val="000000"/>
        </w:rPr>
        <w:t xml:space="preserve"> 22:21], and </w:t>
      </w:r>
      <w:r w:rsidRPr="00141CCA">
        <w:rPr>
          <w:i/>
          <w:iCs/>
          <w:color w:val="000000"/>
        </w:rPr>
        <w:t>Abida</w:t>
      </w:r>
      <w:r w:rsidRPr="00141CCA">
        <w:rPr>
          <w:color w:val="000000"/>
        </w:rPr>
        <w:t xml:space="preserve"> is AV</w:t>
      </w:r>
      <w:r w:rsidR="005E4291">
        <w:rPr>
          <w:color w:val="000000"/>
        </w:rPr>
        <w:t>’</w:t>
      </w:r>
      <w:r w:rsidRPr="00141CCA">
        <w:rPr>
          <w:color w:val="000000"/>
        </w:rPr>
        <w:t xml:space="preserve">s </w:t>
      </w:r>
      <w:r w:rsidRPr="00141CCA">
        <w:rPr>
          <w:i/>
          <w:iCs/>
          <w:color w:val="000000"/>
        </w:rPr>
        <w:t xml:space="preserve">Abidah </w:t>
      </w:r>
      <w:r w:rsidRPr="00141CCA">
        <w:rPr>
          <w:color w:val="000000"/>
        </w:rPr>
        <w:t>[</w:t>
      </w:r>
      <w:r w:rsidR="00130FE1">
        <w:rPr>
          <w:color w:val="000000"/>
        </w:rPr>
        <w:t>Gen</w:t>
      </w:r>
      <w:r w:rsidRPr="00141CCA">
        <w:rPr>
          <w:color w:val="000000"/>
        </w:rPr>
        <w:t xml:space="preserve"> 25:3].</w:t>
      </w:r>
    </w:p>
    <w:p w14:paraId="53641037" w14:textId="3AD080E7" w:rsidR="00D17EDA" w:rsidRDefault="00D17EDA" w:rsidP="00942148">
      <w:pPr>
        <w:pStyle w:val="ListParagraph"/>
        <w:numPr>
          <w:ilvl w:val="0"/>
          <w:numId w:val="42"/>
        </w:numPr>
        <w:spacing w:after="120"/>
        <w:contextualSpacing w:val="0"/>
      </w:pPr>
      <w:r w:rsidRPr="00DF31AA">
        <w:t>The</w:t>
      </w:r>
      <w:r w:rsidR="00076ED9" w:rsidRPr="00DF31AA">
        <w:t xml:space="preserve"> </w:t>
      </w:r>
      <w:r w:rsidRPr="00DF31AA">
        <w:t>AV</w:t>
      </w:r>
      <w:r w:rsidR="00076ED9" w:rsidRPr="00DF31AA">
        <w:t xml:space="preserve"> </w:t>
      </w:r>
      <w:r w:rsidRPr="00DF31AA">
        <w:t>is</w:t>
      </w:r>
      <w:r w:rsidR="00076ED9" w:rsidRPr="00DF31AA">
        <w:t xml:space="preserve"> </w:t>
      </w:r>
      <w:r w:rsidRPr="00DF31AA">
        <w:t>inconsistent</w:t>
      </w:r>
      <w:r w:rsidR="00076ED9" w:rsidRPr="00DF31AA">
        <w:t xml:space="preserve"> </w:t>
      </w:r>
      <w:r w:rsidR="00A05886" w:rsidRPr="00DF31AA">
        <w:t>in some places (e.g.</w:t>
      </w:r>
      <w:r w:rsidR="00076ED9" w:rsidRPr="00DF31AA">
        <w:t xml:space="preserve"> </w:t>
      </w:r>
      <w:r w:rsidR="00DF31AA" w:rsidRPr="00DF31AA">
        <w:rPr>
          <w:i/>
          <w:iCs/>
        </w:rPr>
        <w:t>Gaza</w:t>
      </w:r>
      <w:r w:rsidR="00DF31AA" w:rsidRPr="00DF31AA">
        <w:t xml:space="preserve"> in </w:t>
      </w:r>
      <w:r w:rsidR="00130FE1">
        <w:t>Gen</w:t>
      </w:r>
      <w:r w:rsidR="00DF31AA" w:rsidRPr="00DF31AA">
        <w:t xml:space="preserve"> 10:19, </w:t>
      </w:r>
      <w:r w:rsidR="00DF31AA" w:rsidRPr="00DF31AA">
        <w:rPr>
          <w:i/>
          <w:iCs/>
        </w:rPr>
        <w:t>Azzah</w:t>
      </w:r>
      <w:r w:rsidR="00DF31AA" w:rsidRPr="00DF31AA">
        <w:t xml:space="preserve"> in </w:t>
      </w:r>
      <w:proofErr w:type="spellStart"/>
      <w:r w:rsidR="00190886">
        <w:t>Deut</w:t>
      </w:r>
      <w:proofErr w:type="spellEnd"/>
      <w:r w:rsidR="00190886">
        <w:t xml:space="preserve"> 2:23</w:t>
      </w:r>
      <w:r w:rsidR="00DF31AA" w:rsidRPr="00DF31AA">
        <w:t xml:space="preserve">; </w:t>
      </w:r>
      <w:r w:rsidR="00B72F5F" w:rsidRPr="00DF31AA">
        <w:rPr>
          <w:i/>
          <w:iCs/>
        </w:rPr>
        <w:t>Isui</w:t>
      </w:r>
      <w:r w:rsidR="00B72F5F" w:rsidRPr="00DF31AA">
        <w:t xml:space="preserve"> in </w:t>
      </w:r>
      <w:r w:rsidR="00130FE1">
        <w:t>Gen</w:t>
      </w:r>
      <w:r w:rsidR="00B72F5F" w:rsidRPr="00DF31AA">
        <w:t xml:space="preserve"> 46:17, </w:t>
      </w:r>
      <w:r w:rsidR="00B72F5F" w:rsidRPr="00DF31AA">
        <w:rPr>
          <w:i/>
          <w:iCs/>
        </w:rPr>
        <w:t>Jesui</w:t>
      </w:r>
      <w:r w:rsidR="00B72F5F" w:rsidRPr="00DF31AA">
        <w:t xml:space="preserve"> in </w:t>
      </w:r>
      <w:r w:rsidR="002966EA">
        <w:rPr>
          <w:color w:val="000000"/>
        </w:rPr>
        <w:t>Num</w:t>
      </w:r>
      <w:r w:rsidR="00B72F5F" w:rsidRPr="00DF31AA">
        <w:rPr>
          <w:color w:val="000000"/>
        </w:rPr>
        <w:t xml:space="preserve"> 26:44; </w:t>
      </w:r>
      <w:r w:rsidR="00B72F5F" w:rsidRPr="00DF31AA">
        <w:rPr>
          <w:i/>
          <w:iCs/>
        </w:rPr>
        <w:t>Naas</w:t>
      </w:r>
      <w:r w:rsidR="0036149F">
        <w:rPr>
          <w:i/>
          <w:iCs/>
        </w:rPr>
        <w:t>h</w:t>
      </w:r>
      <w:r w:rsidR="00B72F5F" w:rsidRPr="00DF31AA">
        <w:rPr>
          <w:i/>
          <w:iCs/>
        </w:rPr>
        <w:t>on</w:t>
      </w:r>
      <w:r w:rsidR="00B72F5F" w:rsidRPr="00DF31AA">
        <w:t xml:space="preserve"> in </w:t>
      </w:r>
      <w:r w:rsidR="00C557D4" w:rsidRPr="00DF31AA">
        <w:t>Exodus</w:t>
      </w:r>
      <w:r w:rsidR="00076ED9" w:rsidRPr="00DF31AA">
        <w:t xml:space="preserve"> </w:t>
      </w:r>
      <w:r w:rsidR="00C557D4" w:rsidRPr="00DF31AA">
        <w:t>6:23</w:t>
      </w:r>
      <w:r w:rsidR="00B72F5F" w:rsidRPr="00DF31AA">
        <w:t xml:space="preserve">, </w:t>
      </w:r>
      <w:r w:rsidR="00B72F5F" w:rsidRPr="00DF31AA">
        <w:rPr>
          <w:i/>
          <w:iCs/>
        </w:rPr>
        <w:t>Nahshon</w:t>
      </w:r>
      <w:r w:rsidR="00B72F5F" w:rsidRPr="00DF31AA">
        <w:t xml:space="preserve"> in </w:t>
      </w:r>
      <w:r w:rsidR="00C557D4" w:rsidRPr="00DF31AA">
        <w:t>Ruth</w:t>
      </w:r>
      <w:r w:rsidR="00076ED9" w:rsidRPr="00DF31AA">
        <w:t xml:space="preserve"> </w:t>
      </w:r>
      <w:r w:rsidR="00B72F5F" w:rsidRPr="00DF31AA">
        <w:t>4:2</w:t>
      </w:r>
      <w:r w:rsidR="00C14441">
        <w:t>0</w:t>
      </w:r>
      <w:r w:rsidR="0032678C" w:rsidRPr="00DF31AA">
        <w:t xml:space="preserve">; Shimi in Ex 6:17, Shimei in </w:t>
      </w:r>
      <w:r w:rsidR="002966EA">
        <w:t>Num</w:t>
      </w:r>
      <w:r w:rsidR="0032678C" w:rsidRPr="00DF31AA">
        <w:t xml:space="preserve"> 3:18</w:t>
      </w:r>
      <w:r w:rsidR="00A05886" w:rsidRPr="00DF31AA">
        <w:t>)</w:t>
      </w:r>
      <w:r w:rsidR="002C5BD2">
        <w:t>; Kirjath-</w:t>
      </w:r>
      <w:proofErr w:type="spellStart"/>
      <w:r w:rsidR="002C5BD2">
        <w:t>arba</w:t>
      </w:r>
      <w:proofErr w:type="spellEnd"/>
      <w:r w:rsidR="002C5BD2">
        <w:t xml:space="preserve"> in Josh 14:15, city of Arba in Josh 15:13 —</w:t>
      </w:r>
      <w:r w:rsidR="00076ED9" w:rsidRPr="00DF31AA">
        <w:t xml:space="preserve"> </w:t>
      </w:r>
      <w:r w:rsidR="00C557D4" w:rsidRPr="00DF31AA">
        <w:t>for</w:t>
      </w:r>
      <w:r w:rsidR="00076ED9" w:rsidRPr="00DF31AA">
        <w:t xml:space="preserve"> </w:t>
      </w:r>
      <w:r w:rsidR="00C557D4" w:rsidRPr="00DF31AA">
        <w:t>the</w:t>
      </w:r>
      <w:r w:rsidR="00076ED9" w:rsidRPr="00DF31AA">
        <w:t xml:space="preserve"> </w:t>
      </w:r>
      <w:r w:rsidR="00C557D4" w:rsidRPr="00DF31AA">
        <w:t>same</w:t>
      </w:r>
      <w:r w:rsidR="00076ED9" w:rsidRPr="00DF31AA">
        <w:t xml:space="preserve"> </w:t>
      </w:r>
      <w:r w:rsidR="00973CC0" w:rsidRPr="00DF31AA">
        <w:t>H</w:t>
      </w:r>
      <w:r w:rsidR="00C557D4" w:rsidRPr="00DF31AA">
        <w:t>ebre</w:t>
      </w:r>
      <w:r w:rsidR="00973CC0" w:rsidRPr="00DF31AA">
        <w:t>w</w:t>
      </w:r>
      <w:r w:rsidR="00076ED9" w:rsidRPr="00DF31AA">
        <w:t xml:space="preserve"> </w:t>
      </w:r>
      <w:r w:rsidR="00C557D4" w:rsidRPr="00DF31AA">
        <w:t>spelling.</w:t>
      </w:r>
      <w:r w:rsidR="001F74D4">
        <w:t xml:space="preserve"> Sometimes this may be to distinguish different people of the same name; see next item.</w:t>
      </w:r>
    </w:p>
    <w:p w14:paraId="434ABACA" w14:textId="11CA8D2B" w:rsidR="001F74D4" w:rsidRDefault="001F74D4" w:rsidP="001F74D4">
      <w:pPr>
        <w:pStyle w:val="ListParagraph"/>
        <w:numPr>
          <w:ilvl w:val="0"/>
          <w:numId w:val="42"/>
        </w:numPr>
        <w:spacing w:after="120"/>
        <w:contextualSpacing w:val="0"/>
      </w:pPr>
      <w:r>
        <w:lastRenderedPageBreak/>
        <w:t xml:space="preserve">The AV sometimes seems to deliberately use a different transliteration for different people with the same name, e.g. </w:t>
      </w:r>
      <w:r w:rsidRPr="009B5EE3">
        <w:rPr>
          <w:i/>
          <w:iCs/>
        </w:rPr>
        <w:t>Zachariah</w:t>
      </w:r>
      <w:r>
        <w:t xml:space="preserve"> for the king of Israel, </w:t>
      </w:r>
      <w:r w:rsidRPr="009B5EE3">
        <w:rPr>
          <w:i/>
          <w:iCs/>
        </w:rPr>
        <w:t>Zechariah</w:t>
      </w:r>
      <w:r>
        <w:t xml:space="preserve"> for others; </w:t>
      </w:r>
      <w:proofErr w:type="gramStart"/>
      <w:r>
        <w:t>also</w:t>
      </w:r>
      <w:proofErr w:type="gramEnd"/>
      <w:r>
        <w:t xml:space="preserve"> </w:t>
      </w:r>
      <w:r w:rsidRPr="009B5EE3">
        <w:rPr>
          <w:i/>
          <w:iCs/>
        </w:rPr>
        <w:t>Eze</w:t>
      </w:r>
      <w:r>
        <w:rPr>
          <w:i/>
          <w:iCs/>
        </w:rPr>
        <w:t>k</w:t>
      </w:r>
      <w:r w:rsidRPr="009B5EE3">
        <w:rPr>
          <w:i/>
          <w:iCs/>
        </w:rPr>
        <w:t>iel</w:t>
      </w:r>
      <w:r>
        <w:t xml:space="preserve"> and </w:t>
      </w:r>
      <w:r w:rsidRPr="00EE4421">
        <w:rPr>
          <w:i/>
          <w:iCs/>
        </w:rPr>
        <w:t xml:space="preserve">Jehezekel; </w:t>
      </w:r>
      <w:r w:rsidRPr="009B5EE3">
        <w:rPr>
          <w:i/>
          <w:iCs/>
        </w:rPr>
        <w:t>Hosea</w:t>
      </w:r>
      <w:r>
        <w:t xml:space="preserve">, </w:t>
      </w:r>
      <w:r w:rsidRPr="009B5EE3">
        <w:rPr>
          <w:i/>
          <w:iCs/>
        </w:rPr>
        <w:t>Oshea</w:t>
      </w:r>
      <w:r>
        <w:t xml:space="preserve"> and </w:t>
      </w:r>
      <w:r w:rsidRPr="009B5EE3">
        <w:rPr>
          <w:i/>
          <w:iCs/>
        </w:rPr>
        <w:t>Hoshea</w:t>
      </w:r>
      <w:r>
        <w:t xml:space="preserve">; </w:t>
      </w:r>
      <w:r w:rsidRPr="009B5EE3">
        <w:rPr>
          <w:i/>
          <w:iCs/>
        </w:rPr>
        <w:t>Jehoahaz</w:t>
      </w:r>
      <w:r>
        <w:t xml:space="preserve"> and </w:t>
      </w:r>
      <w:r w:rsidRPr="009B5EE3">
        <w:rPr>
          <w:i/>
          <w:iCs/>
        </w:rPr>
        <w:t>Joahaz</w:t>
      </w:r>
      <w:r>
        <w:t xml:space="preserve">; </w:t>
      </w:r>
      <w:r w:rsidRPr="009B5EE3">
        <w:rPr>
          <w:i/>
          <w:iCs/>
        </w:rPr>
        <w:t>Rachel</w:t>
      </w:r>
      <w:r>
        <w:t xml:space="preserve"> and </w:t>
      </w:r>
      <w:r w:rsidRPr="009B5EE3">
        <w:rPr>
          <w:i/>
          <w:iCs/>
        </w:rPr>
        <w:t>Rahel</w:t>
      </w:r>
      <w:r>
        <w:t xml:space="preserve">; </w:t>
      </w:r>
      <w:r w:rsidRPr="009B5EE3">
        <w:rPr>
          <w:i/>
          <w:iCs/>
        </w:rPr>
        <w:t>Simeon</w:t>
      </w:r>
      <w:r>
        <w:t xml:space="preserve"> and </w:t>
      </w:r>
      <w:r w:rsidRPr="009B5EE3">
        <w:rPr>
          <w:i/>
          <w:iCs/>
        </w:rPr>
        <w:t>Shimeon</w:t>
      </w:r>
      <w:r>
        <w:t xml:space="preserve">. If the names are well known, we retain the distinction, e.g. </w:t>
      </w:r>
      <w:r w:rsidRPr="009B5EE3">
        <w:rPr>
          <w:i/>
          <w:iCs/>
        </w:rPr>
        <w:t>Enoch</w:t>
      </w:r>
      <w:r>
        <w:t xml:space="preserve"> and </w:t>
      </w:r>
      <w:r w:rsidRPr="009B5EE3">
        <w:rPr>
          <w:i/>
          <w:iCs/>
        </w:rPr>
        <w:t>Hanoch</w:t>
      </w:r>
      <w:r>
        <w:t>.</w:t>
      </w:r>
    </w:p>
    <w:p w14:paraId="40CEDF21" w14:textId="77777777" w:rsidR="009F6751" w:rsidRPr="009F6751" w:rsidRDefault="009F6751" w:rsidP="00942148">
      <w:pPr>
        <w:pStyle w:val="ListParagraph"/>
        <w:numPr>
          <w:ilvl w:val="0"/>
          <w:numId w:val="42"/>
        </w:numPr>
        <w:spacing w:after="120"/>
        <w:contextualSpacing w:val="0"/>
      </w:pPr>
      <w:r w:rsidRPr="009F6751">
        <w:t xml:space="preserve">The AV has an arbitrary way of introducing an </w:t>
      </w:r>
      <w:r w:rsidRPr="009F6751">
        <w:rPr>
          <w:i/>
          <w:iCs/>
        </w:rPr>
        <w:t>h</w:t>
      </w:r>
      <w:r w:rsidRPr="009F6751">
        <w:t xml:space="preserve"> after a </w:t>
      </w:r>
      <w:r w:rsidRPr="009F6751">
        <w:rPr>
          <w:i/>
          <w:iCs/>
        </w:rPr>
        <w:t>c</w:t>
      </w:r>
      <w:r w:rsidRPr="009F6751">
        <w:t xml:space="preserve">, the </w:t>
      </w:r>
      <w:r w:rsidRPr="009F6751">
        <w:rPr>
          <w:i/>
          <w:iCs/>
        </w:rPr>
        <w:t>h</w:t>
      </w:r>
      <w:r w:rsidRPr="009F6751">
        <w:t xml:space="preserve"> being understandable before an </w:t>
      </w:r>
      <w:r w:rsidRPr="009F6751">
        <w:rPr>
          <w:i/>
          <w:iCs/>
        </w:rPr>
        <w:t>e</w:t>
      </w:r>
      <w:r w:rsidRPr="009F6751">
        <w:t xml:space="preserve"> or an</w:t>
      </w:r>
      <w:r w:rsidRPr="009F6751">
        <w:rPr>
          <w:i/>
          <w:iCs/>
        </w:rPr>
        <w:t xml:space="preserve"> </w:t>
      </w:r>
      <w:proofErr w:type="spellStart"/>
      <w:r w:rsidRPr="009F6751">
        <w:rPr>
          <w:i/>
          <w:iCs/>
        </w:rPr>
        <w:t>i</w:t>
      </w:r>
      <w:proofErr w:type="spellEnd"/>
      <w:r>
        <w:rPr>
          <w:i/>
          <w:iCs/>
        </w:rPr>
        <w:t xml:space="preserve"> </w:t>
      </w:r>
      <w:r w:rsidRPr="009F6751">
        <w:t xml:space="preserve">(to prevent an </w:t>
      </w:r>
      <w:r w:rsidRPr="009F6751">
        <w:rPr>
          <w:i/>
          <w:iCs/>
        </w:rPr>
        <w:t>s</w:t>
      </w:r>
      <w:r w:rsidRPr="009F6751">
        <w:t xml:space="preserve"> sound), but not otherwise, e.g. </w:t>
      </w:r>
      <w:r w:rsidRPr="009F6751">
        <w:rPr>
          <w:color w:val="000000"/>
        </w:rPr>
        <w:t xml:space="preserve">Jeconiah (1 Chr 3:17), but Zechariah (1 Chr 5:7) and Nachon (2 Sam 6:6), all these being a soft </w:t>
      </w:r>
      <w:r w:rsidRPr="009F6751">
        <w:rPr>
          <w:i/>
          <w:iCs/>
          <w:color w:val="000000"/>
        </w:rPr>
        <w:t>kaph</w:t>
      </w:r>
      <w:r w:rsidRPr="009F6751">
        <w:rPr>
          <w:color w:val="000000"/>
        </w:rPr>
        <w:t xml:space="preserve"> in Hebrew. </w:t>
      </w:r>
      <w:proofErr w:type="gramStart"/>
      <w:r w:rsidRPr="009F6751">
        <w:rPr>
          <w:color w:val="000000"/>
        </w:rPr>
        <w:t>Also</w:t>
      </w:r>
      <w:proofErr w:type="gramEnd"/>
      <w:r w:rsidRPr="009F6751">
        <w:rPr>
          <w:color w:val="000000"/>
        </w:rPr>
        <w:t xml:space="preserve"> with a hard </w:t>
      </w:r>
      <w:r w:rsidRPr="009F6751">
        <w:rPr>
          <w:i/>
          <w:iCs/>
          <w:color w:val="000000"/>
        </w:rPr>
        <w:t>kaph</w:t>
      </w:r>
      <w:r w:rsidRPr="009F6751">
        <w:rPr>
          <w:color w:val="000000"/>
        </w:rPr>
        <w:t xml:space="preserve"> in Hebrew are Caleb (1 Chr 2:46) </w:t>
      </w:r>
      <w:r>
        <w:rPr>
          <w:color w:val="000000"/>
        </w:rPr>
        <w:t>but</w:t>
      </w:r>
      <w:r w:rsidRPr="009F6751">
        <w:rPr>
          <w:color w:val="000000"/>
        </w:rPr>
        <w:t xml:space="preserve"> Malcham (1 Chr 8:9).</w:t>
      </w:r>
    </w:p>
    <w:p w14:paraId="5B52C3F6" w14:textId="77777777" w:rsidR="003558FF" w:rsidRPr="00141CCA" w:rsidRDefault="003558FF" w:rsidP="00942148">
      <w:pPr>
        <w:pStyle w:val="ListParagraph"/>
        <w:numPr>
          <w:ilvl w:val="0"/>
          <w:numId w:val="42"/>
        </w:numPr>
        <w:spacing w:after="120"/>
        <w:contextualSpacing w:val="0"/>
      </w:pPr>
      <w:r w:rsidRPr="00141CCA">
        <w:t xml:space="preserve">Sometimes the AV does not recognize that </w:t>
      </w:r>
      <w:r>
        <w:t xml:space="preserve">a </w:t>
      </w:r>
      <w:r w:rsidRPr="00141CCA">
        <w:t xml:space="preserve">Hebrew word is “in pause”, </w:t>
      </w:r>
      <w:r>
        <w:t>giving</w:t>
      </w:r>
      <w:r w:rsidRPr="00141CCA">
        <w:t xml:space="preserve"> </w:t>
      </w:r>
      <w:r w:rsidRPr="00141CCA">
        <w:rPr>
          <w:i/>
          <w:iCs/>
        </w:rPr>
        <w:t>Jared</w:t>
      </w:r>
      <w:r w:rsidRPr="00141CCA">
        <w:t xml:space="preserve"> where </w:t>
      </w:r>
      <w:r w:rsidRPr="00141CCA">
        <w:rPr>
          <w:i/>
          <w:iCs/>
        </w:rPr>
        <w:t>Jered</w:t>
      </w:r>
      <w:r w:rsidRPr="00141CCA">
        <w:t xml:space="preserve"> is the normal form, and similarly we have </w:t>
      </w:r>
      <w:r w:rsidRPr="00141CCA">
        <w:rPr>
          <w:i/>
          <w:iCs/>
        </w:rPr>
        <w:t>Salah</w:t>
      </w:r>
      <w:r w:rsidRPr="00141CCA">
        <w:t xml:space="preserve"> for </w:t>
      </w:r>
      <w:r w:rsidRPr="00141CCA">
        <w:rPr>
          <w:i/>
          <w:iCs/>
        </w:rPr>
        <w:t>Selah</w:t>
      </w:r>
      <w:r w:rsidRPr="00141CCA">
        <w:t xml:space="preserve">, </w:t>
      </w:r>
      <w:r w:rsidRPr="00141CCA">
        <w:rPr>
          <w:i/>
          <w:iCs/>
        </w:rPr>
        <w:t>Lamech</w:t>
      </w:r>
      <w:r w:rsidRPr="00141CCA">
        <w:t xml:space="preserve"> for </w:t>
      </w:r>
      <w:proofErr w:type="spellStart"/>
      <w:r w:rsidRPr="00141CCA">
        <w:rPr>
          <w:i/>
          <w:iCs/>
        </w:rPr>
        <w:t>Lemech</w:t>
      </w:r>
      <w:proofErr w:type="spellEnd"/>
      <w:r w:rsidRPr="00141CCA">
        <w:t xml:space="preserve"> etc.</w:t>
      </w:r>
    </w:p>
    <w:p w14:paraId="11349F71" w14:textId="3A625948" w:rsidR="003558FF" w:rsidRDefault="003558FF" w:rsidP="00942148">
      <w:pPr>
        <w:pStyle w:val="ListParagraph"/>
        <w:numPr>
          <w:ilvl w:val="0"/>
          <w:numId w:val="42"/>
        </w:numPr>
        <w:spacing w:after="120"/>
        <w:contextualSpacing w:val="0"/>
      </w:pPr>
      <w:r w:rsidRPr="00141CCA">
        <w:t xml:space="preserve">The AV does not </w:t>
      </w:r>
      <w:r w:rsidR="008E34FD">
        <w:t>always recognize the hard “p”, e.g. in</w:t>
      </w:r>
      <w:r w:rsidRPr="00141CCA">
        <w:t xml:space="preserve"> </w:t>
      </w:r>
      <w:r w:rsidRPr="00141CCA">
        <w:rPr>
          <w:i/>
          <w:iCs/>
        </w:rPr>
        <w:t>Arphaxad</w:t>
      </w:r>
      <w:r w:rsidRPr="00141CCA">
        <w:t xml:space="preserve"> and </w:t>
      </w:r>
      <w:r w:rsidRPr="00141CCA">
        <w:rPr>
          <w:i/>
          <w:iCs/>
        </w:rPr>
        <w:t>Phares</w:t>
      </w:r>
      <w:r w:rsidRPr="00141CCA">
        <w:t xml:space="preserve"> (the latter also being the pausal form</w:t>
      </w:r>
      <w:r w:rsidR="006865E1">
        <w:t>)</w:t>
      </w:r>
      <w:r w:rsidRPr="00141CCA">
        <w:t>.</w:t>
      </w:r>
    </w:p>
    <w:p w14:paraId="5AE37857" w14:textId="77777777" w:rsidR="003558FF" w:rsidRPr="00141CCA" w:rsidRDefault="003558FF" w:rsidP="00942148">
      <w:pPr>
        <w:pStyle w:val="ListParagraph"/>
        <w:numPr>
          <w:ilvl w:val="0"/>
          <w:numId w:val="42"/>
        </w:numPr>
        <w:spacing w:after="120"/>
        <w:contextualSpacing w:val="0"/>
      </w:pPr>
      <w:r w:rsidRPr="00141CCA">
        <w:t xml:space="preserve">The AV does </w:t>
      </w:r>
      <w:r w:rsidRPr="007B2844">
        <w:t xml:space="preserve">not always recognize an initial closed syllable, giving, e.g. </w:t>
      </w:r>
      <w:r w:rsidRPr="007B2844">
        <w:rPr>
          <w:i/>
          <w:iCs/>
          <w:color w:val="000000"/>
        </w:rPr>
        <w:t>Gilead</w:t>
      </w:r>
      <w:r w:rsidRPr="007B2844">
        <w:rPr>
          <w:color w:val="000000"/>
        </w:rPr>
        <w:t xml:space="preserve"> for </w:t>
      </w:r>
      <w:r w:rsidRPr="007B2844">
        <w:rPr>
          <w:i/>
          <w:iCs/>
          <w:color w:val="000000"/>
        </w:rPr>
        <w:t>Gilad</w:t>
      </w:r>
      <w:r w:rsidRPr="007B2844">
        <w:rPr>
          <w:color w:val="000000"/>
        </w:rPr>
        <w:t xml:space="preserve">, or </w:t>
      </w:r>
      <w:proofErr w:type="spellStart"/>
      <w:r w:rsidRPr="007B2844">
        <w:rPr>
          <w:i/>
          <w:iCs/>
          <w:color w:val="000000"/>
        </w:rPr>
        <w:t>Gil</w:t>
      </w:r>
      <w:r w:rsidR="005E4291">
        <w:rPr>
          <w:i/>
          <w:iCs/>
          <w:color w:val="000000"/>
        </w:rPr>
        <w:t>’</w:t>
      </w:r>
      <w:r w:rsidRPr="007B2844">
        <w:rPr>
          <w:i/>
          <w:iCs/>
          <w:color w:val="000000"/>
        </w:rPr>
        <w:t>ad</w:t>
      </w:r>
      <w:proofErr w:type="spellEnd"/>
      <w:r w:rsidRPr="007B2844">
        <w:rPr>
          <w:color w:val="000000"/>
        </w:rPr>
        <w:t xml:space="preserve">, where an apostrophe would mark an </w:t>
      </w:r>
      <w:r w:rsidRPr="007B2844">
        <w:rPr>
          <w:i/>
          <w:iCs/>
          <w:color w:val="000000"/>
        </w:rPr>
        <w:t>aleph</w:t>
      </w:r>
      <w:r w:rsidRPr="007B2844">
        <w:rPr>
          <w:color w:val="000000"/>
        </w:rPr>
        <w:t xml:space="preserve"> or </w:t>
      </w:r>
      <w:r w:rsidRPr="007B2844">
        <w:rPr>
          <w:i/>
          <w:iCs/>
          <w:color w:val="000000"/>
        </w:rPr>
        <w:t>ayin</w:t>
      </w:r>
      <w:r>
        <w:rPr>
          <w:color w:val="000000"/>
          <w:sz w:val="21"/>
          <w:szCs w:val="21"/>
        </w:rPr>
        <w:t>.</w:t>
      </w:r>
    </w:p>
    <w:p w14:paraId="638C7945" w14:textId="78300280" w:rsidR="003558FF" w:rsidRDefault="003558FF" w:rsidP="00942148">
      <w:pPr>
        <w:pStyle w:val="ListParagraph"/>
        <w:numPr>
          <w:ilvl w:val="0"/>
          <w:numId w:val="42"/>
        </w:numPr>
        <w:spacing w:after="120"/>
        <w:contextualSpacing w:val="0"/>
      </w:pPr>
      <w:r w:rsidRPr="00141CCA">
        <w:t xml:space="preserve">The AV does not always recognize the </w:t>
      </w:r>
      <w:r w:rsidR="00927358">
        <w:t xml:space="preserve">Hebrew </w:t>
      </w:r>
      <w:r w:rsidRPr="00141CCA">
        <w:t xml:space="preserve">letter </w:t>
      </w:r>
      <w:r w:rsidRPr="00141CCA">
        <w:rPr>
          <w:i/>
          <w:iCs/>
        </w:rPr>
        <w:t>sin</w:t>
      </w:r>
      <w:r w:rsidRPr="00141CCA">
        <w:t xml:space="preserve">. The AV has </w:t>
      </w:r>
      <w:r w:rsidRPr="00141CCA">
        <w:rPr>
          <w:i/>
          <w:iCs/>
        </w:rPr>
        <w:t>Enos</w:t>
      </w:r>
      <w:r w:rsidRPr="00141CCA">
        <w:t xml:space="preserve"> where the Hebrew has </w:t>
      </w:r>
      <w:r w:rsidRPr="00141CCA">
        <w:rPr>
          <w:i/>
          <w:iCs/>
        </w:rPr>
        <w:t>Enosh</w:t>
      </w:r>
      <w:r w:rsidRPr="00141CCA">
        <w:t xml:space="preserve">, and </w:t>
      </w:r>
      <w:r w:rsidRPr="00141CCA">
        <w:rPr>
          <w:i/>
          <w:iCs/>
        </w:rPr>
        <w:t>Seth</w:t>
      </w:r>
      <w:r w:rsidRPr="00141CCA">
        <w:t xml:space="preserve"> where the Hebrew is </w:t>
      </w:r>
      <w:r w:rsidRPr="00141CCA">
        <w:rPr>
          <w:i/>
          <w:iCs/>
        </w:rPr>
        <w:t>Sheth</w:t>
      </w:r>
      <w:r w:rsidR="000C0828">
        <w:t xml:space="preserve"> [</w:t>
      </w:r>
      <w:proofErr w:type="spellStart"/>
      <w:r w:rsidR="000C0828" w:rsidRPr="000C0828">
        <w:t>Gn</w:t>
      </w:r>
      <w:proofErr w:type="spellEnd"/>
      <w:r w:rsidR="000C0828" w:rsidRPr="000C0828">
        <w:t xml:space="preserve"> 4:26]. As these are well-established names, we </w:t>
      </w:r>
      <w:r w:rsidR="00E97B7B">
        <w:t>adopt</w:t>
      </w:r>
      <w:r w:rsidR="000C0828" w:rsidRPr="000C0828">
        <w:t xml:space="preserve"> them.</w:t>
      </w:r>
    </w:p>
    <w:p w14:paraId="1F1539D7" w14:textId="56AEDBFF" w:rsidR="00984090" w:rsidRDefault="00984090" w:rsidP="00942148">
      <w:pPr>
        <w:pStyle w:val="ListParagraph"/>
        <w:numPr>
          <w:ilvl w:val="0"/>
          <w:numId w:val="42"/>
        </w:numPr>
        <w:spacing w:after="120"/>
        <w:contextualSpacing w:val="0"/>
      </w:pPr>
      <w:r>
        <w:t xml:space="preserve">The AV does not distinguish long and short forms of names, e.g. </w:t>
      </w:r>
      <w:r w:rsidRPr="007B2844">
        <w:rPr>
          <w:i/>
          <w:iCs/>
        </w:rPr>
        <w:t>Benaiah</w:t>
      </w:r>
      <w:r>
        <w:t xml:space="preserve"> for </w:t>
      </w:r>
      <w:proofErr w:type="spellStart"/>
      <w:r w:rsidRPr="007B2844">
        <w:rPr>
          <w:i/>
          <w:iCs/>
        </w:rPr>
        <w:t>Benaiahu</w:t>
      </w:r>
      <w:proofErr w:type="spellEnd"/>
      <w:r>
        <w:t xml:space="preserve"> (</w:t>
      </w:r>
      <w:r w:rsidRPr="00984090">
        <w:t>2 Sam 8:18)</w:t>
      </w:r>
      <w:r>
        <w:t xml:space="preserve">, </w:t>
      </w:r>
      <w:r w:rsidRPr="007B2844">
        <w:rPr>
          <w:i/>
          <w:iCs/>
        </w:rPr>
        <w:t>Adonijah</w:t>
      </w:r>
      <w:r w:rsidRPr="00984090">
        <w:t> </w:t>
      </w:r>
      <w:r>
        <w:t xml:space="preserve">for </w:t>
      </w:r>
      <w:proofErr w:type="spellStart"/>
      <w:r w:rsidRPr="007B2844">
        <w:rPr>
          <w:i/>
          <w:iCs/>
        </w:rPr>
        <w:t>Adonijahu</w:t>
      </w:r>
      <w:proofErr w:type="spellEnd"/>
      <w:r>
        <w:t xml:space="preserve"> (</w:t>
      </w:r>
      <w:r w:rsidRPr="00984090">
        <w:t>1 Ki 1:8</w:t>
      </w:r>
      <w:r>
        <w:t>), and it uses the short form.</w:t>
      </w:r>
      <w:r w:rsidR="000C0828">
        <w:t xml:space="preserve"> We also adopt this convention.</w:t>
      </w:r>
    </w:p>
    <w:p w14:paraId="0C58A48E" w14:textId="695BB593" w:rsidR="007B2844" w:rsidRPr="00141CCA" w:rsidRDefault="007B2844" w:rsidP="00942148">
      <w:pPr>
        <w:pStyle w:val="ListParagraph"/>
        <w:numPr>
          <w:ilvl w:val="0"/>
          <w:numId w:val="42"/>
        </w:numPr>
        <w:spacing w:after="120"/>
        <w:contextualSpacing w:val="0"/>
      </w:pPr>
      <w:r>
        <w:t xml:space="preserve">Another variety of long and short form is e.g. </w:t>
      </w:r>
      <w:r w:rsidRPr="007B2844">
        <w:rPr>
          <w:i/>
          <w:iCs/>
        </w:rPr>
        <w:t>Jonathan</w:t>
      </w:r>
      <w:r>
        <w:t xml:space="preserve"> / </w:t>
      </w:r>
      <w:r w:rsidRPr="007B2844">
        <w:rPr>
          <w:i/>
          <w:iCs/>
        </w:rPr>
        <w:t>Jehonathan</w:t>
      </w:r>
      <w:r>
        <w:t xml:space="preserve">. The AV is inconsistent, in 1 Chr 8:33 reading </w:t>
      </w:r>
      <w:r w:rsidRPr="007B2844">
        <w:rPr>
          <w:i/>
          <w:iCs/>
        </w:rPr>
        <w:t>Jonathan</w:t>
      </w:r>
      <w:r>
        <w:t xml:space="preserve">, in </w:t>
      </w:r>
      <w:r w:rsidRPr="007B2844">
        <w:t>1 Chr 27:25</w:t>
      </w:r>
      <w:r>
        <w:t xml:space="preserve"> reading </w:t>
      </w:r>
      <w:r w:rsidRPr="007B2844">
        <w:rPr>
          <w:i/>
          <w:iCs/>
        </w:rPr>
        <w:t>Jehonathan</w:t>
      </w:r>
      <w:r>
        <w:t>, for the long form in Hebrew in both cases.</w:t>
      </w:r>
      <w:r w:rsidR="00102CF2">
        <w:t xml:space="preserve"> We adopt the shorter form throughout</w:t>
      </w:r>
      <w:r w:rsidR="009A0A8D">
        <w:t>, with a note.</w:t>
      </w:r>
    </w:p>
    <w:p w14:paraId="3FAD9EF2" w14:textId="7ECBB9DC" w:rsidR="002C750F" w:rsidRPr="00C108FF" w:rsidRDefault="002C750F" w:rsidP="00942148">
      <w:pPr>
        <w:pStyle w:val="ListParagraph"/>
        <w:numPr>
          <w:ilvl w:val="0"/>
          <w:numId w:val="42"/>
        </w:numPr>
        <w:spacing w:after="120"/>
        <w:contextualSpacing w:val="0"/>
      </w:pPr>
      <w:r>
        <w:rPr>
          <w:color w:val="000000"/>
        </w:rPr>
        <w:t xml:space="preserve">The AV has an aversion to words and syllables beginning with a </w:t>
      </w:r>
      <w:r w:rsidRPr="007B2844">
        <w:rPr>
          <w:i/>
          <w:iCs/>
          <w:color w:val="000000"/>
        </w:rPr>
        <w:t>yod</w:t>
      </w:r>
      <w:r>
        <w:rPr>
          <w:color w:val="000000"/>
        </w:rPr>
        <w:t xml:space="preserve">, which would be better represented by </w:t>
      </w:r>
      <w:r w:rsidRPr="002C750F">
        <w:rPr>
          <w:i/>
          <w:iCs/>
          <w:color w:val="000000"/>
        </w:rPr>
        <w:t>y</w:t>
      </w:r>
      <w:r>
        <w:rPr>
          <w:color w:val="000000"/>
        </w:rPr>
        <w:t xml:space="preserve"> or </w:t>
      </w:r>
      <w:proofErr w:type="spellStart"/>
      <w:r w:rsidRPr="002C750F">
        <w:rPr>
          <w:i/>
          <w:iCs/>
          <w:color w:val="000000"/>
        </w:rPr>
        <w:t>i</w:t>
      </w:r>
      <w:proofErr w:type="spellEnd"/>
      <w:r w:rsidRPr="002C750F">
        <w:rPr>
          <w:i/>
          <w:iCs/>
          <w:color w:val="000000"/>
        </w:rPr>
        <w:t>,</w:t>
      </w:r>
      <w:r>
        <w:rPr>
          <w:color w:val="000000"/>
        </w:rPr>
        <w:t xml:space="preserve"> but it frequently uses </w:t>
      </w:r>
      <w:r w:rsidRPr="002C750F">
        <w:rPr>
          <w:i/>
          <w:iCs/>
          <w:color w:val="000000"/>
        </w:rPr>
        <w:t>j</w:t>
      </w:r>
      <w:r w:rsidR="00A05886">
        <w:rPr>
          <w:i/>
          <w:iCs/>
          <w:color w:val="000000"/>
        </w:rPr>
        <w:t xml:space="preserve"> (e.g. Jacob, Joshua, Jerusalem)</w:t>
      </w:r>
      <w:r>
        <w:rPr>
          <w:color w:val="000000"/>
        </w:rPr>
        <w:t xml:space="preserve">, as does the English language as whole, especially with words of Latin origin, e.g. </w:t>
      </w:r>
      <w:r w:rsidR="00A05886">
        <w:rPr>
          <w:color w:val="000000"/>
        </w:rPr>
        <w:t>(</w:t>
      </w:r>
      <w:proofErr w:type="spellStart"/>
      <w:r w:rsidR="008E34FD">
        <w:rPr>
          <w:color w:val="000000"/>
        </w:rPr>
        <w:t>iudex</w:t>
      </w:r>
      <w:r w:rsidR="00A05886">
        <w:rPr>
          <w:color w:val="000000"/>
        </w:rPr>
        <w:t>→judge</w:t>
      </w:r>
      <w:proofErr w:type="spellEnd"/>
      <w:r w:rsidR="00A05886">
        <w:rPr>
          <w:color w:val="000000"/>
        </w:rPr>
        <w:t xml:space="preserve">, </w:t>
      </w:r>
      <w:proofErr w:type="spellStart"/>
      <w:r w:rsidR="00A05886">
        <w:rPr>
          <w:color w:val="000000"/>
        </w:rPr>
        <w:t>io</w:t>
      </w:r>
      <w:r w:rsidR="008E34FD">
        <w:rPr>
          <w:color w:val="000000"/>
        </w:rPr>
        <w:t>cus</w:t>
      </w:r>
      <w:r w:rsidR="00A05886">
        <w:rPr>
          <w:color w:val="000000"/>
        </w:rPr>
        <w:t>→joke</w:t>
      </w:r>
      <w:proofErr w:type="spellEnd"/>
      <w:r w:rsidR="008E34FD">
        <w:rPr>
          <w:color w:val="000000"/>
        </w:rPr>
        <w:t xml:space="preserve">, </w:t>
      </w:r>
      <w:proofErr w:type="spellStart"/>
      <w:r w:rsidR="008E34FD">
        <w:rPr>
          <w:color w:val="000000"/>
        </w:rPr>
        <w:t>Iulius→Julius</w:t>
      </w:r>
      <w:proofErr w:type="spellEnd"/>
      <w:r w:rsidR="00A05886">
        <w:rPr>
          <w:color w:val="000000"/>
        </w:rPr>
        <w:t xml:space="preserve">). Neither Hebrew nor Greek </w:t>
      </w:r>
      <w:r w:rsidR="008E34FD">
        <w:rPr>
          <w:color w:val="000000"/>
        </w:rPr>
        <w:t>has</w:t>
      </w:r>
      <w:r w:rsidR="00A05886">
        <w:rPr>
          <w:color w:val="000000"/>
        </w:rPr>
        <w:t xml:space="preserve"> a letter equivalent to </w:t>
      </w:r>
      <w:r w:rsidR="00A05886" w:rsidRPr="007B2844">
        <w:rPr>
          <w:color w:val="000000"/>
        </w:rPr>
        <w:t>j</w:t>
      </w:r>
      <w:r w:rsidR="00A05886">
        <w:rPr>
          <w:color w:val="000000"/>
        </w:rPr>
        <w:t>.</w:t>
      </w:r>
      <w:r w:rsidR="00E06D04">
        <w:rPr>
          <w:color w:val="000000"/>
        </w:rPr>
        <w:t xml:space="preserve"> But sometimes the AV</w:t>
      </w:r>
      <w:r w:rsidR="007B2844">
        <w:rPr>
          <w:color w:val="000000"/>
        </w:rPr>
        <w:t xml:space="preserve"> uses the letter I, as in </w:t>
      </w:r>
      <w:r w:rsidR="007B2844" w:rsidRPr="007B2844">
        <w:rPr>
          <w:color w:val="000000"/>
        </w:rPr>
        <w:t>Isshiah (1 Chr</w:t>
      </w:r>
      <w:r w:rsidR="007B2844">
        <w:rPr>
          <w:color w:val="000000"/>
          <w:sz w:val="21"/>
          <w:szCs w:val="21"/>
        </w:rPr>
        <w:t xml:space="preserve"> 24:21).</w:t>
      </w:r>
    </w:p>
    <w:p w14:paraId="02B78F12" w14:textId="2291E61F" w:rsidR="00C770F7" w:rsidRDefault="00C770F7" w:rsidP="003558FF">
      <w:r>
        <w:t>The</w:t>
      </w:r>
      <w:r w:rsidR="00076ED9">
        <w:t xml:space="preserve"> </w:t>
      </w:r>
      <w:r>
        <w:t>rationale</w:t>
      </w:r>
      <w:r w:rsidR="00076ED9">
        <w:t xml:space="preserve"> </w:t>
      </w:r>
      <w:r>
        <w:t>for</w:t>
      </w:r>
      <w:r w:rsidR="00076ED9">
        <w:t xml:space="preserve"> </w:t>
      </w:r>
      <w:r>
        <w:t>retaining</w:t>
      </w:r>
      <w:r w:rsidR="00076ED9">
        <w:t xml:space="preserve"> </w:t>
      </w:r>
      <w:r>
        <w:t>AV</w:t>
      </w:r>
      <w:r w:rsidR="00076ED9">
        <w:t xml:space="preserve"> </w:t>
      </w:r>
      <w:r>
        <w:t>naming</w:t>
      </w:r>
      <w:r w:rsidR="00076ED9">
        <w:t xml:space="preserve"> </w:t>
      </w:r>
      <w:r>
        <w:t>is</w:t>
      </w:r>
      <w:r w:rsidR="00076ED9">
        <w:t xml:space="preserve"> </w:t>
      </w:r>
      <w:r>
        <w:t>that</w:t>
      </w:r>
      <w:r w:rsidR="00076ED9">
        <w:t xml:space="preserve"> </w:t>
      </w:r>
      <w:r>
        <w:t>familiar</w:t>
      </w:r>
      <w:r w:rsidR="00076ED9">
        <w:t xml:space="preserve"> </w:t>
      </w:r>
      <w:r>
        <w:t>names</w:t>
      </w:r>
      <w:r w:rsidR="00076ED9">
        <w:t xml:space="preserve"> </w:t>
      </w:r>
      <w:r>
        <w:t>(in</w:t>
      </w:r>
      <w:r w:rsidR="00076ED9">
        <w:t xml:space="preserve"> </w:t>
      </w:r>
      <w:r>
        <w:t>the</w:t>
      </w:r>
      <w:r w:rsidR="00076ED9">
        <w:t xml:space="preserve"> </w:t>
      </w:r>
      <w:r>
        <w:t>Gentile</w:t>
      </w:r>
      <w:r w:rsidR="00076ED9">
        <w:t xml:space="preserve"> </w:t>
      </w:r>
      <w:r>
        <w:t>world)</w:t>
      </w:r>
      <w:r w:rsidR="00076ED9">
        <w:t xml:space="preserve"> </w:t>
      </w:r>
      <w:r w:rsidR="00FE4059">
        <w:t>would be all but unrecognizable if not retained.</w:t>
      </w:r>
      <w:r w:rsidR="003558FF">
        <w:t xml:space="preserve"> </w:t>
      </w:r>
      <w:r w:rsidR="00FE4059">
        <w:t>N</w:t>
      </w:r>
      <w:r>
        <w:t>ames</w:t>
      </w:r>
      <w:r w:rsidR="00076ED9">
        <w:t xml:space="preserve"> </w:t>
      </w:r>
      <w:r>
        <w:t>such</w:t>
      </w:r>
      <w:r w:rsidR="00076ED9">
        <w:t xml:space="preserve"> </w:t>
      </w:r>
      <w:r>
        <w:t>as</w:t>
      </w:r>
      <w:r w:rsidR="00D9075D">
        <w:t>,</w:t>
      </w:r>
      <w:r w:rsidR="00076ED9">
        <w:t xml:space="preserve"> </w:t>
      </w:r>
      <w:r>
        <w:t>e.g.</w:t>
      </w:r>
      <w:r w:rsidR="00076ED9">
        <w:t xml:space="preserve"> </w:t>
      </w:r>
      <w:r w:rsidRPr="007B2844">
        <w:rPr>
          <w:i/>
          <w:iCs/>
        </w:rPr>
        <w:t>Avraham</w:t>
      </w:r>
      <w:r>
        <w:t>,</w:t>
      </w:r>
      <w:r w:rsidR="00076ED9">
        <w:t xml:space="preserve"> </w:t>
      </w:r>
      <w:proofErr w:type="spellStart"/>
      <w:r w:rsidRPr="007B2844">
        <w:rPr>
          <w:i/>
          <w:iCs/>
        </w:rPr>
        <w:t>Yits</w:t>
      </w:r>
      <w:r w:rsidR="002350DC" w:rsidRPr="007B2844">
        <w:rPr>
          <w:rFonts w:hint="eastAsia"/>
          <w:i/>
          <w:iCs/>
        </w:rPr>
        <w:t>ḥ</w:t>
      </w:r>
      <w:r w:rsidRPr="007B2844">
        <w:rPr>
          <w:i/>
          <w:iCs/>
        </w:rPr>
        <w:t>ak</w:t>
      </w:r>
      <w:proofErr w:type="spellEnd"/>
      <w:r>
        <w:t>,</w:t>
      </w:r>
      <w:r w:rsidR="00076ED9">
        <w:t xml:space="preserve"> </w:t>
      </w:r>
      <w:proofErr w:type="spellStart"/>
      <w:r w:rsidRPr="007B2844">
        <w:rPr>
          <w:i/>
          <w:iCs/>
        </w:rPr>
        <w:t>Yaa</w:t>
      </w:r>
      <w:r w:rsidR="00091EEE">
        <w:rPr>
          <w:i/>
          <w:iCs/>
        </w:rPr>
        <w:t>q</w:t>
      </w:r>
      <w:r w:rsidRPr="007B2844">
        <w:rPr>
          <w:i/>
          <w:iCs/>
        </w:rPr>
        <w:t>ov</w:t>
      </w:r>
      <w:proofErr w:type="spellEnd"/>
      <w:r w:rsidR="00076ED9">
        <w:t xml:space="preserve"> </w:t>
      </w:r>
      <w:r>
        <w:t>could</w:t>
      </w:r>
      <w:r w:rsidR="00076ED9">
        <w:t xml:space="preserve"> </w:t>
      </w:r>
      <w:r>
        <w:t>be</w:t>
      </w:r>
      <w:r w:rsidR="00076ED9">
        <w:t xml:space="preserve"> </w:t>
      </w:r>
      <w:r>
        <w:t>a</w:t>
      </w:r>
      <w:r w:rsidR="00076ED9">
        <w:t xml:space="preserve"> </w:t>
      </w:r>
      <w:r>
        <w:t>distracting</w:t>
      </w:r>
      <w:r w:rsidR="00076ED9">
        <w:t xml:space="preserve"> </w:t>
      </w:r>
      <w:r>
        <w:t>depa</w:t>
      </w:r>
      <w:r w:rsidR="002350DC">
        <w:t>r</w:t>
      </w:r>
      <w:r w:rsidR="005C67BA">
        <w:t>ture to some.</w:t>
      </w:r>
      <w:r w:rsidR="003558FF">
        <w:t xml:space="preserve"> Another advantage is that AV names are often used in biblical reference works such as atlases and expository books.</w:t>
      </w:r>
    </w:p>
    <w:p w14:paraId="56F86141" w14:textId="77777777" w:rsidR="00576560" w:rsidRDefault="00576560" w:rsidP="003558FF">
      <w:pPr>
        <w:spacing w:after="120"/>
      </w:pPr>
    </w:p>
    <w:p w14:paraId="11B7F1E8" w14:textId="7BB8A555" w:rsidR="003558FF" w:rsidRPr="006B53DF" w:rsidRDefault="003558FF" w:rsidP="003558FF">
      <w:pPr>
        <w:spacing w:after="120"/>
      </w:pPr>
      <w:r w:rsidRPr="006B53DF">
        <w:t xml:space="preserve">However, we depart from the AV in </w:t>
      </w:r>
      <w:r w:rsidR="00FE4059">
        <w:t xml:space="preserve">some </w:t>
      </w:r>
      <w:r w:rsidRPr="006B53DF">
        <w:t>situations:</w:t>
      </w:r>
    </w:p>
    <w:p w14:paraId="58C7FBFD" w14:textId="50BA8C8F" w:rsidR="003558FF" w:rsidRPr="00402FBC" w:rsidRDefault="00A71649" w:rsidP="00942148">
      <w:pPr>
        <w:pStyle w:val="ListParagraph"/>
        <w:numPr>
          <w:ilvl w:val="0"/>
          <w:numId w:val="43"/>
        </w:numPr>
        <w:spacing w:after="120"/>
        <w:contextualSpacing w:val="0"/>
        <w:rPr>
          <w:rStyle w:val="apple-converted-space"/>
        </w:rPr>
      </w:pPr>
      <w:r>
        <w:t xml:space="preserve">– </w:t>
      </w:r>
      <w:r w:rsidR="003558FF" w:rsidRPr="006B53DF">
        <w:t xml:space="preserve">Where the text has a plain consonantal difference to the AV rendering, e.g. </w:t>
      </w:r>
      <w:r w:rsidR="00130FE1">
        <w:t>Gen</w:t>
      </w:r>
      <w:r w:rsidR="003558FF" w:rsidRPr="006B53DF">
        <w:t xml:space="preserve"> 25:15 </w:t>
      </w:r>
      <w:r w:rsidR="003558FF" w:rsidRPr="006B53DF">
        <w:rPr>
          <w:i/>
          <w:iCs/>
        </w:rPr>
        <w:t>Hadad</w:t>
      </w:r>
      <w:r w:rsidR="003558FF" w:rsidRPr="006B53DF">
        <w:t>, where the AV has </w:t>
      </w:r>
      <w:r w:rsidR="003558FF" w:rsidRPr="006B53DF">
        <w:rPr>
          <w:i/>
          <w:iCs/>
        </w:rPr>
        <w:t>Hadar</w:t>
      </w:r>
      <w:r w:rsidR="003558FF" w:rsidRPr="006B53DF">
        <w:t>.</w:t>
      </w:r>
      <w:r w:rsidR="003558FF" w:rsidRPr="006B53DF">
        <w:rPr>
          <w:rStyle w:val="apple-converted-space"/>
          <w:color w:val="000000"/>
        </w:rPr>
        <w:t xml:space="preserve"> For other examples see </w:t>
      </w:r>
      <w:r w:rsidR="002966EA">
        <w:rPr>
          <w:rStyle w:val="apple-converted-space"/>
          <w:color w:val="000000"/>
        </w:rPr>
        <w:t>Num</w:t>
      </w:r>
      <w:r w:rsidR="003558FF" w:rsidRPr="006B53DF">
        <w:rPr>
          <w:rStyle w:val="apple-converted-space"/>
          <w:color w:val="000000"/>
        </w:rPr>
        <w:t xml:space="preserve"> 26:39</w:t>
      </w:r>
      <w:r w:rsidR="00345D98" w:rsidRPr="006B53DF">
        <w:rPr>
          <w:rStyle w:val="apple-converted-space"/>
          <w:color w:val="000000"/>
        </w:rPr>
        <w:t xml:space="preserve"> (</w:t>
      </w:r>
      <w:r w:rsidR="00313828">
        <w:rPr>
          <w:rStyle w:val="apple-converted-space"/>
          <w:color w:val="000000"/>
        </w:rPr>
        <w:t xml:space="preserve">our </w:t>
      </w:r>
      <w:proofErr w:type="spellStart"/>
      <w:r w:rsidR="00345D98" w:rsidRPr="006B53DF">
        <w:rPr>
          <w:i/>
          <w:iCs/>
          <w:color w:val="000000"/>
        </w:rPr>
        <w:t>Shephupham</w:t>
      </w:r>
      <w:proofErr w:type="spellEnd"/>
      <w:r w:rsidR="00313828">
        <w:rPr>
          <w:i/>
          <w:iCs/>
          <w:color w:val="000000"/>
        </w:rPr>
        <w:t xml:space="preserve"> </w:t>
      </w:r>
      <w:r w:rsidR="00313828" w:rsidRPr="00313828">
        <w:rPr>
          <w:color w:val="000000"/>
        </w:rPr>
        <w:t>for AV's</w:t>
      </w:r>
      <w:r w:rsidR="00313828">
        <w:rPr>
          <w:i/>
          <w:iCs/>
          <w:color w:val="000000"/>
        </w:rPr>
        <w:t xml:space="preserve"> </w:t>
      </w:r>
      <w:proofErr w:type="spellStart"/>
      <w:r w:rsidR="00313828">
        <w:rPr>
          <w:i/>
          <w:iCs/>
          <w:color w:val="000000"/>
        </w:rPr>
        <w:t>Shupham</w:t>
      </w:r>
      <w:proofErr w:type="spellEnd"/>
      <w:r w:rsidR="00345D98" w:rsidRPr="006B53DF">
        <w:rPr>
          <w:color w:val="000000"/>
        </w:rPr>
        <w:t>)</w:t>
      </w:r>
      <w:r w:rsidR="003558FF" w:rsidRPr="006B53DF">
        <w:rPr>
          <w:rStyle w:val="apple-converted-space"/>
          <w:color w:val="000000"/>
        </w:rPr>
        <w:t>, Josh 15:40</w:t>
      </w:r>
      <w:r w:rsidR="00345D98" w:rsidRPr="006B53DF">
        <w:rPr>
          <w:rStyle w:val="apple-converted-space"/>
          <w:color w:val="000000"/>
        </w:rPr>
        <w:t xml:space="preserve"> (</w:t>
      </w:r>
      <w:r w:rsidR="00313828">
        <w:rPr>
          <w:rStyle w:val="apple-converted-space"/>
          <w:color w:val="000000"/>
        </w:rPr>
        <w:t>our</w:t>
      </w:r>
      <w:r w:rsidR="00313828" w:rsidRPr="006B53DF">
        <w:rPr>
          <w:i/>
          <w:iCs/>
          <w:color w:val="000000"/>
        </w:rPr>
        <w:t xml:space="preserve"> </w:t>
      </w:r>
      <w:proofErr w:type="spellStart"/>
      <w:r w:rsidR="00345D98" w:rsidRPr="006B53DF">
        <w:rPr>
          <w:i/>
          <w:iCs/>
          <w:color w:val="000000"/>
        </w:rPr>
        <w:t>Lahmas</w:t>
      </w:r>
      <w:proofErr w:type="spellEnd"/>
      <w:r w:rsidR="00313828">
        <w:rPr>
          <w:i/>
          <w:iCs/>
          <w:color w:val="000000"/>
        </w:rPr>
        <w:t xml:space="preserve"> </w:t>
      </w:r>
      <w:r w:rsidR="00313828" w:rsidRPr="00313828">
        <w:rPr>
          <w:color w:val="000000"/>
        </w:rPr>
        <w:t>for AV's</w:t>
      </w:r>
      <w:r w:rsidR="00313828">
        <w:rPr>
          <w:i/>
          <w:iCs/>
          <w:color w:val="000000"/>
        </w:rPr>
        <w:t xml:space="preserve"> Lahmam</w:t>
      </w:r>
      <w:r w:rsidR="00345D98" w:rsidRPr="006B53DF">
        <w:rPr>
          <w:rStyle w:val="apple-converted-space"/>
          <w:color w:val="000000"/>
        </w:rPr>
        <w:t>)</w:t>
      </w:r>
      <w:r w:rsidR="003558FF" w:rsidRPr="006B53DF">
        <w:rPr>
          <w:rStyle w:val="apple-converted-space"/>
          <w:color w:val="000000"/>
        </w:rPr>
        <w:t>, Josh 15:52</w:t>
      </w:r>
      <w:r w:rsidR="00345D98" w:rsidRPr="006B53DF">
        <w:rPr>
          <w:rStyle w:val="apple-converted-space"/>
          <w:color w:val="000000"/>
        </w:rPr>
        <w:t xml:space="preserve"> (</w:t>
      </w:r>
      <w:r w:rsidR="00313828">
        <w:rPr>
          <w:rStyle w:val="apple-converted-space"/>
          <w:color w:val="000000"/>
        </w:rPr>
        <w:t>our</w:t>
      </w:r>
      <w:r w:rsidR="00313828" w:rsidRPr="006B53DF">
        <w:rPr>
          <w:i/>
          <w:iCs/>
          <w:color w:val="000000"/>
        </w:rPr>
        <w:t xml:space="preserve"> </w:t>
      </w:r>
      <w:r w:rsidR="00345D98" w:rsidRPr="006B53DF">
        <w:rPr>
          <w:i/>
          <w:iCs/>
          <w:color w:val="000000"/>
        </w:rPr>
        <w:t>Rumah</w:t>
      </w:r>
      <w:r w:rsidR="00313828">
        <w:rPr>
          <w:i/>
          <w:iCs/>
          <w:color w:val="000000"/>
        </w:rPr>
        <w:t xml:space="preserve"> </w:t>
      </w:r>
      <w:r w:rsidR="00313828" w:rsidRPr="00313828">
        <w:rPr>
          <w:color w:val="000000"/>
        </w:rPr>
        <w:t>for AV's</w:t>
      </w:r>
      <w:r w:rsidR="00313828">
        <w:rPr>
          <w:i/>
          <w:iCs/>
          <w:color w:val="000000"/>
        </w:rPr>
        <w:t xml:space="preserve"> Dumah</w:t>
      </w:r>
      <w:r w:rsidR="00345D98" w:rsidRPr="006B53DF">
        <w:rPr>
          <w:color w:val="000000"/>
        </w:rPr>
        <w:t>)</w:t>
      </w:r>
      <w:r w:rsidR="003558FF" w:rsidRPr="006B53DF">
        <w:rPr>
          <w:rStyle w:val="apple-converted-space"/>
          <w:color w:val="000000"/>
        </w:rPr>
        <w:t>, Josh 16:6</w:t>
      </w:r>
      <w:r w:rsidR="00345D98" w:rsidRPr="006B53DF">
        <w:rPr>
          <w:rStyle w:val="apple-converted-space"/>
          <w:color w:val="000000"/>
        </w:rPr>
        <w:t xml:space="preserve"> (</w:t>
      </w:r>
      <w:r w:rsidR="00313828">
        <w:rPr>
          <w:rStyle w:val="apple-converted-space"/>
          <w:color w:val="000000"/>
        </w:rPr>
        <w:t>our</w:t>
      </w:r>
      <w:r w:rsidR="00313828" w:rsidRPr="006B53DF">
        <w:rPr>
          <w:i/>
          <w:iCs/>
          <w:color w:val="000000"/>
        </w:rPr>
        <w:t xml:space="preserve"> </w:t>
      </w:r>
      <w:proofErr w:type="spellStart"/>
      <w:r w:rsidR="00345D98" w:rsidRPr="006B53DF">
        <w:rPr>
          <w:i/>
          <w:iCs/>
          <w:color w:val="000000"/>
        </w:rPr>
        <w:t>Michmethath</w:t>
      </w:r>
      <w:proofErr w:type="spellEnd"/>
      <w:r w:rsidR="00313828" w:rsidRPr="00313828">
        <w:rPr>
          <w:i/>
          <w:iCs/>
          <w:color w:val="000000"/>
        </w:rPr>
        <w:t xml:space="preserve"> </w:t>
      </w:r>
      <w:r w:rsidR="00313828" w:rsidRPr="00313828">
        <w:rPr>
          <w:color w:val="000000"/>
        </w:rPr>
        <w:t>for AV's</w:t>
      </w:r>
      <w:r w:rsidR="00313828">
        <w:rPr>
          <w:i/>
          <w:iCs/>
          <w:color w:val="000000"/>
        </w:rPr>
        <w:t xml:space="preserve"> </w:t>
      </w:r>
      <w:r w:rsidR="00313828" w:rsidRPr="006B53DF">
        <w:rPr>
          <w:i/>
          <w:iCs/>
          <w:color w:val="000000"/>
        </w:rPr>
        <w:t>Michmethah</w:t>
      </w:r>
      <w:r w:rsidR="00345D98" w:rsidRPr="006B53DF">
        <w:rPr>
          <w:rStyle w:val="apple-converted-space"/>
          <w:color w:val="000000"/>
        </w:rPr>
        <w:t>)</w:t>
      </w:r>
      <w:r w:rsidR="00313828">
        <w:rPr>
          <w:rStyle w:val="apple-converted-space"/>
          <w:color w:val="000000"/>
        </w:rPr>
        <w:t xml:space="preserve">, 1 Chr 2:53 (our </w:t>
      </w:r>
      <w:proofErr w:type="spellStart"/>
      <w:r w:rsidR="00313828" w:rsidRPr="00313828">
        <w:rPr>
          <w:rStyle w:val="apple-converted-space"/>
          <w:i/>
          <w:iCs/>
          <w:color w:val="000000"/>
        </w:rPr>
        <w:t>Puthites</w:t>
      </w:r>
      <w:proofErr w:type="spellEnd"/>
      <w:r w:rsidR="00313828">
        <w:rPr>
          <w:rStyle w:val="apple-converted-space"/>
          <w:i/>
          <w:iCs/>
          <w:color w:val="000000"/>
        </w:rPr>
        <w:t xml:space="preserve"> </w:t>
      </w:r>
      <w:r w:rsidR="00313828" w:rsidRPr="00313828">
        <w:rPr>
          <w:rStyle w:val="apple-converted-space"/>
          <w:color w:val="000000"/>
        </w:rPr>
        <w:t>for AV's</w:t>
      </w:r>
      <w:r w:rsidR="00313828">
        <w:rPr>
          <w:rStyle w:val="apple-converted-space"/>
          <w:i/>
          <w:iCs/>
          <w:color w:val="000000"/>
        </w:rPr>
        <w:t xml:space="preserve"> </w:t>
      </w:r>
      <w:proofErr w:type="spellStart"/>
      <w:r w:rsidR="00313828">
        <w:rPr>
          <w:rStyle w:val="apple-converted-space"/>
          <w:i/>
          <w:iCs/>
          <w:color w:val="000000"/>
        </w:rPr>
        <w:t>Puhites</w:t>
      </w:r>
      <w:proofErr w:type="spellEnd"/>
      <w:r w:rsidR="00313828">
        <w:rPr>
          <w:rStyle w:val="apple-converted-space"/>
          <w:color w:val="000000"/>
        </w:rPr>
        <w:t>).</w:t>
      </w:r>
      <w:r w:rsidR="00842A93">
        <w:rPr>
          <w:rStyle w:val="apple-converted-space"/>
          <w:color w:val="000000"/>
        </w:rPr>
        <w:t xml:space="preserve"> The differences involve very similar </w:t>
      </w:r>
      <w:proofErr w:type="gramStart"/>
      <w:r w:rsidR="00842A93">
        <w:rPr>
          <w:rStyle w:val="apple-converted-space"/>
          <w:color w:val="000000"/>
        </w:rPr>
        <w:t>letters, and</w:t>
      </w:r>
      <w:proofErr w:type="gramEnd"/>
      <w:r w:rsidR="00842A93">
        <w:rPr>
          <w:rStyle w:val="apple-converted-space"/>
          <w:color w:val="000000"/>
        </w:rPr>
        <w:t xml:space="preserve"> can be explained by scribal errors leading to differing manuscripts, or possibly in misreading by an AV translator.</w:t>
      </w:r>
    </w:p>
    <w:p w14:paraId="0ECF67E2" w14:textId="4B06E64E" w:rsidR="00402FBC" w:rsidRPr="00EF1C05" w:rsidRDefault="00A71649" w:rsidP="00942148">
      <w:pPr>
        <w:pStyle w:val="ListParagraph"/>
        <w:numPr>
          <w:ilvl w:val="0"/>
          <w:numId w:val="43"/>
        </w:numPr>
        <w:spacing w:after="120"/>
        <w:contextualSpacing w:val="0"/>
        <w:rPr>
          <w:rStyle w:val="apple-converted-space"/>
        </w:rPr>
      </w:pPr>
      <w:r>
        <w:t>–</w:t>
      </w:r>
      <w:r>
        <w:rPr>
          <w:rStyle w:val="apple-converted-space"/>
          <w:color w:val="000000"/>
        </w:rPr>
        <w:t xml:space="preserve"> </w:t>
      </w:r>
      <w:r w:rsidR="00402FBC">
        <w:rPr>
          <w:rStyle w:val="apple-converted-space"/>
          <w:color w:val="000000"/>
        </w:rPr>
        <w:t>Where the text has a vowel difference to the AV reading, or where the AV has not recognized a closed syllable</w:t>
      </w:r>
      <w:r w:rsidR="00A8509C">
        <w:rPr>
          <w:rStyle w:val="apple-converted-space"/>
          <w:color w:val="000000"/>
        </w:rPr>
        <w:t xml:space="preserve">, e.g. </w:t>
      </w:r>
      <w:r w:rsidR="00211F8A">
        <w:rPr>
          <w:rStyle w:val="apple-converted-space"/>
          <w:color w:val="000000"/>
        </w:rPr>
        <w:t xml:space="preserve">AV's </w:t>
      </w:r>
      <w:r w:rsidR="00A8509C" w:rsidRPr="00A8509C">
        <w:rPr>
          <w:rStyle w:val="apple-converted-space"/>
          <w:i/>
          <w:iCs/>
          <w:color w:val="000000"/>
        </w:rPr>
        <w:t>Bezaleel</w:t>
      </w:r>
      <w:r w:rsidR="00A8509C">
        <w:rPr>
          <w:rStyle w:val="apple-converted-space"/>
          <w:color w:val="000000"/>
        </w:rPr>
        <w:t xml:space="preserve"> for</w:t>
      </w:r>
      <w:r w:rsidR="00211F8A">
        <w:rPr>
          <w:rStyle w:val="apple-converted-space"/>
          <w:color w:val="000000"/>
        </w:rPr>
        <w:t xml:space="preserve"> our</w:t>
      </w:r>
      <w:r w:rsidR="00A8509C">
        <w:rPr>
          <w:rStyle w:val="apple-converted-space"/>
          <w:color w:val="000000"/>
        </w:rPr>
        <w:t xml:space="preserve"> </w:t>
      </w:r>
      <w:r w:rsidR="00A8509C" w:rsidRPr="00A8509C">
        <w:rPr>
          <w:rStyle w:val="apple-converted-space"/>
          <w:i/>
          <w:iCs/>
          <w:color w:val="000000"/>
        </w:rPr>
        <w:t>Bezalel</w:t>
      </w:r>
      <w:r w:rsidR="00A8509C">
        <w:rPr>
          <w:rStyle w:val="apple-converted-space"/>
          <w:color w:val="000000"/>
        </w:rPr>
        <w:t xml:space="preserve"> (closed </w:t>
      </w:r>
      <w:r w:rsidR="00A8509C" w:rsidRPr="00A8509C">
        <w:rPr>
          <w:rStyle w:val="apple-converted-space"/>
          <w:i/>
          <w:iCs/>
          <w:color w:val="000000"/>
        </w:rPr>
        <w:t>-</w:t>
      </w:r>
      <w:proofErr w:type="spellStart"/>
      <w:r w:rsidR="00A8509C" w:rsidRPr="00A8509C">
        <w:rPr>
          <w:rStyle w:val="apple-converted-space"/>
          <w:i/>
          <w:iCs/>
          <w:color w:val="000000"/>
        </w:rPr>
        <w:t>zal</w:t>
      </w:r>
      <w:proofErr w:type="spellEnd"/>
      <w:r w:rsidR="00A8509C" w:rsidRPr="00A8509C">
        <w:rPr>
          <w:rStyle w:val="apple-converted-space"/>
          <w:i/>
          <w:iCs/>
          <w:color w:val="000000"/>
        </w:rPr>
        <w:t>-</w:t>
      </w:r>
      <w:r w:rsidR="00A8509C">
        <w:rPr>
          <w:rStyle w:val="apple-converted-space"/>
          <w:color w:val="000000"/>
        </w:rPr>
        <w:t>)</w:t>
      </w:r>
      <w:r w:rsidR="00B3375D">
        <w:rPr>
          <w:rStyle w:val="apple-converted-space"/>
          <w:color w:val="000000"/>
        </w:rPr>
        <w:t xml:space="preserve"> [</w:t>
      </w:r>
      <w:r w:rsidR="00B3375D" w:rsidRPr="00B3375D">
        <w:rPr>
          <w:rStyle w:val="apple-converted-space"/>
        </w:rPr>
        <w:t>Ex 31:2].</w:t>
      </w:r>
    </w:p>
    <w:p w14:paraId="06B398B4" w14:textId="72929EA9" w:rsidR="00EF1C05" w:rsidRPr="006B53DF" w:rsidRDefault="00A71649" w:rsidP="00942148">
      <w:pPr>
        <w:pStyle w:val="ListParagraph"/>
        <w:numPr>
          <w:ilvl w:val="0"/>
          <w:numId w:val="43"/>
        </w:numPr>
        <w:spacing w:after="120"/>
        <w:contextualSpacing w:val="0"/>
        <w:rPr>
          <w:rStyle w:val="apple-converted-space"/>
        </w:rPr>
      </w:pPr>
      <w:r>
        <w:t xml:space="preserve">– </w:t>
      </w:r>
      <w:r w:rsidR="00EF1C05">
        <w:rPr>
          <w:rStyle w:val="apple-converted-space"/>
          <w:color w:val="000000"/>
        </w:rPr>
        <w:t>Where the AV has used a pausal form</w:t>
      </w:r>
      <w:r>
        <w:rPr>
          <w:rStyle w:val="apple-converted-space"/>
          <w:color w:val="000000"/>
        </w:rPr>
        <w:t>. E</w:t>
      </w:r>
      <w:r w:rsidR="00A8509C">
        <w:rPr>
          <w:rStyle w:val="apple-converted-space"/>
          <w:color w:val="000000"/>
        </w:rPr>
        <w:t xml:space="preserve">.g. we have </w:t>
      </w:r>
      <w:proofErr w:type="spellStart"/>
      <w:r w:rsidR="00A8509C" w:rsidRPr="00A8509C">
        <w:rPr>
          <w:rStyle w:val="apple-converted-space"/>
          <w:i/>
          <w:iCs/>
          <w:color w:val="000000"/>
        </w:rPr>
        <w:t>Dabbesheth</w:t>
      </w:r>
      <w:proofErr w:type="spellEnd"/>
      <w:r w:rsidR="00A8509C">
        <w:rPr>
          <w:rStyle w:val="apple-converted-space"/>
          <w:color w:val="000000"/>
        </w:rPr>
        <w:t xml:space="preserve"> for AV's </w:t>
      </w:r>
      <w:r w:rsidR="00A8509C" w:rsidRPr="00A8509C">
        <w:rPr>
          <w:rStyle w:val="apple-converted-space"/>
          <w:i/>
          <w:iCs/>
          <w:color w:val="000000"/>
        </w:rPr>
        <w:t>Dabbasheth</w:t>
      </w:r>
      <w:r w:rsidR="00B3375D">
        <w:rPr>
          <w:rStyle w:val="apple-converted-space"/>
          <w:color w:val="000000"/>
        </w:rPr>
        <w:t xml:space="preserve"> [</w:t>
      </w:r>
      <w:r w:rsidR="00B3375D" w:rsidRPr="00B3375D">
        <w:rPr>
          <w:rStyle w:val="apple-converted-space"/>
        </w:rPr>
        <w:t>Josh 19:11].</w:t>
      </w:r>
    </w:p>
    <w:p w14:paraId="161B7916" w14:textId="603034D4" w:rsidR="00CA4A11" w:rsidRPr="00CA4A11" w:rsidRDefault="00A71649" w:rsidP="00942148">
      <w:pPr>
        <w:pStyle w:val="ListParagraph"/>
        <w:numPr>
          <w:ilvl w:val="0"/>
          <w:numId w:val="43"/>
        </w:numPr>
        <w:spacing w:after="120"/>
        <w:contextualSpacing w:val="0"/>
      </w:pPr>
      <w:r>
        <w:t xml:space="preserve">– </w:t>
      </w:r>
      <w:r w:rsidR="003558FF" w:rsidRPr="006B53DF">
        <w:rPr>
          <w:rStyle w:val="apple-converted-space"/>
          <w:color w:val="000000"/>
        </w:rPr>
        <w:t xml:space="preserve">Where the AV is inconsistent across the same spelling of the word. We choose one spelling for all instances, </w:t>
      </w:r>
      <w:r w:rsidR="006B53DF">
        <w:rPr>
          <w:rStyle w:val="apple-converted-space"/>
          <w:color w:val="000000"/>
        </w:rPr>
        <w:t xml:space="preserve">generally the earlier occurrence, </w:t>
      </w:r>
      <w:r w:rsidR="003558FF" w:rsidRPr="006B53DF">
        <w:rPr>
          <w:rStyle w:val="apple-converted-space"/>
          <w:color w:val="000000"/>
        </w:rPr>
        <w:t xml:space="preserve">e.g. </w:t>
      </w:r>
      <w:r w:rsidR="003558FF" w:rsidRPr="006B53DF">
        <w:rPr>
          <w:rStyle w:val="apple-converted-space"/>
          <w:i/>
          <w:iCs/>
          <w:color w:val="000000"/>
        </w:rPr>
        <w:t>Sibmah</w:t>
      </w:r>
      <w:r w:rsidR="003558FF" w:rsidRPr="006B53DF">
        <w:rPr>
          <w:rStyle w:val="apple-converted-space"/>
          <w:color w:val="000000"/>
        </w:rPr>
        <w:t xml:space="preserve"> (AV has </w:t>
      </w:r>
      <w:r w:rsidR="003558FF" w:rsidRPr="006B53DF">
        <w:rPr>
          <w:i/>
          <w:iCs/>
          <w:color w:val="000000"/>
        </w:rPr>
        <w:t xml:space="preserve">Shibmah in </w:t>
      </w:r>
      <w:r w:rsidR="002966EA">
        <w:rPr>
          <w:color w:val="000000"/>
        </w:rPr>
        <w:t>Num</w:t>
      </w:r>
      <w:r w:rsidR="003558FF" w:rsidRPr="006B53DF">
        <w:rPr>
          <w:color w:val="000000"/>
        </w:rPr>
        <w:t xml:space="preserve"> 32:38, but </w:t>
      </w:r>
      <w:r w:rsidR="003558FF" w:rsidRPr="006B53DF">
        <w:rPr>
          <w:i/>
          <w:iCs/>
          <w:color w:val="000000"/>
        </w:rPr>
        <w:t>Sibmah</w:t>
      </w:r>
      <w:r w:rsidR="003558FF" w:rsidRPr="006B53DF">
        <w:rPr>
          <w:color w:val="000000"/>
        </w:rPr>
        <w:t xml:space="preserve"> in Josh 13:19).</w:t>
      </w:r>
    </w:p>
    <w:p w14:paraId="6CB5C89C" w14:textId="029312F1" w:rsidR="00CA4A11" w:rsidRPr="00CA4A11" w:rsidRDefault="00A71649" w:rsidP="00942148">
      <w:pPr>
        <w:pStyle w:val="ListParagraph"/>
        <w:numPr>
          <w:ilvl w:val="0"/>
          <w:numId w:val="43"/>
        </w:numPr>
        <w:spacing w:after="120"/>
        <w:contextualSpacing w:val="0"/>
      </w:pPr>
      <w:r>
        <w:lastRenderedPageBreak/>
        <w:t xml:space="preserve">– </w:t>
      </w:r>
      <w:r w:rsidR="00CA4A11">
        <w:rPr>
          <w:color w:val="000000"/>
        </w:rPr>
        <w:t xml:space="preserve">Where AV harmonizes despite a significant difference </w:t>
      </w:r>
      <w:r w:rsidR="006B53DF" w:rsidRPr="006B53DF">
        <w:rPr>
          <w:color w:val="000000"/>
        </w:rPr>
        <w:t>in the Hebrew</w:t>
      </w:r>
      <w:r w:rsidR="00CA4A11">
        <w:rPr>
          <w:color w:val="000000"/>
        </w:rPr>
        <w:t xml:space="preserve"> (though perhaps a manuscript issue)</w:t>
      </w:r>
      <w:r>
        <w:rPr>
          <w:color w:val="000000"/>
        </w:rPr>
        <w:t xml:space="preserve">. </w:t>
      </w:r>
      <w:r w:rsidR="006B53DF" w:rsidRPr="006B53DF">
        <w:rPr>
          <w:color w:val="000000"/>
        </w:rPr>
        <w:t xml:space="preserve"> </w:t>
      </w:r>
      <w:r>
        <w:rPr>
          <w:color w:val="000000"/>
        </w:rPr>
        <w:t xml:space="preserve">We </w:t>
      </w:r>
      <w:r w:rsidR="006B53DF" w:rsidRPr="006B53DF">
        <w:rPr>
          <w:color w:val="000000"/>
        </w:rPr>
        <w:t xml:space="preserve">retain two names, e.g. </w:t>
      </w:r>
      <w:r w:rsidR="00130FE1">
        <w:rPr>
          <w:color w:val="000000"/>
        </w:rPr>
        <w:t>Gen</w:t>
      </w:r>
      <w:r w:rsidR="006B53DF" w:rsidRPr="006B53DF">
        <w:rPr>
          <w:color w:val="000000"/>
        </w:rPr>
        <w:t xml:space="preserve"> 10:4 = </w:t>
      </w:r>
      <w:proofErr w:type="spellStart"/>
      <w:r w:rsidR="006B53DF" w:rsidRPr="009B5EE3">
        <w:rPr>
          <w:i/>
          <w:iCs/>
          <w:color w:val="000000"/>
        </w:rPr>
        <w:t>Dodanim</w:t>
      </w:r>
      <w:proofErr w:type="spellEnd"/>
      <w:r w:rsidR="006B53DF" w:rsidRPr="006B53DF">
        <w:rPr>
          <w:color w:val="000000"/>
        </w:rPr>
        <w:t xml:space="preserve"> , 1 Chr 1:7 = </w:t>
      </w:r>
      <w:proofErr w:type="spellStart"/>
      <w:r w:rsidR="006B53DF" w:rsidRPr="009B5EE3">
        <w:rPr>
          <w:i/>
          <w:iCs/>
          <w:color w:val="000000"/>
        </w:rPr>
        <w:t>Rodanim</w:t>
      </w:r>
      <w:proofErr w:type="spellEnd"/>
      <w:r w:rsidR="006B53DF" w:rsidRPr="006B53DF">
        <w:rPr>
          <w:color w:val="000000"/>
        </w:rPr>
        <w:t xml:space="preserve">. </w:t>
      </w:r>
    </w:p>
    <w:p w14:paraId="3B480427" w14:textId="2D044482" w:rsidR="00402FBC" w:rsidRPr="006B53DF" w:rsidRDefault="00D672C2" w:rsidP="00CA4A11">
      <w:pPr>
        <w:pStyle w:val="ListParagraph"/>
        <w:numPr>
          <w:ilvl w:val="0"/>
          <w:numId w:val="43"/>
        </w:numPr>
        <w:spacing w:after="120"/>
        <w:contextualSpacing w:val="0"/>
      </w:pPr>
      <w:r>
        <w:t xml:space="preserve">– Where the Hebrew has minor differences in different places. </w:t>
      </w:r>
      <w:r>
        <w:rPr>
          <w:color w:val="000000"/>
        </w:rPr>
        <w:t>These</w:t>
      </w:r>
      <w:r w:rsidR="006B53DF" w:rsidRPr="00CA4A11">
        <w:rPr>
          <w:color w:val="000000"/>
        </w:rPr>
        <w:t xml:space="preserve"> </w:t>
      </w:r>
      <w:r>
        <w:rPr>
          <w:color w:val="000000"/>
        </w:rPr>
        <w:t>could be</w:t>
      </w:r>
      <w:r w:rsidR="006B53DF" w:rsidRPr="00CA4A11">
        <w:rPr>
          <w:color w:val="000000"/>
        </w:rPr>
        <w:t xml:space="preserve"> a paragogic -ah (</w:t>
      </w:r>
      <w:r w:rsidR="00130FE1" w:rsidRPr="00CA4A11">
        <w:rPr>
          <w:color w:val="000000"/>
          <w:sz w:val="21"/>
          <w:szCs w:val="21"/>
        </w:rPr>
        <w:t>Gen</w:t>
      </w:r>
      <w:r w:rsidR="006B53DF" w:rsidRPr="00CA4A11">
        <w:rPr>
          <w:color w:val="000000"/>
          <w:sz w:val="21"/>
          <w:szCs w:val="21"/>
        </w:rPr>
        <w:t xml:space="preserve"> 10:4</w:t>
      </w:r>
      <w:r w:rsidR="006B53DF" w:rsidRPr="00CA4A11">
        <w:rPr>
          <w:rStyle w:val="apple-converted-space"/>
          <w:color w:val="000000"/>
          <w:sz w:val="21"/>
          <w:szCs w:val="21"/>
        </w:rPr>
        <w:t> </w:t>
      </w:r>
      <w:r w:rsidR="006B53DF" w:rsidRPr="00CA4A11">
        <w:rPr>
          <w:i/>
          <w:iCs/>
          <w:color w:val="000000"/>
        </w:rPr>
        <w:t>Tarshish</w:t>
      </w:r>
      <w:r w:rsidR="006B53DF" w:rsidRPr="00CA4A11">
        <w:rPr>
          <w:color w:val="000000"/>
        </w:rPr>
        <w:t xml:space="preserve">, </w:t>
      </w:r>
      <w:r w:rsidR="006B53DF" w:rsidRPr="00CA4A11">
        <w:rPr>
          <w:color w:val="000000"/>
          <w:sz w:val="21"/>
          <w:szCs w:val="21"/>
        </w:rPr>
        <w:t>1 Chr 1:7</w:t>
      </w:r>
      <w:r w:rsidR="006B53DF" w:rsidRPr="00CA4A11">
        <w:rPr>
          <w:color w:val="000000"/>
        </w:rPr>
        <w:t xml:space="preserve"> </w:t>
      </w:r>
      <w:proofErr w:type="spellStart"/>
      <w:r w:rsidR="006B53DF" w:rsidRPr="00CA4A11">
        <w:rPr>
          <w:i/>
          <w:iCs/>
          <w:color w:val="000000"/>
        </w:rPr>
        <w:t>Tarshishah</w:t>
      </w:r>
      <w:proofErr w:type="spellEnd"/>
      <w:r w:rsidR="006B53DF" w:rsidRPr="00CA4A11">
        <w:rPr>
          <w:color w:val="000000"/>
          <w:sz w:val="21"/>
          <w:szCs w:val="21"/>
        </w:rPr>
        <w:t>)</w:t>
      </w:r>
      <w:r w:rsidR="00CA4A11">
        <w:rPr>
          <w:color w:val="000000"/>
          <w:sz w:val="21"/>
          <w:szCs w:val="21"/>
        </w:rPr>
        <w:t>; both we and AV harmonize to Tarshish. A</w:t>
      </w:r>
      <w:r w:rsidR="006B53DF" w:rsidRPr="00CA4A11">
        <w:rPr>
          <w:color w:val="000000"/>
        </w:rPr>
        <w:t xml:space="preserve">leph / </w:t>
      </w:r>
      <w:proofErr w:type="spellStart"/>
      <w:r w:rsidR="006B53DF" w:rsidRPr="00CA4A11">
        <w:rPr>
          <w:color w:val="000000"/>
        </w:rPr>
        <w:t>hé</w:t>
      </w:r>
      <w:proofErr w:type="spellEnd"/>
      <w:r w:rsidR="006B53DF" w:rsidRPr="00CA4A11">
        <w:rPr>
          <w:color w:val="000000"/>
        </w:rPr>
        <w:t xml:space="preserve"> difference</w:t>
      </w:r>
      <w:r w:rsidR="00CA4A11">
        <w:rPr>
          <w:color w:val="000000"/>
        </w:rPr>
        <w:t>s</w:t>
      </w:r>
      <w:r w:rsidR="006B53DF" w:rsidRPr="00CA4A11">
        <w:rPr>
          <w:color w:val="000000"/>
        </w:rPr>
        <w:t xml:space="preserve"> (</w:t>
      </w:r>
      <w:r w:rsidR="00CA4A11">
        <w:rPr>
          <w:color w:val="000000"/>
        </w:rPr>
        <w:t xml:space="preserve">e.g. </w:t>
      </w:r>
      <w:r w:rsidR="00130FE1" w:rsidRPr="00CA4A11">
        <w:rPr>
          <w:color w:val="000000"/>
          <w:sz w:val="21"/>
          <w:szCs w:val="21"/>
        </w:rPr>
        <w:t>Gen</w:t>
      </w:r>
      <w:r w:rsidR="006B53DF" w:rsidRPr="00CA4A11">
        <w:rPr>
          <w:color w:val="000000"/>
          <w:sz w:val="21"/>
          <w:szCs w:val="21"/>
        </w:rPr>
        <w:t xml:space="preserve"> 10:7 </w:t>
      </w:r>
      <w:r w:rsidR="006B53DF" w:rsidRPr="00CA4A11">
        <w:rPr>
          <w:i/>
          <w:iCs/>
          <w:color w:val="000000"/>
          <w:sz w:val="21"/>
          <w:szCs w:val="21"/>
        </w:rPr>
        <w:t>Sabtah</w:t>
      </w:r>
      <w:r w:rsidR="006B53DF" w:rsidRPr="00CA4A11">
        <w:rPr>
          <w:color w:val="000000"/>
          <w:sz w:val="21"/>
          <w:szCs w:val="21"/>
        </w:rPr>
        <w:t>, 1 Chr 1:9</w:t>
      </w:r>
      <w:r w:rsidR="006B53DF" w:rsidRPr="00CA4A11">
        <w:rPr>
          <w:rStyle w:val="apple-converted-space"/>
          <w:color w:val="000000"/>
          <w:sz w:val="21"/>
          <w:szCs w:val="21"/>
        </w:rPr>
        <w:t> </w:t>
      </w:r>
      <w:proofErr w:type="spellStart"/>
      <w:r w:rsidR="006B53DF" w:rsidRPr="00CA4A11">
        <w:rPr>
          <w:rStyle w:val="apple-converted-space"/>
          <w:i/>
          <w:iCs/>
          <w:color w:val="000000"/>
          <w:sz w:val="21"/>
          <w:szCs w:val="21"/>
        </w:rPr>
        <w:t>Sabta</w:t>
      </w:r>
      <w:proofErr w:type="spellEnd"/>
      <w:r w:rsidR="006B53DF" w:rsidRPr="00CA4A11">
        <w:rPr>
          <w:color w:val="000000"/>
        </w:rPr>
        <w:t>)</w:t>
      </w:r>
      <w:r w:rsidR="0076417C">
        <w:rPr>
          <w:color w:val="000000"/>
        </w:rPr>
        <w:t>, where we harmonize</w:t>
      </w:r>
      <w:r w:rsidR="006B53DF" w:rsidRPr="00CA4A11">
        <w:rPr>
          <w:color w:val="000000"/>
        </w:rPr>
        <w:t>, or a vocalization change (</w:t>
      </w:r>
      <w:r w:rsidR="00CA4A11">
        <w:rPr>
          <w:color w:val="000000"/>
        </w:rPr>
        <w:t xml:space="preserve">e.g. </w:t>
      </w:r>
      <w:r w:rsidR="006B53DF" w:rsidRPr="00CA4A11">
        <w:rPr>
          <w:i/>
          <w:iCs/>
          <w:color w:val="000000"/>
        </w:rPr>
        <w:t>Obal</w:t>
      </w:r>
      <w:r w:rsidR="006B53DF" w:rsidRPr="00CA4A11">
        <w:rPr>
          <w:color w:val="000000"/>
          <w:sz w:val="21"/>
          <w:szCs w:val="21"/>
        </w:rPr>
        <w:t xml:space="preserve"> </w:t>
      </w:r>
      <w:r w:rsidR="00130FE1" w:rsidRPr="00CA4A11">
        <w:rPr>
          <w:color w:val="000000"/>
          <w:sz w:val="21"/>
          <w:szCs w:val="21"/>
        </w:rPr>
        <w:t>Gen</w:t>
      </w:r>
      <w:r w:rsidR="006B53DF" w:rsidRPr="00CA4A11">
        <w:rPr>
          <w:color w:val="000000"/>
          <w:sz w:val="21"/>
          <w:szCs w:val="21"/>
        </w:rPr>
        <w:t xml:space="preserve"> 10:28</w:t>
      </w:r>
      <w:r w:rsidR="006B53DF" w:rsidRPr="00CA4A11">
        <w:rPr>
          <w:color w:val="000000"/>
        </w:rPr>
        <w:t xml:space="preserve"> / </w:t>
      </w:r>
      <w:r w:rsidR="006B53DF" w:rsidRPr="00CA4A11">
        <w:rPr>
          <w:i/>
          <w:iCs/>
          <w:color w:val="000000"/>
        </w:rPr>
        <w:t>E</w:t>
      </w:r>
      <w:r w:rsidR="0076417C">
        <w:rPr>
          <w:i/>
          <w:iCs/>
          <w:color w:val="000000"/>
        </w:rPr>
        <w:t>b</w:t>
      </w:r>
      <w:r w:rsidR="006B53DF" w:rsidRPr="00CA4A11">
        <w:rPr>
          <w:i/>
          <w:iCs/>
          <w:color w:val="000000"/>
        </w:rPr>
        <w:t>al</w:t>
      </w:r>
      <w:r w:rsidR="006B53DF" w:rsidRPr="00CA4A11">
        <w:rPr>
          <w:color w:val="000000"/>
          <w:sz w:val="21"/>
          <w:szCs w:val="21"/>
        </w:rPr>
        <w:t xml:space="preserve"> 1 Chr 1:22</w:t>
      </w:r>
      <w:r w:rsidR="006B53DF" w:rsidRPr="00CA4A11">
        <w:rPr>
          <w:color w:val="000000"/>
        </w:rPr>
        <w:t>) are noted in the notes</w:t>
      </w:r>
      <w:r w:rsidR="00C8332B">
        <w:rPr>
          <w:color w:val="000000"/>
        </w:rPr>
        <w:t xml:space="preserve"> (here we and AV distinguish).</w:t>
      </w:r>
      <w:r w:rsidR="00D44442" w:rsidRPr="00CA4A11">
        <w:rPr>
          <w:color w:val="000000"/>
        </w:rPr>
        <w:t xml:space="preserve"> We have standardized on </w:t>
      </w:r>
      <w:r w:rsidR="00D44442" w:rsidRPr="00CA4A11">
        <w:rPr>
          <w:i/>
          <w:iCs/>
          <w:color w:val="000000"/>
        </w:rPr>
        <w:t>Ezion-</w:t>
      </w:r>
      <w:r w:rsidR="00D226A1">
        <w:rPr>
          <w:i/>
          <w:iCs/>
          <w:color w:val="000000"/>
        </w:rPr>
        <w:t>G</w:t>
      </w:r>
      <w:r w:rsidR="00D44442" w:rsidRPr="00CA4A11">
        <w:rPr>
          <w:i/>
          <w:iCs/>
          <w:color w:val="000000"/>
        </w:rPr>
        <w:t>eber</w:t>
      </w:r>
      <w:r w:rsidR="00D44442" w:rsidRPr="00CA4A11">
        <w:rPr>
          <w:color w:val="000000"/>
        </w:rPr>
        <w:t xml:space="preserve"> (AV sometimes having </w:t>
      </w:r>
      <w:r w:rsidR="00D44442" w:rsidRPr="00CA4A11">
        <w:rPr>
          <w:i/>
          <w:iCs/>
          <w:color w:val="000000"/>
        </w:rPr>
        <w:t>Ezion-</w:t>
      </w:r>
      <w:r w:rsidR="00D226A1">
        <w:rPr>
          <w:i/>
          <w:iCs/>
          <w:color w:val="000000"/>
        </w:rPr>
        <w:t>G</w:t>
      </w:r>
      <w:r w:rsidR="00D44442" w:rsidRPr="00CA4A11">
        <w:rPr>
          <w:i/>
          <w:iCs/>
          <w:color w:val="000000"/>
        </w:rPr>
        <w:t>aber</w:t>
      </w:r>
      <w:r w:rsidR="00D44442" w:rsidRPr="00CA4A11">
        <w:rPr>
          <w:color w:val="000000"/>
        </w:rPr>
        <w:t>, a pausal form).</w:t>
      </w:r>
    </w:p>
    <w:p w14:paraId="26F31DFD" w14:textId="0946AE18" w:rsidR="00DF0437" w:rsidRPr="00402FBC" w:rsidRDefault="00D672C2" w:rsidP="00942148">
      <w:pPr>
        <w:pStyle w:val="ListParagraph"/>
        <w:numPr>
          <w:ilvl w:val="0"/>
          <w:numId w:val="43"/>
        </w:numPr>
        <w:spacing w:after="120"/>
        <w:contextualSpacing w:val="0"/>
      </w:pPr>
      <w:r>
        <w:t xml:space="preserve">– </w:t>
      </w:r>
      <w:r w:rsidR="00DF0437" w:rsidRPr="006B53DF">
        <w:rPr>
          <w:color w:val="000000"/>
        </w:rPr>
        <w:t xml:space="preserve">Where </w:t>
      </w:r>
      <w:r w:rsidR="00345D98" w:rsidRPr="006B53DF">
        <w:rPr>
          <w:color w:val="000000"/>
        </w:rPr>
        <w:t>modern usage has superseded the AV</w:t>
      </w:r>
      <w:r w:rsidR="00DF0437" w:rsidRPr="006B53DF">
        <w:rPr>
          <w:color w:val="000000"/>
        </w:rPr>
        <w:t xml:space="preserve">, e.g. </w:t>
      </w:r>
      <w:r w:rsidR="00DF0437" w:rsidRPr="006B53DF">
        <w:rPr>
          <w:i/>
          <w:iCs/>
          <w:color w:val="000000"/>
        </w:rPr>
        <w:t>Philistines</w:t>
      </w:r>
      <w:r w:rsidR="00345D98" w:rsidRPr="006B53DF">
        <w:rPr>
          <w:color w:val="000000"/>
        </w:rPr>
        <w:t xml:space="preserve"> (AV has </w:t>
      </w:r>
      <w:proofErr w:type="spellStart"/>
      <w:r w:rsidR="00345D98" w:rsidRPr="006B53DF">
        <w:rPr>
          <w:i/>
          <w:iCs/>
          <w:color w:val="000000"/>
        </w:rPr>
        <w:t>Philistim</w:t>
      </w:r>
      <w:proofErr w:type="spellEnd"/>
      <w:r w:rsidR="00345D98" w:rsidRPr="006B53DF">
        <w:rPr>
          <w:color w:val="000000"/>
        </w:rPr>
        <w:t xml:space="preserve"> in </w:t>
      </w:r>
      <w:r w:rsidR="00130FE1">
        <w:rPr>
          <w:color w:val="000000"/>
        </w:rPr>
        <w:t>Gen</w:t>
      </w:r>
      <w:r w:rsidR="00345D98" w:rsidRPr="006B53DF">
        <w:rPr>
          <w:color w:val="000000"/>
        </w:rPr>
        <w:t xml:space="preserve"> 10:13)</w:t>
      </w:r>
      <w:r w:rsidR="00DF0437" w:rsidRPr="006B53DF">
        <w:rPr>
          <w:color w:val="000000"/>
        </w:rPr>
        <w:t xml:space="preserve">. We </w:t>
      </w:r>
      <w:r w:rsidR="00345D98" w:rsidRPr="006B53DF">
        <w:rPr>
          <w:color w:val="000000"/>
        </w:rPr>
        <w:t xml:space="preserve">tend towards demonyms in </w:t>
      </w:r>
      <w:r w:rsidR="00345D98" w:rsidRPr="006B53DF">
        <w:rPr>
          <w:i/>
          <w:iCs/>
          <w:color w:val="000000"/>
        </w:rPr>
        <w:t>-</w:t>
      </w:r>
      <w:proofErr w:type="spellStart"/>
      <w:r w:rsidR="00345D98" w:rsidRPr="006B53DF">
        <w:rPr>
          <w:i/>
          <w:iCs/>
          <w:color w:val="000000"/>
        </w:rPr>
        <w:t>ite</w:t>
      </w:r>
      <w:proofErr w:type="spellEnd"/>
      <w:r w:rsidR="00345D98" w:rsidRPr="006B53DF">
        <w:rPr>
          <w:i/>
          <w:iCs/>
          <w:color w:val="000000"/>
        </w:rPr>
        <w:t xml:space="preserve"> </w:t>
      </w:r>
      <w:r w:rsidR="00345D98" w:rsidRPr="006B53DF">
        <w:rPr>
          <w:color w:val="000000"/>
        </w:rPr>
        <w:t xml:space="preserve">rather than </w:t>
      </w:r>
      <w:r w:rsidR="00345D98" w:rsidRPr="006B53DF">
        <w:rPr>
          <w:i/>
          <w:iCs/>
          <w:color w:val="000000"/>
        </w:rPr>
        <w:t>-</w:t>
      </w:r>
      <w:proofErr w:type="spellStart"/>
      <w:r w:rsidR="00345D98" w:rsidRPr="006B53DF">
        <w:rPr>
          <w:i/>
          <w:iCs/>
          <w:color w:val="000000"/>
        </w:rPr>
        <w:t>im</w:t>
      </w:r>
      <w:proofErr w:type="spellEnd"/>
      <w:r w:rsidR="00345D98" w:rsidRPr="006B53DF">
        <w:rPr>
          <w:color w:val="000000"/>
        </w:rPr>
        <w:t>, e.g.</w:t>
      </w:r>
      <w:r w:rsidR="00DF0437" w:rsidRPr="006B53DF">
        <w:rPr>
          <w:color w:val="000000"/>
        </w:rPr>
        <w:t xml:space="preserve"> </w:t>
      </w:r>
      <w:proofErr w:type="spellStart"/>
      <w:r w:rsidR="00DF0437" w:rsidRPr="006B53DF">
        <w:rPr>
          <w:color w:val="000000"/>
        </w:rPr>
        <w:t>Caphtorites</w:t>
      </w:r>
      <w:proofErr w:type="spellEnd"/>
      <w:r w:rsidR="00345D98" w:rsidRPr="006B53DF">
        <w:rPr>
          <w:color w:val="000000"/>
        </w:rPr>
        <w:t xml:space="preserve">, </w:t>
      </w:r>
      <w:proofErr w:type="spellStart"/>
      <w:r w:rsidR="00345D98" w:rsidRPr="006B53DF">
        <w:rPr>
          <w:color w:val="000000"/>
        </w:rPr>
        <w:t>Anakites</w:t>
      </w:r>
      <w:proofErr w:type="spellEnd"/>
      <w:r w:rsidR="00345D98" w:rsidRPr="006B53DF">
        <w:rPr>
          <w:color w:val="000000"/>
        </w:rPr>
        <w:t>, noting that Wikipedia uses these names.</w:t>
      </w:r>
    </w:p>
    <w:p w14:paraId="57D23BAA" w14:textId="31EC3860" w:rsidR="00551E97" w:rsidRDefault="00466C93" w:rsidP="00551E97">
      <w:pPr>
        <w:spacing w:after="240"/>
      </w:pPr>
      <w:r>
        <w:t>We comment on names which diverge from the Hebrew, but for common names, only at the first occurrence. This applies to:</w:t>
      </w:r>
      <w:r w:rsidR="00670F14">
        <w:t xml:space="preserve"> </w:t>
      </w:r>
      <w:r w:rsidR="003D2AF6">
        <w:t>names o</w:t>
      </w:r>
      <w:r w:rsidR="00BA2CB7">
        <w:t>f the prophets who wrote a book; to</w:t>
      </w:r>
      <w:r w:rsidR="003D2AF6">
        <w:t xml:space="preserve"> </w:t>
      </w:r>
      <w:r>
        <w:t>Isaac,</w:t>
      </w:r>
      <w:r w:rsidR="004A4549">
        <w:t xml:space="preserve"> Rebek</w:t>
      </w:r>
      <w:r>
        <w:t>a</w:t>
      </w:r>
      <w:r w:rsidR="004A4549">
        <w:t>h</w:t>
      </w:r>
      <w:r>
        <w:t xml:space="preserve">, Jacob, </w:t>
      </w:r>
      <w:r w:rsidR="001E13BA">
        <w:t xml:space="preserve">Benjamin, </w:t>
      </w:r>
      <w:r w:rsidR="00421FFF">
        <w:t xml:space="preserve">Manasseh, </w:t>
      </w:r>
      <w:r w:rsidR="00BA2CB7">
        <w:t xml:space="preserve">Judah, </w:t>
      </w:r>
      <w:r>
        <w:t xml:space="preserve">Moses, </w:t>
      </w:r>
      <w:r w:rsidR="006546D4">
        <w:t xml:space="preserve">Aaron, </w:t>
      </w:r>
      <w:r w:rsidR="00FA3299">
        <w:t>Sa</w:t>
      </w:r>
      <w:r w:rsidR="002D1817">
        <w:t>mson,</w:t>
      </w:r>
      <w:r w:rsidR="009C1A1C">
        <w:t xml:space="preserve"> Saul,</w:t>
      </w:r>
      <w:r w:rsidR="00073B0A">
        <w:t xml:space="preserve"> Jonathan,</w:t>
      </w:r>
      <w:r w:rsidR="009C1A1C">
        <w:t xml:space="preserve"> Jesse, </w:t>
      </w:r>
      <w:r w:rsidR="008B1994">
        <w:t xml:space="preserve">Absalom, </w:t>
      </w:r>
      <w:r w:rsidR="002D1817">
        <w:t>Solomon</w:t>
      </w:r>
      <w:r w:rsidR="00C718B9">
        <w:t>, Rehoboam, Jeroboam</w:t>
      </w:r>
      <w:r w:rsidR="00877AB4">
        <w:t>, Jezebel</w:t>
      </w:r>
      <w:r w:rsidR="00AA292A">
        <w:t>, Hezekiah</w:t>
      </w:r>
      <w:r w:rsidR="003625AA">
        <w:t>, Sennacherib</w:t>
      </w:r>
      <w:r w:rsidR="00C97935">
        <w:t xml:space="preserve">, </w:t>
      </w:r>
      <w:r w:rsidR="00FF0A82">
        <w:t xml:space="preserve">Cyrus, </w:t>
      </w:r>
      <w:r w:rsidR="00C97935" w:rsidRPr="00C97935">
        <w:t>Ahasuerus</w:t>
      </w:r>
      <w:r w:rsidR="008451E1">
        <w:t xml:space="preserve">, </w:t>
      </w:r>
      <w:r w:rsidR="00776097">
        <w:t xml:space="preserve">Darius, </w:t>
      </w:r>
      <w:r w:rsidR="00600042">
        <w:t xml:space="preserve">Artaxerxes, </w:t>
      </w:r>
      <w:r w:rsidR="008451E1">
        <w:t>Mordecai</w:t>
      </w:r>
      <w:r w:rsidR="002D1817">
        <w:t xml:space="preserve">; </w:t>
      </w:r>
      <w:r w:rsidR="00C059F3">
        <w:t>and for places</w:t>
      </w:r>
      <w:r w:rsidR="00D672C2">
        <w:t>:</w:t>
      </w:r>
      <w:r w:rsidR="00C059F3">
        <w:t xml:space="preserve"> </w:t>
      </w:r>
      <w:r w:rsidR="002D1817">
        <w:t>Sodom, Gomorrah, Damascus,</w:t>
      </w:r>
      <w:r w:rsidR="002D1817" w:rsidRPr="002D1817">
        <w:t xml:space="preserve"> </w:t>
      </w:r>
      <w:r w:rsidR="002D1817">
        <w:t xml:space="preserve">Jerusalem, </w:t>
      </w:r>
      <w:r w:rsidR="009A3987">
        <w:t xml:space="preserve">Judaea, </w:t>
      </w:r>
      <w:r w:rsidR="0095040D">
        <w:t xml:space="preserve">Jericho, </w:t>
      </w:r>
      <w:r w:rsidR="002D1817">
        <w:t>Tyre.</w:t>
      </w:r>
      <w:r w:rsidR="00B830BA">
        <w:t xml:space="preserve"> We do not always note variations on a name, e.g. Benaiah / </w:t>
      </w:r>
      <w:proofErr w:type="spellStart"/>
      <w:r w:rsidR="00B830BA">
        <w:t>Benaiahu</w:t>
      </w:r>
      <w:proofErr w:type="spellEnd"/>
      <w:r w:rsidR="00B830BA">
        <w:t xml:space="preserve">; we </w:t>
      </w:r>
      <w:r w:rsidR="0043419F">
        <w:t xml:space="preserve">usually </w:t>
      </w:r>
      <w:r w:rsidR="00B830BA">
        <w:t>standardize on the shorter for</w:t>
      </w:r>
      <w:r w:rsidR="00877AB4">
        <w:t>m</w:t>
      </w:r>
      <w:r w:rsidR="0043419F">
        <w:t xml:space="preserve"> </w:t>
      </w:r>
      <w:proofErr w:type="gramStart"/>
      <w:r w:rsidR="0043419F">
        <w:t>so as to</w:t>
      </w:r>
      <w:proofErr w:type="gramEnd"/>
      <w:r w:rsidR="0043419F">
        <w:t xml:space="preserve"> agree with the AV, but an exception is Joram / Jehoram, where we follow the Hebrew, noting that the spelling does not distinguish between the one of Judah and the one of Israel.</w:t>
      </w:r>
    </w:p>
    <w:p w14:paraId="3747D0E9" w14:textId="77777777" w:rsidR="00F41045" w:rsidRDefault="00551E97" w:rsidP="00F41045">
      <w:pPr>
        <w:spacing w:after="240"/>
      </w:pPr>
      <w:r>
        <w:t>In 1 and 2 Chronicles we omit some comments on names which elsewhere are always commented on. This is because the notes are more copious, identifying parallel passages.</w:t>
      </w:r>
    </w:p>
    <w:p w14:paraId="5926408D" w14:textId="77777777" w:rsidR="00042206" w:rsidRDefault="00042206" w:rsidP="00CF741C">
      <w:pPr>
        <w:pStyle w:val="Heading2"/>
      </w:pPr>
      <w:bookmarkStart w:id="19" w:name="_Toc181523937"/>
      <w:r>
        <w:t>Divine</w:t>
      </w:r>
      <w:r w:rsidR="00076ED9">
        <w:t xml:space="preserve"> </w:t>
      </w:r>
      <w:r>
        <w:t>Titles</w:t>
      </w:r>
      <w:bookmarkEnd w:id="19"/>
    </w:p>
    <w:p w14:paraId="2B874D1F" w14:textId="77777777" w:rsidR="00042206" w:rsidRDefault="009B7A3B" w:rsidP="00F60BFC">
      <w:pPr>
        <w:spacing w:after="240"/>
        <w:ind w:left="720"/>
      </w:pPr>
      <w:r w:rsidRPr="009B7A3B">
        <w:t>We</w:t>
      </w:r>
      <w:r>
        <w:t xml:space="preserve"> </w:t>
      </w:r>
      <w:r w:rsidR="00CD67E4">
        <w:t xml:space="preserve">largely </w:t>
      </w:r>
      <w:r>
        <w:t>follow the Companion Bible</w:t>
      </w:r>
      <w:r w:rsidR="005E4291">
        <w:t>’</w:t>
      </w:r>
      <w:r>
        <w:t>s typography [CB, Appendix 4]</w:t>
      </w:r>
      <w:r w:rsidR="00CD67E4">
        <w:t xml:space="preserve">, but not exactly so (note </w:t>
      </w:r>
      <w:r w:rsidR="00CD67E4" w:rsidRPr="00CD67E4">
        <w:rPr>
          <w:i/>
          <w:iCs/>
        </w:rPr>
        <w:t>the</w:t>
      </w:r>
      <w:r w:rsidR="00CD67E4">
        <w:t xml:space="preserve"> </w:t>
      </w:r>
      <w:r w:rsidR="00CD67E4" w:rsidRPr="00CD67E4">
        <w:rPr>
          <w:i/>
          <w:iCs/>
        </w:rPr>
        <w:t>L</w:t>
      </w:r>
      <w:r w:rsidR="00CD67E4" w:rsidRPr="00CD67E4">
        <w:rPr>
          <w:i/>
          <w:iCs/>
          <w:smallCaps/>
        </w:rPr>
        <w:t>ord**</w:t>
      </w:r>
      <w:r w:rsidR="00CD67E4">
        <w:t xml:space="preserve"> and how combinations are handled):</w:t>
      </w:r>
    </w:p>
    <w:tbl>
      <w:tblPr>
        <w:tblStyle w:val="TableGrid"/>
        <w:tblW w:w="8604" w:type="dxa"/>
        <w:tblInd w:w="720" w:type="dxa"/>
        <w:tblCellMar>
          <w:top w:w="28" w:type="dxa"/>
          <w:bottom w:w="28" w:type="dxa"/>
        </w:tblCellMar>
        <w:tblLook w:val="04A0" w:firstRow="1" w:lastRow="0" w:firstColumn="1" w:lastColumn="0" w:noHBand="0" w:noVBand="1"/>
      </w:tblPr>
      <w:tblGrid>
        <w:gridCol w:w="1757"/>
        <w:gridCol w:w="2154"/>
        <w:gridCol w:w="469"/>
        <w:gridCol w:w="1531"/>
        <w:gridCol w:w="2693"/>
      </w:tblGrid>
      <w:tr w:rsidR="00ED5B6C" w14:paraId="3914C050" w14:textId="77777777" w:rsidTr="00ED5B6C">
        <w:trPr>
          <w:cantSplit/>
        </w:trPr>
        <w:tc>
          <w:tcPr>
            <w:tcW w:w="1757" w:type="dxa"/>
          </w:tcPr>
          <w:p w14:paraId="1662D505" w14:textId="77777777" w:rsidR="00B72D31" w:rsidRDefault="00B72D31" w:rsidP="007900CC">
            <w:pPr>
              <w:jc w:val="center"/>
              <w:rPr>
                <w:rFonts w:asciiTheme="majorBidi" w:hAnsiTheme="majorBidi" w:cstheme="majorBidi"/>
                <w:color w:val="000000"/>
                <w:sz w:val="24"/>
                <w:szCs w:val="24"/>
                <w:lang w:bidi="he-IL"/>
              </w:rPr>
            </w:pPr>
            <w:proofErr w:type="spellStart"/>
            <w:r w:rsidRPr="007900CC">
              <w:rPr>
                <w:rFonts w:asciiTheme="majorBidi" w:hAnsiTheme="majorBidi" w:cstheme="majorBidi"/>
                <w:color w:val="000000"/>
                <w:sz w:val="24"/>
                <w:szCs w:val="24"/>
                <w:rtl/>
                <w:lang w:bidi="he-IL"/>
              </w:rPr>
              <w:t>אֱלֹהִים</w:t>
            </w:r>
            <w:proofErr w:type="spellEnd"/>
          </w:p>
          <w:p w14:paraId="6750EB9A" w14:textId="4D2064E8" w:rsidR="00625D6C" w:rsidRDefault="00625D6C" w:rsidP="007900CC">
            <w:pPr>
              <w:jc w:val="center"/>
              <w:rPr>
                <w:rFonts w:asciiTheme="majorBidi" w:hAnsiTheme="majorBidi" w:cstheme="majorBidi"/>
                <w:color w:val="000000"/>
                <w:sz w:val="24"/>
                <w:szCs w:val="24"/>
                <w:lang w:bidi="he-IL"/>
              </w:rPr>
            </w:pPr>
            <w:proofErr w:type="spellStart"/>
            <w:r w:rsidRPr="00625D6C">
              <w:rPr>
                <w:rFonts w:asciiTheme="majorBidi" w:hAnsiTheme="majorBidi"/>
                <w:color w:val="000000"/>
                <w:sz w:val="24"/>
                <w:szCs w:val="24"/>
                <w:rtl/>
                <w:lang w:bidi="he-IL"/>
              </w:rPr>
              <w:t>אֱלָהִין</w:t>
            </w:r>
            <w:proofErr w:type="spellEnd"/>
            <w:r>
              <w:rPr>
                <w:rFonts w:asciiTheme="majorBidi" w:hAnsiTheme="majorBidi"/>
                <w:color w:val="000000"/>
                <w:sz w:val="24"/>
                <w:szCs w:val="24"/>
                <w:lang w:bidi="he-IL"/>
              </w:rPr>
              <w:t xml:space="preserve"> (Aramaic)</w:t>
            </w:r>
          </w:p>
          <w:p w14:paraId="00A66752" w14:textId="6892EB11" w:rsidR="00625D6C" w:rsidRPr="007900CC" w:rsidRDefault="00625D6C" w:rsidP="007900CC">
            <w:pPr>
              <w:jc w:val="center"/>
              <w:rPr>
                <w:rFonts w:asciiTheme="majorBidi" w:hAnsiTheme="majorBidi" w:cstheme="majorBidi"/>
                <w:sz w:val="24"/>
                <w:szCs w:val="24"/>
              </w:rPr>
            </w:pPr>
          </w:p>
        </w:tc>
        <w:tc>
          <w:tcPr>
            <w:tcW w:w="2154" w:type="dxa"/>
          </w:tcPr>
          <w:p w14:paraId="0AD66C17" w14:textId="77777777" w:rsidR="00B72D31" w:rsidRDefault="00B72D31" w:rsidP="007900CC">
            <w:r>
              <w:t>Elohim</w:t>
            </w:r>
          </w:p>
        </w:tc>
        <w:tc>
          <w:tcPr>
            <w:tcW w:w="469" w:type="dxa"/>
          </w:tcPr>
          <w:p w14:paraId="5EFD63C7" w14:textId="77777777" w:rsidR="00B72D31" w:rsidRDefault="00B72D31" w:rsidP="007900CC">
            <w:r>
              <w:t>=</w:t>
            </w:r>
          </w:p>
        </w:tc>
        <w:tc>
          <w:tcPr>
            <w:tcW w:w="1531" w:type="dxa"/>
          </w:tcPr>
          <w:p w14:paraId="39E9C231" w14:textId="77777777" w:rsidR="00B72D31" w:rsidRDefault="00B72D31" w:rsidP="007900CC">
            <w:r>
              <w:t>God</w:t>
            </w:r>
            <w:r w:rsidR="00397461">
              <w:t xml:space="preserve"> /</w:t>
            </w:r>
            <w:proofErr w:type="gramStart"/>
            <w:r w:rsidR="00397461">
              <w:t>god</w:t>
            </w:r>
            <w:proofErr w:type="gramEnd"/>
          </w:p>
        </w:tc>
        <w:tc>
          <w:tcPr>
            <w:tcW w:w="2693" w:type="dxa"/>
          </w:tcPr>
          <w:p w14:paraId="57CB9B61" w14:textId="77777777" w:rsidR="00B72D31" w:rsidRDefault="00397461" w:rsidP="007900CC">
            <w:r>
              <w:t>Uncapitalized when it is not the God of Israel.</w:t>
            </w:r>
          </w:p>
        </w:tc>
      </w:tr>
      <w:tr w:rsidR="00ED5B6C" w14:paraId="609F99BF" w14:textId="77777777" w:rsidTr="00ED5B6C">
        <w:trPr>
          <w:cantSplit/>
        </w:trPr>
        <w:tc>
          <w:tcPr>
            <w:tcW w:w="1757" w:type="dxa"/>
          </w:tcPr>
          <w:p w14:paraId="6C22A25D" w14:textId="77777777" w:rsidR="00B72D31" w:rsidRPr="007900CC" w:rsidRDefault="00B72D31" w:rsidP="007900CC">
            <w:pPr>
              <w:jc w:val="center"/>
              <w:rPr>
                <w:rFonts w:asciiTheme="majorBidi" w:hAnsiTheme="majorBidi" w:cstheme="majorBidi"/>
                <w:sz w:val="24"/>
                <w:szCs w:val="24"/>
              </w:rPr>
            </w:pPr>
            <w:r w:rsidRPr="007900CC">
              <w:rPr>
                <w:rFonts w:asciiTheme="majorBidi" w:hAnsiTheme="majorBidi" w:cstheme="majorBidi"/>
                <w:color w:val="000000"/>
                <w:sz w:val="24"/>
                <w:szCs w:val="24"/>
                <w:rtl/>
                <w:lang w:bidi="he-IL"/>
              </w:rPr>
              <w:t>יְהוָה</w:t>
            </w:r>
          </w:p>
        </w:tc>
        <w:tc>
          <w:tcPr>
            <w:tcW w:w="2154" w:type="dxa"/>
          </w:tcPr>
          <w:p w14:paraId="07BBB9CF" w14:textId="77777777" w:rsidR="00B72D31" w:rsidRDefault="00B72D31" w:rsidP="007900CC">
            <w:r>
              <w:t>Jehovah</w:t>
            </w:r>
          </w:p>
        </w:tc>
        <w:tc>
          <w:tcPr>
            <w:tcW w:w="469" w:type="dxa"/>
          </w:tcPr>
          <w:p w14:paraId="47D3DC97" w14:textId="77777777" w:rsidR="00B72D31" w:rsidRDefault="00B72D31" w:rsidP="007900CC">
            <w:r>
              <w:t>=</w:t>
            </w:r>
          </w:p>
        </w:tc>
        <w:tc>
          <w:tcPr>
            <w:tcW w:w="1531" w:type="dxa"/>
          </w:tcPr>
          <w:p w14:paraId="25C27502" w14:textId="77777777" w:rsidR="00B72D31" w:rsidRDefault="00B72D31" w:rsidP="007900CC">
            <w:r>
              <w:t>the L</w:t>
            </w:r>
            <w:r>
              <w:rPr>
                <w:smallCaps/>
              </w:rPr>
              <w:t>ord</w:t>
            </w:r>
          </w:p>
        </w:tc>
        <w:tc>
          <w:tcPr>
            <w:tcW w:w="2693" w:type="dxa"/>
          </w:tcPr>
          <w:p w14:paraId="300F93A3" w14:textId="77777777" w:rsidR="00B72D31" w:rsidRDefault="00B72D31" w:rsidP="007900CC"/>
        </w:tc>
      </w:tr>
      <w:tr w:rsidR="00ED5B6C" w14:paraId="116B67A6" w14:textId="77777777" w:rsidTr="00ED5B6C">
        <w:trPr>
          <w:cantSplit/>
        </w:trPr>
        <w:tc>
          <w:tcPr>
            <w:tcW w:w="1757" w:type="dxa"/>
          </w:tcPr>
          <w:p w14:paraId="65DA23CE" w14:textId="77777777" w:rsidR="00B72D31" w:rsidRPr="004506CA" w:rsidRDefault="00B72D31" w:rsidP="007900CC">
            <w:pPr>
              <w:jc w:val="center"/>
              <w:rPr>
                <w:rFonts w:asciiTheme="majorBidi" w:hAnsiTheme="majorBidi" w:cstheme="majorBidi"/>
                <w:sz w:val="28"/>
                <w:szCs w:val="28"/>
              </w:rPr>
            </w:pPr>
            <w:r w:rsidRPr="004506CA">
              <w:rPr>
                <w:rFonts w:asciiTheme="majorBidi" w:hAnsiTheme="majorBidi" w:cstheme="majorBidi"/>
                <w:color w:val="000000"/>
                <w:sz w:val="28"/>
                <w:szCs w:val="28"/>
                <w:rtl/>
                <w:lang w:bidi="he-IL"/>
              </w:rPr>
              <w:t>יָהּ</w:t>
            </w:r>
          </w:p>
        </w:tc>
        <w:tc>
          <w:tcPr>
            <w:tcW w:w="2154" w:type="dxa"/>
          </w:tcPr>
          <w:p w14:paraId="7C9C737E" w14:textId="77777777" w:rsidR="00B72D31" w:rsidRDefault="00B72D31" w:rsidP="007900CC">
            <w:r>
              <w:t>Jah</w:t>
            </w:r>
          </w:p>
        </w:tc>
        <w:tc>
          <w:tcPr>
            <w:tcW w:w="469" w:type="dxa"/>
          </w:tcPr>
          <w:p w14:paraId="1907AAED" w14:textId="77777777" w:rsidR="00B72D31" w:rsidRDefault="00B72D31" w:rsidP="007900CC">
            <w:r>
              <w:t>=</w:t>
            </w:r>
          </w:p>
        </w:tc>
        <w:tc>
          <w:tcPr>
            <w:tcW w:w="1531" w:type="dxa"/>
          </w:tcPr>
          <w:p w14:paraId="56350D34" w14:textId="77777777" w:rsidR="00B72D31" w:rsidRDefault="00B72D31" w:rsidP="007900CC">
            <w:r>
              <w:t>THE LORD</w:t>
            </w:r>
          </w:p>
        </w:tc>
        <w:tc>
          <w:tcPr>
            <w:tcW w:w="2693" w:type="dxa"/>
          </w:tcPr>
          <w:p w14:paraId="4C486C31" w14:textId="77777777" w:rsidR="00B72D31" w:rsidRDefault="00B72D31" w:rsidP="007900CC"/>
        </w:tc>
      </w:tr>
      <w:tr w:rsidR="00ED5B6C" w14:paraId="581DF0E7" w14:textId="77777777" w:rsidTr="00ED5B6C">
        <w:trPr>
          <w:cantSplit/>
        </w:trPr>
        <w:tc>
          <w:tcPr>
            <w:tcW w:w="1757" w:type="dxa"/>
          </w:tcPr>
          <w:p w14:paraId="2FD3365E" w14:textId="350E2CCD" w:rsidR="00B72D31" w:rsidRDefault="00B72D31" w:rsidP="007900CC">
            <w:pPr>
              <w:jc w:val="center"/>
              <w:rPr>
                <w:rFonts w:asciiTheme="majorBidi" w:hAnsiTheme="majorBidi" w:cstheme="majorBidi"/>
                <w:color w:val="000000"/>
                <w:sz w:val="28"/>
                <w:szCs w:val="28"/>
                <w:lang w:bidi="he-IL"/>
              </w:rPr>
            </w:pPr>
            <w:r w:rsidRPr="004506CA">
              <w:rPr>
                <w:rFonts w:asciiTheme="majorBidi" w:hAnsiTheme="majorBidi" w:cstheme="majorBidi"/>
                <w:color w:val="000000"/>
                <w:sz w:val="28"/>
                <w:szCs w:val="28"/>
                <w:rtl/>
                <w:lang w:bidi="he-IL"/>
              </w:rPr>
              <w:t>אֵל</w:t>
            </w:r>
          </w:p>
          <w:p w14:paraId="7BD9738F" w14:textId="77777777" w:rsidR="003C6A1D" w:rsidRPr="003C6A1D" w:rsidRDefault="003C6A1D" w:rsidP="007900CC">
            <w:pPr>
              <w:jc w:val="center"/>
              <w:rPr>
                <w:rFonts w:asciiTheme="majorBidi" w:hAnsiTheme="majorBidi" w:cstheme="majorBidi"/>
                <w:color w:val="000000"/>
                <w:lang w:bidi="he-IL"/>
              </w:rPr>
            </w:pPr>
          </w:p>
          <w:p w14:paraId="549BD827" w14:textId="77777777" w:rsidR="003C6A1D" w:rsidRDefault="003C6A1D" w:rsidP="007900CC">
            <w:pPr>
              <w:jc w:val="center"/>
              <w:rPr>
                <w:rFonts w:asciiTheme="majorBidi" w:hAnsiTheme="majorBidi" w:cstheme="majorBidi"/>
                <w:color w:val="000000"/>
                <w:sz w:val="24"/>
                <w:szCs w:val="24"/>
                <w:lang w:bidi="he-IL"/>
              </w:rPr>
            </w:pPr>
            <w:r w:rsidRPr="007900CC">
              <w:rPr>
                <w:rFonts w:asciiTheme="majorBidi" w:hAnsiTheme="majorBidi" w:cstheme="majorBidi"/>
                <w:color w:val="000000"/>
                <w:sz w:val="24"/>
                <w:szCs w:val="24"/>
                <w:rtl/>
                <w:lang w:bidi="he-IL"/>
              </w:rPr>
              <w:t>אֵלִים</w:t>
            </w:r>
          </w:p>
          <w:p w14:paraId="60740898" w14:textId="603332E7" w:rsidR="003C6A1D" w:rsidRPr="004506CA" w:rsidRDefault="003C6A1D" w:rsidP="003C6A1D">
            <w:pPr>
              <w:jc w:val="center"/>
              <w:rPr>
                <w:rFonts w:asciiTheme="majorBidi" w:hAnsiTheme="majorBidi" w:cstheme="majorBidi"/>
                <w:sz w:val="28"/>
                <w:szCs w:val="28"/>
              </w:rPr>
            </w:pPr>
            <w:r w:rsidRPr="007900CC">
              <w:rPr>
                <w:rFonts w:asciiTheme="majorBidi" w:hAnsiTheme="majorBidi" w:cstheme="majorBidi"/>
                <w:color w:val="000000"/>
                <w:sz w:val="24"/>
                <w:szCs w:val="24"/>
                <w:rtl/>
                <w:lang w:bidi="he-IL"/>
              </w:rPr>
              <w:t>אֵלִם</w:t>
            </w:r>
          </w:p>
        </w:tc>
        <w:tc>
          <w:tcPr>
            <w:tcW w:w="2154" w:type="dxa"/>
          </w:tcPr>
          <w:p w14:paraId="5E7A9F63" w14:textId="77777777" w:rsidR="00B72D31" w:rsidRDefault="00B72D31" w:rsidP="007900CC">
            <w:r>
              <w:t>El</w:t>
            </w:r>
          </w:p>
        </w:tc>
        <w:tc>
          <w:tcPr>
            <w:tcW w:w="469" w:type="dxa"/>
          </w:tcPr>
          <w:p w14:paraId="21416F96" w14:textId="77777777" w:rsidR="00B72D31" w:rsidRDefault="00B72D31" w:rsidP="007900CC">
            <w:r>
              <w:t>=</w:t>
            </w:r>
          </w:p>
        </w:tc>
        <w:tc>
          <w:tcPr>
            <w:tcW w:w="1531" w:type="dxa"/>
          </w:tcPr>
          <w:p w14:paraId="672DC12B" w14:textId="700F8426" w:rsidR="00B72D31" w:rsidRDefault="00B72D31" w:rsidP="007900CC">
            <w:pPr>
              <w:rPr>
                <w:smallCaps/>
              </w:rPr>
            </w:pPr>
            <w:r>
              <w:t>GOD</w:t>
            </w:r>
            <w:r w:rsidR="003C6A1D">
              <w:t xml:space="preserve"> / </w:t>
            </w:r>
            <w:r w:rsidR="003C6A1D" w:rsidRPr="003C6A1D">
              <w:rPr>
                <w:smallCaps/>
              </w:rPr>
              <w:t>god</w:t>
            </w:r>
          </w:p>
          <w:p w14:paraId="0A5903B1" w14:textId="77777777" w:rsidR="003C6A1D" w:rsidRDefault="003C6A1D" w:rsidP="003C6A1D">
            <w:pPr>
              <w:rPr>
                <w:smallCaps/>
              </w:rPr>
            </w:pPr>
          </w:p>
          <w:p w14:paraId="66628011" w14:textId="50779A4F" w:rsidR="003C6A1D" w:rsidRPr="003C6A1D" w:rsidRDefault="000C3289" w:rsidP="003C6A1D">
            <w:pPr>
              <w:rPr>
                <w:smallCaps/>
              </w:rPr>
            </w:pPr>
            <w:r>
              <w:rPr>
                <w:smallCaps/>
              </w:rPr>
              <w:tab/>
            </w:r>
            <w:r w:rsidR="003C6A1D" w:rsidRPr="003C6A1D">
              <w:rPr>
                <w:smallCaps/>
              </w:rPr>
              <w:t>god</w:t>
            </w:r>
            <w:r w:rsidR="003C6A1D">
              <w:rPr>
                <w:smallCaps/>
              </w:rPr>
              <w:t>s</w:t>
            </w:r>
          </w:p>
        </w:tc>
        <w:tc>
          <w:tcPr>
            <w:tcW w:w="2693" w:type="dxa"/>
          </w:tcPr>
          <w:p w14:paraId="6BD7FD51" w14:textId="1767AB3C" w:rsidR="00B72D31" w:rsidRPr="00711CAE" w:rsidRDefault="003C6A1D" w:rsidP="007900CC">
            <w:pPr>
              <w:jc w:val="left"/>
            </w:pPr>
            <w:r>
              <w:t>Small capitals when</w:t>
            </w:r>
            <w:r w:rsidR="00397461">
              <w:rPr>
                <w:lang w:bidi="he-IL"/>
              </w:rPr>
              <w:t xml:space="preserve"> the god is not the God of Israel. </w:t>
            </w:r>
            <w:r w:rsidR="00397461">
              <w:t xml:space="preserve">[CB] </w:t>
            </w:r>
            <w:r>
              <w:t>uses standard lower case</w:t>
            </w:r>
            <w:r w:rsidR="00397461">
              <w:t>.</w:t>
            </w:r>
            <w:r w:rsidR="000C3289">
              <w:t xml:space="preserve"> The plural is not used for the God of Israel.</w:t>
            </w:r>
          </w:p>
        </w:tc>
      </w:tr>
      <w:tr w:rsidR="00ED5B6C" w14:paraId="71129DB9" w14:textId="77777777" w:rsidTr="00ED5B6C">
        <w:trPr>
          <w:cantSplit/>
        </w:trPr>
        <w:tc>
          <w:tcPr>
            <w:tcW w:w="1757" w:type="dxa"/>
          </w:tcPr>
          <w:p w14:paraId="205295D2" w14:textId="77777777" w:rsidR="00B72D31" w:rsidRDefault="006C031E" w:rsidP="007900CC">
            <w:pPr>
              <w:jc w:val="center"/>
              <w:rPr>
                <w:rFonts w:asciiTheme="majorBidi" w:hAnsiTheme="majorBidi" w:cstheme="majorBidi"/>
                <w:color w:val="000000"/>
                <w:sz w:val="28"/>
                <w:szCs w:val="28"/>
                <w:lang w:bidi="he-IL"/>
              </w:rPr>
            </w:pPr>
            <w:proofErr w:type="spellStart"/>
            <w:r w:rsidRPr="004506CA">
              <w:rPr>
                <w:rFonts w:asciiTheme="majorBidi" w:hAnsiTheme="majorBidi" w:cstheme="majorBidi"/>
                <w:color w:val="000000"/>
                <w:sz w:val="28"/>
                <w:szCs w:val="28"/>
                <w:rtl/>
                <w:lang w:bidi="he-IL"/>
              </w:rPr>
              <w:t>אֱלוֹהּ</w:t>
            </w:r>
            <w:proofErr w:type="spellEnd"/>
            <w:r w:rsidRPr="004506CA">
              <w:rPr>
                <w:rFonts w:asciiTheme="majorBidi" w:hAnsiTheme="majorBidi" w:cstheme="majorBidi"/>
                <w:color w:val="000000"/>
                <w:sz w:val="28"/>
                <w:szCs w:val="28"/>
                <w:rtl/>
                <w:lang w:bidi="he-IL"/>
              </w:rPr>
              <w:t>ַ</w:t>
            </w:r>
          </w:p>
          <w:p w14:paraId="10805E10" w14:textId="77777777" w:rsidR="005B0D9F" w:rsidRDefault="005B0D9F" w:rsidP="007900CC">
            <w:pPr>
              <w:jc w:val="center"/>
              <w:rPr>
                <w:rFonts w:asciiTheme="majorBidi" w:hAnsiTheme="majorBidi" w:cstheme="majorBidi"/>
                <w:color w:val="000000"/>
                <w:sz w:val="28"/>
                <w:szCs w:val="28"/>
                <w:lang w:bidi="he-IL"/>
              </w:rPr>
            </w:pPr>
          </w:p>
          <w:p w14:paraId="0FAFBE17" w14:textId="03579298" w:rsidR="005B0D9F" w:rsidRPr="004506CA" w:rsidRDefault="005B0D9F" w:rsidP="007900CC">
            <w:pPr>
              <w:jc w:val="center"/>
              <w:rPr>
                <w:rFonts w:asciiTheme="majorBidi" w:hAnsiTheme="majorBidi" w:cstheme="majorBidi"/>
                <w:sz w:val="28"/>
                <w:szCs w:val="28"/>
                <w:rtl/>
              </w:rPr>
            </w:pPr>
            <w:r w:rsidRPr="005B0D9F">
              <w:rPr>
                <w:rFonts w:asciiTheme="majorBidi" w:hAnsiTheme="majorBidi"/>
                <w:sz w:val="28"/>
                <w:szCs w:val="28"/>
                <w:rtl/>
                <w:lang w:bidi="he-IL"/>
              </w:rPr>
              <w:t>אֱלָהּ</w:t>
            </w:r>
          </w:p>
        </w:tc>
        <w:tc>
          <w:tcPr>
            <w:tcW w:w="2154" w:type="dxa"/>
          </w:tcPr>
          <w:p w14:paraId="73588CCF" w14:textId="6C391E94" w:rsidR="00B72D31" w:rsidRDefault="00B72D31" w:rsidP="007900CC">
            <w:r>
              <w:t>Eloah</w:t>
            </w:r>
          </w:p>
          <w:p w14:paraId="665715B0" w14:textId="77777777" w:rsidR="005B0D9F" w:rsidRDefault="005B0D9F" w:rsidP="007900CC"/>
          <w:p w14:paraId="641C289B" w14:textId="0D540B10" w:rsidR="005B0D9F" w:rsidRDefault="005B0D9F" w:rsidP="007900CC">
            <w:r>
              <w:t>Elah (Aramaic)</w:t>
            </w:r>
          </w:p>
        </w:tc>
        <w:tc>
          <w:tcPr>
            <w:tcW w:w="469" w:type="dxa"/>
          </w:tcPr>
          <w:p w14:paraId="274EC19D" w14:textId="77777777" w:rsidR="00B72D31" w:rsidRDefault="00B72D31" w:rsidP="007900CC">
            <w:r>
              <w:t>=</w:t>
            </w:r>
          </w:p>
        </w:tc>
        <w:tc>
          <w:tcPr>
            <w:tcW w:w="1531" w:type="dxa"/>
          </w:tcPr>
          <w:p w14:paraId="13666ED1" w14:textId="24AC2391" w:rsidR="00B72D31" w:rsidRPr="004B5995" w:rsidRDefault="00B72D31" w:rsidP="007900CC">
            <w:r w:rsidRPr="004B5995">
              <w:t>G</w:t>
            </w:r>
            <w:r w:rsidRPr="004B5995">
              <w:rPr>
                <w:sz w:val="12"/>
                <w:szCs w:val="12"/>
              </w:rPr>
              <w:t xml:space="preserve"> </w:t>
            </w:r>
            <w:r w:rsidRPr="004B5995">
              <w:t>O</w:t>
            </w:r>
            <w:r w:rsidR="003C6A1D" w:rsidRPr="004B5995">
              <w:rPr>
                <w:sz w:val="12"/>
                <w:szCs w:val="12"/>
              </w:rPr>
              <w:t xml:space="preserve"> </w:t>
            </w:r>
            <w:r w:rsidRPr="004B5995">
              <w:t>D</w:t>
            </w:r>
            <w:r w:rsidR="003C6A1D">
              <w:t xml:space="preserve"> / </w:t>
            </w:r>
            <w:r w:rsidR="003C6A1D" w:rsidRPr="003C6A1D">
              <w:rPr>
                <w:smallCaps/>
              </w:rPr>
              <w:t>g</w:t>
            </w:r>
            <w:r w:rsidR="003C6A1D" w:rsidRPr="004B5995">
              <w:rPr>
                <w:sz w:val="12"/>
                <w:szCs w:val="12"/>
              </w:rPr>
              <w:t xml:space="preserve"> </w:t>
            </w:r>
            <w:r w:rsidR="003C6A1D" w:rsidRPr="003C6A1D">
              <w:rPr>
                <w:smallCaps/>
              </w:rPr>
              <w:t>o</w:t>
            </w:r>
            <w:r w:rsidR="003C6A1D" w:rsidRPr="004B5995">
              <w:rPr>
                <w:sz w:val="12"/>
                <w:szCs w:val="12"/>
              </w:rPr>
              <w:t xml:space="preserve"> </w:t>
            </w:r>
            <w:r w:rsidR="003C6A1D" w:rsidRPr="003C6A1D">
              <w:rPr>
                <w:smallCaps/>
              </w:rPr>
              <w:t>d</w:t>
            </w:r>
          </w:p>
        </w:tc>
        <w:tc>
          <w:tcPr>
            <w:tcW w:w="2693" w:type="dxa"/>
          </w:tcPr>
          <w:p w14:paraId="5BB6060A" w14:textId="092B3B04" w:rsidR="00B72D31" w:rsidRPr="00711CAE" w:rsidRDefault="003C6A1D" w:rsidP="007900CC">
            <w:pPr>
              <w:jc w:val="left"/>
            </w:pPr>
            <w:r>
              <w:t>Small capitals when</w:t>
            </w:r>
            <w:r>
              <w:rPr>
                <w:lang w:bidi="he-IL"/>
              </w:rPr>
              <w:t xml:space="preserve"> the god is not the God of Israel. </w:t>
            </w:r>
            <w:r>
              <w:t>[CB] uses standard lower case.</w:t>
            </w:r>
          </w:p>
        </w:tc>
      </w:tr>
      <w:tr w:rsidR="00ED5B6C" w14:paraId="6791A881" w14:textId="77777777" w:rsidTr="00ED5B6C">
        <w:trPr>
          <w:cantSplit/>
        </w:trPr>
        <w:tc>
          <w:tcPr>
            <w:tcW w:w="1757" w:type="dxa"/>
          </w:tcPr>
          <w:p w14:paraId="7239B837" w14:textId="77777777" w:rsidR="00B72D31" w:rsidRPr="004506CA" w:rsidRDefault="006C031E" w:rsidP="007900CC">
            <w:pPr>
              <w:jc w:val="center"/>
              <w:rPr>
                <w:rFonts w:asciiTheme="majorBidi" w:hAnsiTheme="majorBidi" w:cstheme="majorBidi"/>
                <w:sz w:val="28"/>
                <w:szCs w:val="28"/>
              </w:rPr>
            </w:pPr>
            <w:r w:rsidRPr="004506CA">
              <w:rPr>
                <w:rFonts w:asciiTheme="majorBidi" w:hAnsiTheme="majorBidi" w:cstheme="majorBidi"/>
                <w:color w:val="000000"/>
                <w:sz w:val="28"/>
                <w:szCs w:val="28"/>
                <w:rtl/>
                <w:lang w:bidi="he-IL"/>
              </w:rPr>
              <w:t>אֲדֹנָי</w:t>
            </w:r>
          </w:p>
        </w:tc>
        <w:tc>
          <w:tcPr>
            <w:tcW w:w="2154" w:type="dxa"/>
          </w:tcPr>
          <w:p w14:paraId="2B5D197B" w14:textId="77777777" w:rsidR="00B72D31" w:rsidRDefault="006C031E" w:rsidP="007900CC">
            <w:r>
              <w:t>Adonai</w:t>
            </w:r>
          </w:p>
        </w:tc>
        <w:tc>
          <w:tcPr>
            <w:tcW w:w="469" w:type="dxa"/>
          </w:tcPr>
          <w:p w14:paraId="2DA75522" w14:textId="77777777" w:rsidR="00B72D31" w:rsidRDefault="006C031E" w:rsidP="007900CC">
            <w:r>
              <w:t>=</w:t>
            </w:r>
          </w:p>
        </w:tc>
        <w:tc>
          <w:tcPr>
            <w:tcW w:w="1531" w:type="dxa"/>
          </w:tcPr>
          <w:p w14:paraId="0779BDD7" w14:textId="502A0A30" w:rsidR="00B72D31" w:rsidRDefault="007A1633" w:rsidP="007900CC">
            <w:r>
              <w:t>my/</w:t>
            </w:r>
            <w:r w:rsidR="006C031E">
              <w:t>the Lord</w:t>
            </w:r>
          </w:p>
        </w:tc>
        <w:tc>
          <w:tcPr>
            <w:tcW w:w="2693" w:type="dxa"/>
          </w:tcPr>
          <w:p w14:paraId="64749554" w14:textId="1CFC1549" w:rsidR="00B72D31" w:rsidRDefault="00AB63BB" w:rsidP="007900CC">
            <w:pPr>
              <w:jc w:val="left"/>
            </w:pPr>
            <w:proofErr w:type="gramStart"/>
            <w:r>
              <w:t>Also</w:t>
            </w:r>
            <w:proofErr w:type="gramEnd"/>
            <w:r>
              <w:t xml:space="preserve"> for other pronominal suffixes when the reference is to God (</w:t>
            </w:r>
            <w:r w:rsidR="002966EA">
              <w:t>Isa</w:t>
            </w:r>
            <w:r>
              <w:t xml:space="preserve"> 51:22, Ps 45:12</w:t>
            </w:r>
            <w:r w:rsidRPr="00AB63BB">
              <w:rPr>
                <w:vertAlign w:val="superscript"/>
              </w:rPr>
              <w:t>MT</w:t>
            </w:r>
            <w:r>
              <w:t xml:space="preserve"> (Ps 45:11</w:t>
            </w:r>
            <w:r w:rsidRPr="00AB63BB">
              <w:rPr>
                <w:vertAlign w:val="superscript"/>
              </w:rPr>
              <w:t>AV</w:t>
            </w:r>
            <w:r>
              <w:t>)</w:t>
            </w:r>
            <w:r w:rsidR="008B2ACD">
              <w:t>)</w:t>
            </w:r>
            <w:r>
              <w:t>.</w:t>
            </w:r>
          </w:p>
        </w:tc>
      </w:tr>
      <w:tr w:rsidR="00ED5B6C" w14:paraId="15BD83C1" w14:textId="77777777" w:rsidTr="00ED5B6C">
        <w:trPr>
          <w:cantSplit/>
        </w:trPr>
        <w:tc>
          <w:tcPr>
            <w:tcW w:w="1757" w:type="dxa"/>
          </w:tcPr>
          <w:p w14:paraId="59FA59C4" w14:textId="77777777" w:rsidR="008817F7" w:rsidRPr="004506CA" w:rsidRDefault="008817F7" w:rsidP="007900CC">
            <w:pPr>
              <w:jc w:val="center"/>
              <w:rPr>
                <w:rFonts w:asciiTheme="majorBidi" w:hAnsiTheme="majorBidi" w:cstheme="majorBidi"/>
                <w:color w:val="000000"/>
                <w:sz w:val="28"/>
                <w:szCs w:val="28"/>
                <w:rtl/>
                <w:lang w:bidi="he-IL"/>
              </w:rPr>
            </w:pPr>
            <w:r w:rsidRPr="004506CA">
              <w:rPr>
                <w:rFonts w:asciiTheme="majorBidi" w:hAnsiTheme="majorBidi" w:cstheme="majorBidi"/>
                <w:color w:val="000000"/>
                <w:sz w:val="28"/>
                <w:szCs w:val="28"/>
                <w:rtl/>
                <w:lang w:bidi="he-IL"/>
              </w:rPr>
              <w:t>הָאָדֹן</w:t>
            </w:r>
          </w:p>
        </w:tc>
        <w:tc>
          <w:tcPr>
            <w:tcW w:w="2154" w:type="dxa"/>
          </w:tcPr>
          <w:p w14:paraId="7452AC89" w14:textId="426A07A4" w:rsidR="008817F7" w:rsidRPr="006C031E" w:rsidRDefault="00E23E7B" w:rsidP="007900CC">
            <w:pPr>
              <w:jc w:val="left"/>
            </w:pPr>
            <w:proofErr w:type="spellStart"/>
            <w:r>
              <w:t>h</w:t>
            </w:r>
            <w:r w:rsidR="008817F7">
              <w:t>aAdon</w:t>
            </w:r>
            <w:proofErr w:type="spellEnd"/>
          </w:p>
        </w:tc>
        <w:tc>
          <w:tcPr>
            <w:tcW w:w="469" w:type="dxa"/>
          </w:tcPr>
          <w:p w14:paraId="22B1F909" w14:textId="77777777" w:rsidR="008817F7" w:rsidRDefault="00A4038E" w:rsidP="007900CC">
            <w:r>
              <w:t>=</w:t>
            </w:r>
          </w:p>
        </w:tc>
        <w:tc>
          <w:tcPr>
            <w:tcW w:w="1531" w:type="dxa"/>
          </w:tcPr>
          <w:p w14:paraId="20AB8C16" w14:textId="6CF0B40B" w:rsidR="008817F7" w:rsidRDefault="008817F7" w:rsidP="007900CC">
            <w:r>
              <w:t>the Lord</w:t>
            </w:r>
          </w:p>
        </w:tc>
        <w:tc>
          <w:tcPr>
            <w:tcW w:w="2693" w:type="dxa"/>
          </w:tcPr>
          <w:p w14:paraId="7029FC35" w14:textId="77777777" w:rsidR="008817F7" w:rsidRDefault="008817F7" w:rsidP="007900CC">
            <w:pPr>
              <w:jc w:val="left"/>
            </w:pPr>
            <w:r>
              <w:t>Used in combination with Jehovah in Ex 23:17. [CB] renders as T</w:t>
            </w:r>
            <w:r w:rsidRPr="008817F7">
              <w:rPr>
                <w:smallCaps/>
              </w:rPr>
              <w:t>he</w:t>
            </w:r>
            <w:r>
              <w:t xml:space="preserve"> Lord G</w:t>
            </w:r>
            <w:r>
              <w:rPr>
                <w:smallCaps/>
              </w:rPr>
              <w:t>od.</w:t>
            </w:r>
          </w:p>
        </w:tc>
      </w:tr>
      <w:tr w:rsidR="00ED5B6C" w14:paraId="5641A88D" w14:textId="77777777" w:rsidTr="00ED5B6C">
        <w:trPr>
          <w:cantSplit/>
        </w:trPr>
        <w:tc>
          <w:tcPr>
            <w:tcW w:w="1757" w:type="dxa"/>
          </w:tcPr>
          <w:p w14:paraId="22743864" w14:textId="77777777" w:rsidR="006C031E" w:rsidRPr="007900CC" w:rsidRDefault="006C031E" w:rsidP="004279C2">
            <w:pPr>
              <w:jc w:val="left"/>
              <w:rPr>
                <w:rFonts w:asciiTheme="majorBidi" w:hAnsiTheme="majorBidi" w:cstheme="majorBidi"/>
              </w:rPr>
            </w:pPr>
            <w:r w:rsidRPr="004506CA">
              <w:rPr>
                <w:rFonts w:asciiTheme="majorBidi" w:hAnsiTheme="majorBidi" w:cstheme="majorBidi"/>
                <w:color w:val="000000"/>
                <w:sz w:val="28"/>
                <w:szCs w:val="28"/>
                <w:rtl/>
                <w:lang w:bidi="he-IL"/>
              </w:rPr>
              <w:lastRenderedPageBreak/>
              <w:t>אֲדֹנָי</w:t>
            </w:r>
            <w:r w:rsidRPr="007900CC">
              <w:rPr>
                <w:rFonts w:asciiTheme="majorBidi" w:hAnsiTheme="majorBidi" w:cstheme="majorBidi"/>
              </w:rPr>
              <w:t xml:space="preserve"> where the primitive text was </w:t>
            </w:r>
            <w:r w:rsidRPr="004506CA">
              <w:rPr>
                <w:rFonts w:asciiTheme="majorBidi" w:hAnsiTheme="majorBidi" w:cstheme="majorBidi"/>
                <w:color w:val="000000"/>
                <w:sz w:val="28"/>
                <w:szCs w:val="28"/>
                <w:rtl/>
                <w:lang w:bidi="he-IL"/>
              </w:rPr>
              <w:t>יְהוָה</w:t>
            </w:r>
            <w:r w:rsidRPr="007900CC">
              <w:rPr>
                <w:rFonts w:asciiTheme="majorBidi" w:hAnsiTheme="majorBidi" w:cstheme="majorBidi"/>
              </w:rPr>
              <w:t>, altered by the Sopherim</w:t>
            </w:r>
          </w:p>
        </w:tc>
        <w:tc>
          <w:tcPr>
            <w:tcW w:w="2154" w:type="dxa"/>
          </w:tcPr>
          <w:p w14:paraId="5FA40D6C" w14:textId="77777777" w:rsidR="006C031E" w:rsidRDefault="006C031E" w:rsidP="004279C2">
            <w:pPr>
              <w:jc w:val="left"/>
            </w:pPr>
            <w:r w:rsidRPr="006C031E">
              <w:t xml:space="preserve">Adonai </w:t>
            </w:r>
            <w:r>
              <w:t xml:space="preserve">where the primitive text was </w:t>
            </w:r>
            <w:r w:rsidRPr="006C031E">
              <w:t>Jehovah</w:t>
            </w:r>
            <w:r>
              <w:t>, altered by the Sopherim</w:t>
            </w:r>
          </w:p>
        </w:tc>
        <w:tc>
          <w:tcPr>
            <w:tcW w:w="469" w:type="dxa"/>
          </w:tcPr>
          <w:p w14:paraId="33A3D1CF" w14:textId="77777777" w:rsidR="006C031E" w:rsidRDefault="006C031E" w:rsidP="007900CC">
            <w:r>
              <w:t>=</w:t>
            </w:r>
          </w:p>
        </w:tc>
        <w:tc>
          <w:tcPr>
            <w:tcW w:w="1531" w:type="dxa"/>
          </w:tcPr>
          <w:p w14:paraId="2EB4C96B" w14:textId="77777777" w:rsidR="006C031E" w:rsidRDefault="006C031E" w:rsidP="007900CC">
            <w:r>
              <w:t>the L</w:t>
            </w:r>
            <w:r>
              <w:rPr>
                <w:smallCaps/>
              </w:rPr>
              <w:t>ord*</w:t>
            </w:r>
          </w:p>
        </w:tc>
        <w:tc>
          <w:tcPr>
            <w:tcW w:w="2693" w:type="dxa"/>
          </w:tcPr>
          <w:p w14:paraId="689FD1D4" w14:textId="77777777" w:rsidR="006C031E" w:rsidRDefault="006C031E" w:rsidP="007900CC"/>
        </w:tc>
      </w:tr>
      <w:tr w:rsidR="00ED5B6C" w14:paraId="2AAE1BCA" w14:textId="77777777" w:rsidTr="00ED5B6C">
        <w:trPr>
          <w:cantSplit/>
        </w:trPr>
        <w:tc>
          <w:tcPr>
            <w:tcW w:w="1757" w:type="dxa"/>
          </w:tcPr>
          <w:p w14:paraId="2FEC10B3" w14:textId="77777777" w:rsidR="00FC0D55" w:rsidRPr="007900CC" w:rsidRDefault="00FC0D55" w:rsidP="004279C2">
            <w:pPr>
              <w:jc w:val="left"/>
              <w:rPr>
                <w:rFonts w:asciiTheme="majorBidi" w:hAnsiTheme="majorBidi" w:cstheme="majorBidi"/>
              </w:rPr>
            </w:pPr>
            <w:proofErr w:type="spellStart"/>
            <w:r w:rsidRPr="004506CA">
              <w:rPr>
                <w:rFonts w:asciiTheme="majorBidi" w:hAnsiTheme="majorBidi" w:cstheme="majorBidi"/>
                <w:color w:val="000000"/>
                <w:sz w:val="28"/>
                <w:szCs w:val="28"/>
                <w:rtl/>
                <w:lang w:bidi="he-IL"/>
              </w:rPr>
              <w:t>אֱלֹהִים</w:t>
            </w:r>
            <w:proofErr w:type="spellEnd"/>
            <w:r w:rsidRPr="007900CC">
              <w:rPr>
                <w:rFonts w:asciiTheme="majorBidi" w:hAnsiTheme="majorBidi" w:cstheme="majorBidi"/>
              </w:rPr>
              <w:t xml:space="preserve"> where the primitive text was </w:t>
            </w:r>
            <w:r w:rsidRPr="004506CA">
              <w:rPr>
                <w:rFonts w:asciiTheme="majorBidi" w:hAnsiTheme="majorBidi" w:cstheme="majorBidi"/>
                <w:color w:val="000000"/>
                <w:sz w:val="28"/>
                <w:szCs w:val="28"/>
                <w:rtl/>
                <w:lang w:bidi="he-IL"/>
              </w:rPr>
              <w:t>יְהוָה</w:t>
            </w:r>
            <w:r w:rsidRPr="007900CC">
              <w:rPr>
                <w:rFonts w:asciiTheme="majorBidi" w:hAnsiTheme="majorBidi" w:cstheme="majorBidi"/>
              </w:rPr>
              <w:t>, altered by the Sopherim</w:t>
            </w:r>
          </w:p>
        </w:tc>
        <w:tc>
          <w:tcPr>
            <w:tcW w:w="2154" w:type="dxa"/>
          </w:tcPr>
          <w:p w14:paraId="0E4976F3" w14:textId="77777777" w:rsidR="00FC0D55" w:rsidRDefault="00FC0D55" w:rsidP="004279C2">
            <w:pPr>
              <w:jc w:val="left"/>
            </w:pPr>
            <w:r>
              <w:t>Elohim</w:t>
            </w:r>
            <w:r w:rsidRPr="006C031E">
              <w:t xml:space="preserve"> </w:t>
            </w:r>
            <w:r>
              <w:t xml:space="preserve">where the primitive text was </w:t>
            </w:r>
            <w:r w:rsidRPr="006C031E">
              <w:t>Jehovah</w:t>
            </w:r>
            <w:r>
              <w:t>, altered by the Sopherim</w:t>
            </w:r>
          </w:p>
        </w:tc>
        <w:tc>
          <w:tcPr>
            <w:tcW w:w="469" w:type="dxa"/>
          </w:tcPr>
          <w:p w14:paraId="33650C8A" w14:textId="77777777" w:rsidR="00FC0D55" w:rsidRDefault="00FC0D55" w:rsidP="007900CC">
            <w:r>
              <w:t>=</w:t>
            </w:r>
          </w:p>
        </w:tc>
        <w:tc>
          <w:tcPr>
            <w:tcW w:w="1531" w:type="dxa"/>
          </w:tcPr>
          <w:p w14:paraId="469ECFD1" w14:textId="77777777" w:rsidR="00FC0D55" w:rsidRDefault="00FC0D55" w:rsidP="007900CC">
            <w:r>
              <w:t>the L</w:t>
            </w:r>
            <w:r>
              <w:rPr>
                <w:smallCaps/>
              </w:rPr>
              <w:t>ord**</w:t>
            </w:r>
          </w:p>
        </w:tc>
        <w:tc>
          <w:tcPr>
            <w:tcW w:w="2693" w:type="dxa"/>
          </w:tcPr>
          <w:p w14:paraId="55975BEB" w14:textId="77777777" w:rsidR="00FC0D55" w:rsidRDefault="00FC0D55" w:rsidP="007900CC"/>
        </w:tc>
      </w:tr>
      <w:tr w:rsidR="00ED5B6C" w14:paraId="3DDE64D0" w14:textId="77777777" w:rsidTr="00ED5B6C">
        <w:trPr>
          <w:cantSplit/>
        </w:trPr>
        <w:tc>
          <w:tcPr>
            <w:tcW w:w="1757" w:type="dxa"/>
          </w:tcPr>
          <w:p w14:paraId="746CF0EB" w14:textId="77777777" w:rsidR="00B72D31" w:rsidRPr="004506CA" w:rsidRDefault="002E5BAF" w:rsidP="007900CC">
            <w:pPr>
              <w:jc w:val="center"/>
              <w:rPr>
                <w:rFonts w:asciiTheme="majorBidi" w:hAnsiTheme="majorBidi" w:cstheme="majorBidi"/>
                <w:color w:val="000000"/>
                <w:sz w:val="28"/>
                <w:szCs w:val="28"/>
                <w:lang w:bidi="he-IL"/>
              </w:rPr>
            </w:pPr>
            <w:proofErr w:type="spellStart"/>
            <w:r w:rsidRPr="004506CA">
              <w:rPr>
                <w:rFonts w:asciiTheme="majorBidi" w:hAnsiTheme="majorBidi" w:cstheme="majorBidi"/>
                <w:color w:val="000000"/>
                <w:sz w:val="28"/>
                <w:szCs w:val="28"/>
                <w:rtl/>
                <w:lang w:bidi="he-IL"/>
              </w:rPr>
              <w:t>אֲדֺנִים</w:t>
            </w:r>
            <w:proofErr w:type="spellEnd"/>
          </w:p>
        </w:tc>
        <w:tc>
          <w:tcPr>
            <w:tcW w:w="2154" w:type="dxa"/>
          </w:tcPr>
          <w:p w14:paraId="12634DBA" w14:textId="77777777" w:rsidR="00B72D31" w:rsidRDefault="00261DBD" w:rsidP="007900CC">
            <w:proofErr w:type="spellStart"/>
            <w:r>
              <w:t>Adonim</w:t>
            </w:r>
            <w:proofErr w:type="spellEnd"/>
          </w:p>
        </w:tc>
        <w:tc>
          <w:tcPr>
            <w:tcW w:w="469" w:type="dxa"/>
          </w:tcPr>
          <w:p w14:paraId="06A990D8" w14:textId="77777777" w:rsidR="00B72D31" w:rsidRDefault="00261DBD" w:rsidP="007900CC">
            <w:r>
              <w:t>=</w:t>
            </w:r>
          </w:p>
        </w:tc>
        <w:tc>
          <w:tcPr>
            <w:tcW w:w="1531" w:type="dxa"/>
          </w:tcPr>
          <w:p w14:paraId="322671C1" w14:textId="77777777" w:rsidR="00B72D31" w:rsidRDefault="009C6B3D" w:rsidP="007900CC">
            <w:r>
              <w:t xml:space="preserve">the </w:t>
            </w:r>
            <w:r w:rsidR="00261DBD">
              <w:t>LORD</w:t>
            </w:r>
          </w:p>
        </w:tc>
        <w:tc>
          <w:tcPr>
            <w:tcW w:w="2693" w:type="dxa"/>
          </w:tcPr>
          <w:p w14:paraId="07E6D74D" w14:textId="77777777" w:rsidR="00B72D31" w:rsidRDefault="00B72D31" w:rsidP="007900CC"/>
        </w:tc>
      </w:tr>
      <w:tr w:rsidR="00ED5B6C" w14:paraId="4A85F509" w14:textId="77777777" w:rsidTr="00ED5B6C">
        <w:trPr>
          <w:cantSplit/>
        </w:trPr>
        <w:tc>
          <w:tcPr>
            <w:tcW w:w="1757" w:type="dxa"/>
          </w:tcPr>
          <w:p w14:paraId="17CE501D" w14:textId="77777777" w:rsidR="006C031E" w:rsidRPr="004506CA" w:rsidRDefault="00261DBD" w:rsidP="007900CC">
            <w:pPr>
              <w:jc w:val="center"/>
              <w:rPr>
                <w:rFonts w:asciiTheme="majorBidi" w:hAnsiTheme="majorBidi" w:cstheme="majorBidi"/>
                <w:sz w:val="28"/>
                <w:szCs w:val="28"/>
              </w:rPr>
            </w:pPr>
            <w:r w:rsidRPr="004506CA">
              <w:rPr>
                <w:rFonts w:asciiTheme="majorBidi" w:hAnsiTheme="majorBidi" w:cstheme="majorBidi"/>
                <w:color w:val="000000"/>
                <w:sz w:val="28"/>
                <w:szCs w:val="28"/>
                <w:rtl/>
                <w:lang w:bidi="he-IL"/>
              </w:rPr>
              <w:t>שַׁדַּי</w:t>
            </w:r>
          </w:p>
        </w:tc>
        <w:tc>
          <w:tcPr>
            <w:tcW w:w="2154" w:type="dxa"/>
          </w:tcPr>
          <w:p w14:paraId="60E42620" w14:textId="77777777" w:rsidR="006C031E" w:rsidRDefault="00261DBD" w:rsidP="007900CC">
            <w:r>
              <w:t>Shaddai</w:t>
            </w:r>
          </w:p>
        </w:tc>
        <w:tc>
          <w:tcPr>
            <w:tcW w:w="469" w:type="dxa"/>
          </w:tcPr>
          <w:p w14:paraId="2B977F4E" w14:textId="77777777" w:rsidR="006C031E" w:rsidRDefault="00261DBD" w:rsidP="007900CC">
            <w:r>
              <w:t>=</w:t>
            </w:r>
          </w:p>
        </w:tc>
        <w:tc>
          <w:tcPr>
            <w:tcW w:w="1531" w:type="dxa"/>
          </w:tcPr>
          <w:p w14:paraId="6DFB9977" w14:textId="77777777" w:rsidR="006C031E" w:rsidRDefault="00261DBD" w:rsidP="007900CC">
            <w:r>
              <w:t>A</w:t>
            </w:r>
            <w:r w:rsidRPr="00261DBD">
              <w:rPr>
                <w:smallCaps/>
              </w:rPr>
              <w:t>lmighty</w:t>
            </w:r>
          </w:p>
        </w:tc>
        <w:tc>
          <w:tcPr>
            <w:tcW w:w="2693" w:type="dxa"/>
          </w:tcPr>
          <w:p w14:paraId="683B6B08" w14:textId="77777777" w:rsidR="006C031E" w:rsidRDefault="006C031E" w:rsidP="007900CC"/>
        </w:tc>
      </w:tr>
      <w:tr w:rsidR="00ED5B6C" w14:paraId="0EBA510E" w14:textId="77777777" w:rsidTr="00ED5B6C">
        <w:trPr>
          <w:cantSplit/>
        </w:trPr>
        <w:tc>
          <w:tcPr>
            <w:tcW w:w="1757" w:type="dxa"/>
          </w:tcPr>
          <w:p w14:paraId="10164007" w14:textId="77777777" w:rsidR="00B72D31" w:rsidRPr="004506CA" w:rsidRDefault="00261DBD" w:rsidP="007900CC">
            <w:pPr>
              <w:jc w:val="center"/>
              <w:rPr>
                <w:rFonts w:asciiTheme="majorBidi" w:hAnsiTheme="majorBidi" w:cstheme="majorBidi"/>
                <w:sz w:val="28"/>
                <w:szCs w:val="28"/>
              </w:rPr>
            </w:pPr>
            <w:r w:rsidRPr="004506CA">
              <w:rPr>
                <w:rFonts w:asciiTheme="majorBidi" w:hAnsiTheme="majorBidi" w:cstheme="majorBidi"/>
                <w:color w:val="000000"/>
                <w:sz w:val="28"/>
                <w:szCs w:val="28"/>
                <w:rtl/>
                <w:lang w:bidi="he-IL"/>
              </w:rPr>
              <w:t>עֶלְיוֹן</w:t>
            </w:r>
          </w:p>
        </w:tc>
        <w:tc>
          <w:tcPr>
            <w:tcW w:w="2154" w:type="dxa"/>
          </w:tcPr>
          <w:p w14:paraId="40A2F348" w14:textId="77777777" w:rsidR="00B72D31" w:rsidRDefault="00261DBD" w:rsidP="007900CC">
            <w:r>
              <w:t>Elyon</w:t>
            </w:r>
          </w:p>
        </w:tc>
        <w:tc>
          <w:tcPr>
            <w:tcW w:w="469" w:type="dxa"/>
          </w:tcPr>
          <w:p w14:paraId="465BE779" w14:textId="77777777" w:rsidR="00B72D31" w:rsidRDefault="00261DBD" w:rsidP="007900CC">
            <w:r>
              <w:t>=</w:t>
            </w:r>
          </w:p>
        </w:tc>
        <w:tc>
          <w:tcPr>
            <w:tcW w:w="1531" w:type="dxa"/>
          </w:tcPr>
          <w:p w14:paraId="4ECBF063" w14:textId="77777777" w:rsidR="00B72D31" w:rsidRDefault="00261DBD" w:rsidP="007900CC">
            <w:r>
              <w:t>M</w:t>
            </w:r>
            <w:r w:rsidRPr="00261DBD">
              <w:rPr>
                <w:smallCaps/>
              </w:rPr>
              <w:t>ost</w:t>
            </w:r>
            <w:r>
              <w:t xml:space="preserve"> H</w:t>
            </w:r>
            <w:r w:rsidRPr="00261DBD">
              <w:rPr>
                <w:smallCaps/>
              </w:rPr>
              <w:t>igh</w:t>
            </w:r>
          </w:p>
        </w:tc>
        <w:tc>
          <w:tcPr>
            <w:tcW w:w="2693" w:type="dxa"/>
          </w:tcPr>
          <w:p w14:paraId="00D1E13B" w14:textId="77777777" w:rsidR="00B72D31" w:rsidRDefault="00B72D31" w:rsidP="007900CC"/>
        </w:tc>
      </w:tr>
      <w:tr w:rsidR="00ED5B6C" w14:paraId="1FD763CB" w14:textId="77777777" w:rsidTr="00ED5B6C">
        <w:trPr>
          <w:cantSplit/>
        </w:trPr>
        <w:tc>
          <w:tcPr>
            <w:tcW w:w="1757" w:type="dxa"/>
          </w:tcPr>
          <w:p w14:paraId="1CC4378B" w14:textId="77777777" w:rsidR="00397C41" w:rsidRPr="004506CA" w:rsidRDefault="00397C41" w:rsidP="007900CC">
            <w:pPr>
              <w:jc w:val="center"/>
              <w:rPr>
                <w:rFonts w:asciiTheme="majorBidi" w:hAnsiTheme="majorBidi" w:cstheme="majorBidi"/>
                <w:color w:val="000000"/>
                <w:sz w:val="28"/>
                <w:szCs w:val="28"/>
                <w:rtl/>
                <w:lang w:bidi="he-IL"/>
              </w:rPr>
            </w:pPr>
            <w:r w:rsidRPr="004506CA">
              <w:rPr>
                <w:rFonts w:asciiTheme="majorBidi" w:hAnsiTheme="majorBidi" w:cstheme="majorBidi"/>
                <w:color w:val="000000"/>
                <w:sz w:val="28"/>
                <w:szCs w:val="28"/>
                <w:rtl/>
                <w:lang w:bidi="he-IL"/>
              </w:rPr>
              <w:t>עַל</w:t>
            </w:r>
          </w:p>
        </w:tc>
        <w:tc>
          <w:tcPr>
            <w:tcW w:w="2154" w:type="dxa"/>
          </w:tcPr>
          <w:p w14:paraId="2E9389FB" w14:textId="77777777" w:rsidR="00397C41" w:rsidRDefault="00397C41" w:rsidP="007900CC">
            <w:r>
              <w:t>Al</w:t>
            </w:r>
          </w:p>
        </w:tc>
        <w:tc>
          <w:tcPr>
            <w:tcW w:w="469" w:type="dxa"/>
          </w:tcPr>
          <w:p w14:paraId="6D212009" w14:textId="77777777" w:rsidR="00397C41" w:rsidRDefault="00397C41" w:rsidP="007900CC">
            <w:r>
              <w:t>=</w:t>
            </w:r>
          </w:p>
        </w:tc>
        <w:tc>
          <w:tcPr>
            <w:tcW w:w="1531" w:type="dxa"/>
          </w:tcPr>
          <w:p w14:paraId="2AD6E428" w14:textId="77777777" w:rsidR="00397C41" w:rsidRDefault="00397C41" w:rsidP="007900CC">
            <w:r>
              <w:t>Most High</w:t>
            </w:r>
          </w:p>
        </w:tc>
        <w:tc>
          <w:tcPr>
            <w:tcW w:w="2693" w:type="dxa"/>
          </w:tcPr>
          <w:p w14:paraId="10FB9D8A" w14:textId="77777777" w:rsidR="00397C41" w:rsidRDefault="00397C41" w:rsidP="007900CC">
            <w:proofErr w:type="spellStart"/>
            <w:r>
              <w:t>Hos</w:t>
            </w:r>
            <w:proofErr w:type="spellEnd"/>
            <w:r>
              <w:t xml:space="preserve"> 7:16</w:t>
            </w:r>
          </w:p>
        </w:tc>
      </w:tr>
    </w:tbl>
    <w:p w14:paraId="251C201D" w14:textId="77777777" w:rsidR="006542D5" w:rsidRDefault="006542D5" w:rsidP="002E5BAF">
      <w:pPr>
        <w:spacing w:after="120"/>
      </w:pPr>
    </w:p>
    <w:p w14:paraId="4308C94F" w14:textId="77777777" w:rsidR="00F60BFC" w:rsidRDefault="00F60BFC" w:rsidP="002E5BAF">
      <w:pPr>
        <w:spacing w:after="120"/>
      </w:pPr>
    </w:p>
    <w:p w14:paraId="431FAE32" w14:textId="7ECCAABA" w:rsidR="007900CC" w:rsidRDefault="00850802" w:rsidP="00850802">
      <w:pPr>
        <w:ind w:left="720"/>
      </w:pPr>
      <w:r>
        <w:t xml:space="preserve">Compound titles do not occasion any changes: the individual titles are used in the same way as they are when not compounded. (This is unlike in the AV / Companion Bible.) Also, the definite article, </w:t>
      </w:r>
      <w:r>
        <w:rPr>
          <w:i/>
          <w:iCs/>
        </w:rPr>
        <w:t>the</w:t>
      </w:r>
      <w:r>
        <w:t xml:space="preserve">, may be omitted, and the word </w:t>
      </w:r>
      <w:r>
        <w:rPr>
          <w:i/>
          <w:iCs/>
        </w:rPr>
        <w:t>my</w:t>
      </w:r>
      <w:r>
        <w:t xml:space="preserve"> may be used when the title is in the vocative</w:t>
      </w:r>
      <w:r w:rsidR="007A1633">
        <w:t xml:space="preserve"> or it a prophet, not God, speaking.</w:t>
      </w:r>
    </w:p>
    <w:p w14:paraId="316A8D7B" w14:textId="77777777" w:rsidR="007900CC" w:rsidRDefault="007900CC" w:rsidP="00850802">
      <w:pPr>
        <w:ind w:left="720"/>
      </w:pPr>
    </w:p>
    <w:p w14:paraId="5FC26EF0" w14:textId="77777777" w:rsidR="00850802" w:rsidRDefault="00850802" w:rsidP="007900CC">
      <w:pPr>
        <w:keepNext/>
        <w:ind w:left="720"/>
      </w:pPr>
      <w:r>
        <w:t xml:space="preserve">This is illustrated by </w:t>
      </w:r>
      <w:r w:rsidR="00130FE1">
        <w:t>Gen</w:t>
      </w:r>
      <w:r>
        <w:t xml:space="preserve"> 15:2</w:t>
      </w:r>
    </w:p>
    <w:p w14:paraId="4126E36D" w14:textId="77777777" w:rsidR="00926A70" w:rsidRPr="004506CA" w:rsidRDefault="00926A70" w:rsidP="00926A70">
      <w:pPr>
        <w:spacing w:after="120"/>
        <w:ind w:left="1440"/>
        <w:rPr>
          <w:rFonts w:asciiTheme="majorBidi" w:hAnsiTheme="majorBidi" w:cstheme="majorBidi"/>
          <w:sz w:val="28"/>
          <w:szCs w:val="28"/>
        </w:rPr>
      </w:pPr>
      <w:r w:rsidRPr="004506CA">
        <w:rPr>
          <w:rFonts w:asciiTheme="majorBidi" w:hAnsiTheme="majorBidi" w:cstheme="majorBidi"/>
          <w:color w:val="000000"/>
          <w:sz w:val="28"/>
          <w:szCs w:val="28"/>
          <w:rtl/>
          <w:lang w:bidi="he-IL"/>
        </w:rPr>
        <w:t>וַיֹּ֣אמֶר אַבְרָ֗ם אֲדֹנָ֤י יֱהוִה֙</w:t>
      </w:r>
      <w:r w:rsidRPr="004506CA">
        <w:rPr>
          <w:rStyle w:val="apple-converted-space"/>
          <w:rFonts w:asciiTheme="majorBidi" w:hAnsiTheme="majorBidi" w:cstheme="majorBidi"/>
          <w:color w:val="000000"/>
          <w:sz w:val="28"/>
          <w:szCs w:val="28"/>
        </w:rPr>
        <w:t> </w:t>
      </w:r>
    </w:p>
    <w:p w14:paraId="0BEF9834" w14:textId="2C705032" w:rsidR="00926A70" w:rsidRDefault="00926A70" w:rsidP="00F60BFC">
      <w:pPr>
        <w:spacing w:after="120"/>
        <w:ind w:left="1440"/>
      </w:pPr>
      <w:r w:rsidRPr="00926A70">
        <w:rPr>
          <w:color w:val="000000"/>
        </w:rPr>
        <w:t>Then Abram said, “My</w:t>
      </w:r>
      <w:r w:rsidRPr="00926A70">
        <w:rPr>
          <w:rStyle w:val="apple-converted-space"/>
          <w:color w:val="000000"/>
        </w:rPr>
        <w:t> </w:t>
      </w:r>
      <w:r w:rsidRPr="00926A70">
        <w:rPr>
          <w:rStyle w:val="adonai"/>
          <w:color w:val="000000"/>
        </w:rPr>
        <w:t>Lord</w:t>
      </w:r>
      <w:r w:rsidR="00A04373">
        <w:rPr>
          <w:color w:val="000000"/>
        </w:rPr>
        <w:t xml:space="preserve"> the</w:t>
      </w:r>
      <w:r w:rsidRPr="00926A70">
        <w:rPr>
          <w:rStyle w:val="apple-converted-space"/>
          <w:color w:val="000000"/>
        </w:rPr>
        <w:t> </w:t>
      </w:r>
      <w:r w:rsidRPr="00926A70">
        <w:rPr>
          <w:rStyle w:val="yhwh"/>
          <w:smallCaps/>
          <w:color w:val="000000"/>
        </w:rPr>
        <w:t>Lord</w:t>
      </w:r>
      <w:r w:rsidRPr="00926A70">
        <w:rPr>
          <w:color w:val="000000"/>
        </w:rPr>
        <w:t>,</w:t>
      </w:r>
      <w:r w:rsidRPr="00926A70">
        <w:rPr>
          <w:rStyle w:val="apple-converted-space"/>
          <w:color w:val="000000"/>
        </w:rPr>
        <w:t> </w:t>
      </w:r>
      <w:r w:rsidR="005E4291">
        <w:rPr>
          <w:rStyle w:val="apple-converted-space"/>
          <w:color w:val="000000"/>
        </w:rPr>
        <w:t>…</w:t>
      </w:r>
      <w:r w:rsidRPr="00926A70">
        <w:rPr>
          <w:color w:val="000000"/>
          <w:sz w:val="21"/>
          <w:szCs w:val="21"/>
        </w:rPr>
        <w:t xml:space="preserve"> </w:t>
      </w:r>
      <w:r>
        <w:rPr>
          <w:color w:val="000000"/>
          <w:sz w:val="21"/>
          <w:szCs w:val="21"/>
        </w:rPr>
        <w:t>”</w:t>
      </w:r>
      <w:r w:rsidRPr="00926A70">
        <w:rPr>
          <w:rStyle w:val="apple-converted-space"/>
          <w:color w:val="000000"/>
        </w:rPr>
        <w:t xml:space="preserve"> (The Companion Bible has </w:t>
      </w:r>
      <w:r w:rsidRPr="00926A70">
        <w:rPr>
          <w:color w:val="000000"/>
        </w:rPr>
        <w:t>“</w:t>
      </w:r>
      <w:r w:rsidRPr="00926A70">
        <w:rPr>
          <w:rStyle w:val="apple-converted-space"/>
          <w:color w:val="000000"/>
        </w:rPr>
        <w:t>Lord G</w:t>
      </w:r>
      <w:r w:rsidRPr="00926A70">
        <w:rPr>
          <w:rStyle w:val="yhwh"/>
          <w:smallCaps/>
        </w:rPr>
        <w:t>od</w:t>
      </w:r>
      <w:r>
        <w:rPr>
          <w:color w:val="000000"/>
          <w:sz w:val="21"/>
          <w:szCs w:val="21"/>
        </w:rPr>
        <w:t>”</w:t>
      </w:r>
      <w:r w:rsidRPr="00926A70">
        <w:rPr>
          <w:rStyle w:val="apple-converted-space"/>
          <w:color w:val="000000"/>
        </w:rPr>
        <w:t>).</w:t>
      </w:r>
    </w:p>
    <w:p w14:paraId="01AEC0EF" w14:textId="77777777" w:rsidR="00F60BFC" w:rsidRDefault="00F60BFC" w:rsidP="009B7A3B">
      <w:pPr>
        <w:spacing w:after="120"/>
        <w:ind w:left="720"/>
      </w:pPr>
    </w:p>
    <w:p w14:paraId="282C5396" w14:textId="77777777" w:rsidR="001B5652" w:rsidRDefault="001B5652" w:rsidP="004506CA">
      <w:pPr>
        <w:keepNext/>
        <w:spacing w:after="120"/>
        <w:ind w:left="720"/>
      </w:pPr>
      <w:r>
        <w:t>The typographic properties are set in the CSS (Cascading Style Sheets) style sheet, e.g.</w:t>
      </w:r>
    </w:p>
    <w:p w14:paraId="478F7544" w14:textId="77777777" w:rsidR="001B5652" w:rsidRPr="009B7A3B" w:rsidRDefault="001B5652" w:rsidP="004506CA">
      <w:pPr>
        <w:keepNext/>
        <w:ind w:left="1440"/>
        <w:rPr>
          <w:rFonts w:ascii="Courier New" w:hAnsi="Courier New" w:cs="Courier New"/>
          <w:sz w:val="20"/>
          <w:szCs w:val="20"/>
        </w:rPr>
      </w:pPr>
      <w:proofErr w:type="spellStart"/>
      <w:r w:rsidRPr="009B7A3B">
        <w:rPr>
          <w:rFonts w:ascii="Courier New" w:hAnsi="Courier New" w:cs="Courier New"/>
          <w:sz w:val="20"/>
          <w:szCs w:val="20"/>
        </w:rPr>
        <w:t>span.el</w:t>
      </w:r>
      <w:proofErr w:type="spellEnd"/>
      <w:r w:rsidRPr="009B7A3B">
        <w:rPr>
          <w:rFonts w:ascii="Courier New" w:hAnsi="Courier New" w:cs="Courier New"/>
          <w:sz w:val="20"/>
          <w:szCs w:val="20"/>
        </w:rPr>
        <w:t>{</w:t>
      </w:r>
    </w:p>
    <w:p w14:paraId="65927F07" w14:textId="12CDB337" w:rsidR="001B5652" w:rsidRPr="009B7A3B" w:rsidRDefault="001B5652" w:rsidP="00C22ABF">
      <w:pPr>
        <w:keepNext/>
        <w:ind w:left="1440" w:firstLine="261"/>
        <w:rPr>
          <w:rFonts w:ascii="Courier New" w:hAnsi="Courier New" w:cs="Courier New"/>
          <w:sz w:val="20"/>
          <w:szCs w:val="20"/>
        </w:rPr>
      </w:pPr>
      <w:r w:rsidRPr="009B7A3B">
        <w:rPr>
          <w:rFonts w:ascii="Courier New" w:hAnsi="Courier New" w:cs="Courier New"/>
          <w:sz w:val="20"/>
          <w:szCs w:val="20"/>
        </w:rPr>
        <w:t xml:space="preserve">text-transform: </w:t>
      </w:r>
      <w:proofErr w:type="gramStart"/>
      <w:r w:rsidRPr="009B7A3B">
        <w:rPr>
          <w:rFonts w:ascii="Courier New" w:hAnsi="Courier New" w:cs="Courier New"/>
          <w:sz w:val="20"/>
          <w:szCs w:val="20"/>
        </w:rPr>
        <w:t>uppercase;</w:t>
      </w:r>
      <w:proofErr w:type="gramEnd"/>
    </w:p>
    <w:p w14:paraId="40201AC4" w14:textId="77777777" w:rsidR="001B5652" w:rsidRPr="009B7A3B" w:rsidRDefault="001B5652" w:rsidP="001B5652">
      <w:pPr>
        <w:ind w:left="1440"/>
        <w:rPr>
          <w:rFonts w:ascii="Courier New" w:hAnsi="Courier New" w:cs="Courier New"/>
          <w:sz w:val="20"/>
          <w:szCs w:val="20"/>
        </w:rPr>
      </w:pPr>
      <w:r w:rsidRPr="009B7A3B">
        <w:rPr>
          <w:rFonts w:ascii="Courier New" w:hAnsi="Courier New" w:cs="Courier New"/>
          <w:sz w:val="20"/>
          <w:szCs w:val="20"/>
        </w:rPr>
        <w:t>}</w:t>
      </w:r>
    </w:p>
    <w:p w14:paraId="2AAFA845" w14:textId="77777777" w:rsidR="001B5652" w:rsidRPr="009B7A3B" w:rsidRDefault="001B5652" w:rsidP="001B5652">
      <w:pPr>
        <w:ind w:left="1440"/>
        <w:rPr>
          <w:rFonts w:ascii="Courier New" w:hAnsi="Courier New" w:cs="Courier New"/>
          <w:sz w:val="20"/>
          <w:szCs w:val="20"/>
        </w:rPr>
      </w:pPr>
    </w:p>
    <w:p w14:paraId="2FD73B74" w14:textId="77777777" w:rsidR="001B5652" w:rsidRPr="009B7A3B" w:rsidRDefault="001B5652" w:rsidP="001B5652">
      <w:pPr>
        <w:ind w:left="1440"/>
        <w:rPr>
          <w:rFonts w:ascii="Courier New" w:hAnsi="Courier New" w:cs="Courier New"/>
          <w:sz w:val="20"/>
          <w:szCs w:val="20"/>
        </w:rPr>
      </w:pPr>
      <w:proofErr w:type="spellStart"/>
      <w:r w:rsidRPr="009B7A3B">
        <w:rPr>
          <w:rFonts w:ascii="Courier New" w:hAnsi="Courier New" w:cs="Courier New"/>
          <w:sz w:val="20"/>
          <w:szCs w:val="20"/>
        </w:rPr>
        <w:t>span.shaddai</w:t>
      </w:r>
      <w:proofErr w:type="spellEnd"/>
      <w:r w:rsidRPr="009B7A3B">
        <w:rPr>
          <w:rFonts w:ascii="Courier New" w:hAnsi="Courier New" w:cs="Courier New"/>
          <w:sz w:val="20"/>
          <w:szCs w:val="20"/>
        </w:rPr>
        <w:t>{</w:t>
      </w:r>
    </w:p>
    <w:p w14:paraId="6F10A98E" w14:textId="027A926C" w:rsidR="001B5652" w:rsidRPr="001B5652" w:rsidRDefault="001B5652" w:rsidP="00C22ABF">
      <w:pPr>
        <w:ind w:left="1701"/>
        <w:rPr>
          <w:rFonts w:ascii="Courier New" w:hAnsi="Courier New" w:cs="Courier New"/>
          <w:sz w:val="20"/>
          <w:szCs w:val="20"/>
        </w:rPr>
      </w:pPr>
      <w:r w:rsidRPr="009B7A3B">
        <w:rPr>
          <w:rFonts w:ascii="Courier New" w:hAnsi="Courier New" w:cs="Courier New"/>
          <w:sz w:val="20"/>
          <w:szCs w:val="20"/>
        </w:rPr>
        <w:t>font-variant: small-</w:t>
      </w:r>
      <w:proofErr w:type="gramStart"/>
      <w:r w:rsidRPr="009B7A3B">
        <w:rPr>
          <w:rFonts w:ascii="Courier New" w:hAnsi="Courier New" w:cs="Courier New"/>
          <w:sz w:val="20"/>
          <w:szCs w:val="20"/>
        </w:rPr>
        <w:t>caps;</w:t>
      </w:r>
      <w:proofErr w:type="gramEnd"/>
    </w:p>
    <w:p w14:paraId="6D45934F" w14:textId="77777777" w:rsidR="001B5652" w:rsidRPr="000770A0" w:rsidRDefault="001B5652" w:rsidP="000770A0">
      <w:pPr>
        <w:ind w:left="1440"/>
        <w:rPr>
          <w:rFonts w:ascii="Courier New" w:hAnsi="Courier New" w:cs="Courier New"/>
          <w:sz w:val="20"/>
          <w:szCs w:val="20"/>
        </w:rPr>
      </w:pPr>
      <w:r w:rsidRPr="009B7A3B">
        <w:rPr>
          <w:rFonts w:ascii="Courier New" w:hAnsi="Courier New" w:cs="Courier New"/>
          <w:sz w:val="20"/>
          <w:szCs w:val="20"/>
        </w:rPr>
        <w:t>}</w:t>
      </w:r>
    </w:p>
    <w:p w14:paraId="21313F1A" w14:textId="77777777" w:rsidR="001B5652" w:rsidRDefault="001B5652" w:rsidP="000770A0">
      <w:pPr>
        <w:pStyle w:val="Heading1"/>
      </w:pPr>
      <w:bookmarkStart w:id="20" w:name="_Toc181523938"/>
      <w:r>
        <w:t>Features of the Digital Edition</w:t>
      </w:r>
      <w:bookmarkEnd w:id="20"/>
    </w:p>
    <w:p w14:paraId="794E9698" w14:textId="77777777" w:rsidR="001B5652" w:rsidRDefault="001B5652" w:rsidP="00CF741C">
      <w:pPr>
        <w:pStyle w:val="Heading2"/>
      </w:pPr>
      <w:bookmarkStart w:id="21" w:name="_Toc181523939"/>
      <w:bookmarkStart w:id="22" w:name="_Ref299639921"/>
      <w:bookmarkEnd w:id="12"/>
      <w:r>
        <w:t>Useful search strings</w:t>
      </w:r>
      <w:bookmarkEnd w:id="21"/>
    </w:p>
    <w:p w14:paraId="56F4305D" w14:textId="77777777" w:rsidR="001B5652" w:rsidRDefault="00C2558D" w:rsidP="001B5652">
      <w:r>
        <w:t>The digital edition is by its nature searchable, using a browser, word processor or text editor. The following</w:t>
      </w:r>
      <w:r w:rsidR="001B5652">
        <w:t xml:space="preserve"> search strings should be applied without case sensitivity, in a browser-rendered text, but not the raw HTML, as that contains </w:t>
      </w:r>
      <w:r>
        <w:t>mark-up</w:t>
      </w:r>
      <w:r w:rsidR="001B5652">
        <w:t>.</w:t>
      </w:r>
    </w:p>
    <w:p w14:paraId="70F05665" w14:textId="77777777" w:rsidR="001B5652" w:rsidRDefault="001B5652" w:rsidP="001B5652">
      <w:pPr>
        <w:ind w:left="567"/>
      </w:pPr>
    </w:p>
    <w:tbl>
      <w:tblPr>
        <w:tblStyle w:val="TableGrid"/>
        <w:tblW w:w="8613" w:type="dxa"/>
        <w:tblInd w:w="567" w:type="dxa"/>
        <w:tblLayout w:type="fixed"/>
        <w:tblCellMar>
          <w:top w:w="57" w:type="dxa"/>
          <w:bottom w:w="57" w:type="dxa"/>
        </w:tblCellMar>
        <w:tblLook w:val="04A0" w:firstRow="1" w:lastRow="0" w:firstColumn="1" w:lastColumn="0" w:noHBand="0" w:noVBand="1"/>
      </w:tblPr>
      <w:tblGrid>
        <w:gridCol w:w="2093"/>
        <w:gridCol w:w="6520"/>
      </w:tblGrid>
      <w:tr w:rsidR="001B5652" w14:paraId="4D729BCC" w14:textId="77777777" w:rsidTr="001B5652">
        <w:trPr>
          <w:cantSplit/>
        </w:trPr>
        <w:tc>
          <w:tcPr>
            <w:tcW w:w="2093" w:type="dxa"/>
          </w:tcPr>
          <w:p w14:paraId="4F2F4F23" w14:textId="77777777" w:rsidR="001B5652" w:rsidRDefault="001B5652" w:rsidP="001B5652">
            <w:pPr>
              <w:rPr>
                <w:b/>
              </w:rPr>
            </w:pPr>
            <w:r w:rsidRPr="001B5652">
              <w:rPr>
                <w:b/>
              </w:rPr>
              <w:t>Search string</w:t>
            </w:r>
          </w:p>
          <w:p w14:paraId="64FBC1A9" w14:textId="77777777" w:rsidR="001B5652" w:rsidRPr="001B5652" w:rsidRDefault="001B5652" w:rsidP="001B5652">
            <w:pPr>
              <w:rPr>
                <w:b/>
              </w:rPr>
            </w:pPr>
          </w:p>
        </w:tc>
        <w:tc>
          <w:tcPr>
            <w:tcW w:w="6520" w:type="dxa"/>
          </w:tcPr>
          <w:p w14:paraId="29416955" w14:textId="77777777" w:rsidR="001B5652" w:rsidRPr="001B5652" w:rsidRDefault="001B5652" w:rsidP="001B5652">
            <w:pPr>
              <w:rPr>
                <w:b/>
              </w:rPr>
            </w:pPr>
            <w:r w:rsidRPr="001B5652">
              <w:rPr>
                <w:b/>
              </w:rPr>
              <w:t>Purpose</w:t>
            </w:r>
          </w:p>
        </w:tc>
      </w:tr>
      <w:tr w:rsidR="00097A4C" w14:paraId="056D602B" w14:textId="77777777" w:rsidTr="001B5652">
        <w:trPr>
          <w:cantSplit/>
        </w:trPr>
        <w:tc>
          <w:tcPr>
            <w:tcW w:w="2093" w:type="dxa"/>
          </w:tcPr>
          <w:p w14:paraId="2C412AF5" w14:textId="7D96B5B4" w:rsidR="00097A4C" w:rsidRPr="00097A4C" w:rsidRDefault="00097A4C" w:rsidP="001B5652">
            <w:pPr>
              <w:rPr>
                <w:bCs/>
              </w:rPr>
            </w:pPr>
            <w:r w:rsidRPr="00097A4C">
              <w:rPr>
                <w:bCs/>
              </w:rPr>
              <w:t>Aramaic</w:t>
            </w:r>
          </w:p>
        </w:tc>
        <w:tc>
          <w:tcPr>
            <w:tcW w:w="6520" w:type="dxa"/>
          </w:tcPr>
          <w:p w14:paraId="5B19BCD0" w14:textId="74A12325" w:rsidR="00097A4C" w:rsidRPr="00097A4C" w:rsidRDefault="00097A4C" w:rsidP="001B5652">
            <w:pPr>
              <w:rPr>
                <w:bCs/>
              </w:rPr>
            </w:pPr>
            <w:r w:rsidRPr="00097A4C">
              <w:rPr>
                <w:bCs/>
              </w:rPr>
              <w:t>Examples of an Aramaic form of a word in a Hebrew section.</w:t>
            </w:r>
          </w:p>
        </w:tc>
      </w:tr>
      <w:tr w:rsidR="00442567" w14:paraId="57BD2FD0" w14:textId="77777777" w:rsidTr="001B5652">
        <w:trPr>
          <w:cantSplit/>
        </w:trPr>
        <w:tc>
          <w:tcPr>
            <w:tcW w:w="2093" w:type="dxa"/>
          </w:tcPr>
          <w:p w14:paraId="40CFCA9C" w14:textId="77777777" w:rsidR="00442567" w:rsidRPr="00442567" w:rsidRDefault="00442567" w:rsidP="001B5652">
            <w:pPr>
              <w:rPr>
                <w:bCs/>
              </w:rPr>
            </w:pPr>
            <w:r w:rsidRPr="00442567">
              <w:rPr>
                <w:bCs/>
              </w:rPr>
              <w:t>AV differs</w:t>
            </w:r>
          </w:p>
        </w:tc>
        <w:tc>
          <w:tcPr>
            <w:tcW w:w="6520" w:type="dxa"/>
          </w:tcPr>
          <w:p w14:paraId="7E9C92EB" w14:textId="77777777" w:rsidR="00442567" w:rsidRPr="00442567" w:rsidRDefault="00442567" w:rsidP="001B5652">
            <w:pPr>
              <w:rPr>
                <w:bCs/>
              </w:rPr>
            </w:pPr>
            <w:r w:rsidRPr="00442567">
              <w:rPr>
                <w:bCs/>
              </w:rPr>
              <w:t xml:space="preserve">To find verses where </w:t>
            </w:r>
            <w:r>
              <w:rPr>
                <w:bCs/>
              </w:rPr>
              <w:t>the</w:t>
            </w:r>
            <w:r w:rsidRPr="00442567">
              <w:rPr>
                <w:bCs/>
              </w:rPr>
              <w:t xml:space="preserve"> AV differs significantly from our translation.</w:t>
            </w:r>
          </w:p>
        </w:tc>
      </w:tr>
      <w:tr w:rsidR="00097A4C" w14:paraId="7F7F3CAE" w14:textId="77777777" w:rsidTr="001B5652">
        <w:trPr>
          <w:cantSplit/>
        </w:trPr>
        <w:tc>
          <w:tcPr>
            <w:tcW w:w="2093" w:type="dxa"/>
          </w:tcPr>
          <w:p w14:paraId="0BD47BA7" w14:textId="1EDD0E83" w:rsidR="00097A4C" w:rsidRPr="00442567" w:rsidRDefault="00097A4C" w:rsidP="00097A4C">
            <w:pPr>
              <w:rPr>
                <w:bCs/>
              </w:rPr>
            </w:pPr>
            <w:r>
              <w:t>behold</w:t>
            </w:r>
          </w:p>
        </w:tc>
        <w:tc>
          <w:tcPr>
            <w:tcW w:w="6520" w:type="dxa"/>
          </w:tcPr>
          <w:p w14:paraId="71986C4A" w14:textId="21827987" w:rsidR="00097A4C" w:rsidRPr="00442567" w:rsidRDefault="00097A4C" w:rsidP="00097A4C">
            <w:pPr>
              <w:rPr>
                <w:bCs/>
              </w:rPr>
            </w:pPr>
            <w:r>
              <w:t>Examples of translations other than “behold”, but where the notes give the basic meaning as “behold”.</w:t>
            </w:r>
          </w:p>
        </w:tc>
      </w:tr>
      <w:tr w:rsidR="00097A4C" w14:paraId="37747BCF" w14:textId="77777777" w:rsidTr="001B5652">
        <w:trPr>
          <w:cantSplit/>
        </w:trPr>
        <w:tc>
          <w:tcPr>
            <w:tcW w:w="2093" w:type="dxa"/>
          </w:tcPr>
          <w:p w14:paraId="6394A3AB" w14:textId="76F9AB7C" w:rsidR="00097A4C" w:rsidRDefault="00097A4C" w:rsidP="00097A4C">
            <w:r>
              <w:lastRenderedPageBreak/>
              <w:t>extreme quality</w:t>
            </w:r>
          </w:p>
        </w:tc>
        <w:tc>
          <w:tcPr>
            <w:tcW w:w="6520" w:type="dxa"/>
          </w:tcPr>
          <w:p w14:paraId="5857B2D5" w14:textId="6334A676" w:rsidR="00097A4C" w:rsidRDefault="00097A4C" w:rsidP="00097A4C">
            <w:r>
              <w:t>Use of the word for God to denote an extreme quality.</w:t>
            </w:r>
          </w:p>
        </w:tc>
      </w:tr>
      <w:tr w:rsidR="00097A4C" w14:paraId="556000AF" w14:textId="77777777" w:rsidTr="001B5652">
        <w:trPr>
          <w:cantSplit/>
        </w:trPr>
        <w:tc>
          <w:tcPr>
            <w:tcW w:w="2093" w:type="dxa"/>
          </w:tcPr>
          <w:p w14:paraId="68EA1210" w14:textId="69510C14" w:rsidR="00097A4C" w:rsidRDefault="00097A4C" w:rsidP="00097A4C">
            <w:r>
              <w:t>gerundial</w:t>
            </w:r>
          </w:p>
        </w:tc>
        <w:tc>
          <w:tcPr>
            <w:tcW w:w="6520" w:type="dxa"/>
          </w:tcPr>
          <w:p w14:paraId="76C3ECCA" w14:textId="6549594B" w:rsidR="00097A4C" w:rsidRDefault="00097A4C" w:rsidP="00097A4C">
            <w:r>
              <w:t>Usually gerundial use of the infinitive.</w:t>
            </w:r>
          </w:p>
        </w:tc>
      </w:tr>
      <w:tr w:rsidR="00097A4C" w14:paraId="3431495D" w14:textId="77777777" w:rsidTr="001B5652">
        <w:trPr>
          <w:cantSplit/>
        </w:trPr>
        <w:tc>
          <w:tcPr>
            <w:tcW w:w="2093" w:type="dxa"/>
          </w:tcPr>
          <w:p w14:paraId="1F9F1AFD" w14:textId="328517C5" w:rsidR="00097A4C" w:rsidRDefault="00097A4C" w:rsidP="00097A4C">
            <w:r>
              <w:t>gerundival</w:t>
            </w:r>
          </w:p>
        </w:tc>
        <w:tc>
          <w:tcPr>
            <w:tcW w:w="6520" w:type="dxa"/>
          </w:tcPr>
          <w:p w14:paraId="35DB2BEF" w14:textId="36EDB5FC" w:rsidR="00097A4C" w:rsidRDefault="00097A4C" w:rsidP="00097A4C">
            <w:r>
              <w:t>Usually gerundival use of the participle (passive, usually denoting necessity or imminence).</w:t>
            </w:r>
          </w:p>
        </w:tc>
      </w:tr>
      <w:tr w:rsidR="00097A4C" w14:paraId="2F4D2639" w14:textId="77777777" w:rsidTr="001B5652">
        <w:trPr>
          <w:cantSplit/>
        </w:trPr>
        <w:tc>
          <w:tcPr>
            <w:tcW w:w="2093" w:type="dxa"/>
          </w:tcPr>
          <w:p w14:paraId="15E8206B" w14:textId="2ADC4657" w:rsidR="00097A4C" w:rsidRDefault="00097A4C" w:rsidP="00097A4C">
            <w:r>
              <w:t>Hebraic</w:t>
            </w:r>
          </w:p>
        </w:tc>
        <w:tc>
          <w:tcPr>
            <w:tcW w:w="6520" w:type="dxa"/>
          </w:tcPr>
          <w:p w14:paraId="053076E0" w14:textId="5F83429B" w:rsidR="00097A4C" w:rsidRDefault="00097A4C" w:rsidP="00097A4C">
            <w:r>
              <w:t>Hebraic genitives.</w:t>
            </w:r>
          </w:p>
        </w:tc>
      </w:tr>
      <w:tr w:rsidR="00097A4C" w14:paraId="06B368A0" w14:textId="77777777" w:rsidTr="001B5652">
        <w:trPr>
          <w:cantSplit/>
        </w:trPr>
        <w:tc>
          <w:tcPr>
            <w:tcW w:w="2093" w:type="dxa"/>
          </w:tcPr>
          <w:p w14:paraId="13338596" w14:textId="655C08FF" w:rsidR="00097A4C" w:rsidRDefault="00097A4C" w:rsidP="00097A4C">
            <w:r>
              <w:t>infinitive absolute</w:t>
            </w:r>
          </w:p>
        </w:tc>
        <w:tc>
          <w:tcPr>
            <w:tcW w:w="6520" w:type="dxa"/>
          </w:tcPr>
          <w:p w14:paraId="3A987AFF" w14:textId="16D219E6" w:rsidR="00097A4C" w:rsidRDefault="00097A4C" w:rsidP="00097A4C">
            <w:r>
              <w:t>Examples of various uses of the infinitive absolute.</w:t>
            </w:r>
          </w:p>
        </w:tc>
      </w:tr>
      <w:tr w:rsidR="00097A4C" w14:paraId="7456E37B" w14:textId="77777777" w:rsidTr="001B5652">
        <w:trPr>
          <w:cantSplit/>
        </w:trPr>
        <w:tc>
          <w:tcPr>
            <w:tcW w:w="2093" w:type="dxa"/>
          </w:tcPr>
          <w:p w14:paraId="5AF51CD8" w14:textId="241A6DD8" w:rsidR="00097A4C" w:rsidRDefault="00097A4C" w:rsidP="00097A4C">
            <w:r>
              <w:t>otiose</w:t>
            </w:r>
          </w:p>
        </w:tc>
        <w:tc>
          <w:tcPr>
            <w:tcW w:w="6520" w:type="dxa"/>
          </w:tcPr>
          <w:p w14:paraId="08606031" w14:textId="24F4CDF0" w:rsidR="00097A4C" w:rsidRDefault="00097A4C" w:rsidP="00097A4C">
            <w:r>
              <w:t>Examples of otiose use, where Hebrew repeats a word or phrase, where English expects a synonym.</w:t>
            </w:r>
          </w:p>
        </w:tc>
      </w:tr>
      <w:tr w:rsidR="001B5652" w14:paraId="2729EF33" w14:textId="77777777" w:rsidTr="001B5652">
        <w:trPr>
          <w:cantSplit/>
        </w:trPr>
        <w:tc>
          <w:tcPr>
            <w:tcW w:w="2093" w:type="dxa"/>
          </w:tcPr>
          <w:p w14:paraId="0FE034E1" w14:textId="77777777" w:rsidR="001B5652" w:rsidRDefault="001B5652" w:rsidP="001B5652">
            <w:r>
              <w:t>subjective</w:t>
            </w:r>
          </w:p>
        </w:tc>
        <w:tc>
          <w:tcPr>
            <w:tcW w:w="6520" w:type="dxa"/>
          </w:tcPr>
          <w:p w14:paraId="275947F3" w14:textId="77777777" w:rsidR="001B5652" w:rsidRDefault="001B5652" w:rsidP="001B5652">
            <w:r>
              <w:t>To find subjective genitives</w:t>
            </w:r>
            <w:r w:rsidR="000770A0">
              <w:t>.</w:t>
            </w:r>
          </w:p>
        </w:tc>
      </w:tr>
      <w:tr w:rsidR="001B5652" w14:paraId="568B80CE" w14:textId="77777777" w:rsidTr="001B5652">
        <w:trPr>
          <w:cantSplit/>
        </w:trPr>
        <w:tc>
          <w:tcPr>
            <w:tcW w:w="2093" w:type="dxa"/>
          </w:tcPr>
          <w:p w14:paraId="0ECA3AAB" w14:textId="77777777" w:rsidR="001B5652" w:rsidRDefault="001B5652" w:rsidP="001B5652">
            <w:r>
              <w:t>objective</w:t>
            </w:r>
          </w:p>
        </w:tc>
        <w:tc>
          <w:tcPr>
            <w:tcW w:w="6520" w:type="dxa"/>
          </w:tcPr>
          <w:p w14:paraId="7F395C01" w14:textId="77777777" w:rsidR="001B5652" w:rsidRDefault="001B5652" w:rsidP="001B5652">
            <w:r>
              <w:t>To find objective genitives</w:t>
            </w:r>
            <w:r w:rsidR="000770A0">
              <w:t>.</w:t>
            </w:r>
          </w:p>
        </w:tc>
      </w:tr>
      <w:tr w:rsidR="00EB69F0" w14:paraId="4324BBEC" w14:textId="77777777" w:rsidTr="001B5652">
        <w:trPr>
          <w:cantSplit/>
        </w:trPr>
        <w:tc>
          <w:tcPr>
            <w:tcW w:w="2093" w:type="dxa"/>
          </w:tcPr>
          <w:p w14:paraId="1A195F68" w14:textId="40374824" w:rsidR="00EB69F0" w:rsidRDefault="00EB69F0" w:rsidP="001B5652">
            <w:r>
              <w:t>Sopherim</w:t>
            </w:r>
          </w:p>
        </w:tc>
        <w:tc>
          <w:tcPr>
            <w:tcW w:w="6520" w:type="dxa"/>
          </w:tcPr>
          <w:p w14:paraId="5A6DD8D8" w14:textId="7512CB36" w:rsidR="00EB69F0" w:rsidRDefault="00EB69F0" w:rsidP="001B5652">
            <w:r>
              <w:t>To find changes by the Sopherim.</w:t>
            </w:r>
          </w:p>
        </w:tc>
      </w:tr>
      <w:tr w:rsidR="00097A4C" w14:paraId="64E30CA9" w14:textId="77777777" w:rsidTr="001B5652">
        <w:trPr>
          <w:cantSplit/>
        </w:trPr>
        <w:tc>
          <w:tcPr>
            <w:tcW w:w="2093" w:type="dxa"/>
          </w:tcPr>
          <w:p w14:paraId="69024835" w14:textId="034F5CE9" w:rsidR="00097A4C" w:rsidRDefault="00097A4C" w:rsidP="00097A4C">
            <w:r>
              <w:t>soul</w:t>
            </w:r>
          </w:p>
        </w:tc>
        <w:tc>
          <w:tcPr>
            <w:tcW w:w="6520" w:type="dxa"/>
          </w:tcPr>
          <w:p w14:paraId="17990860" w14:textId="16ABFDAF" w:rsidR="00097A4C" w:rsidRDefault="00097A4C" w:rsidP="00097A4C">
            <w:r>
              <w:t>Examples of translations other than “soul”, but where the notes give the primary conventional meaning as “soul”.</w:t>
            </w:r>
          </w:p>
        </w:tc>
      </w:tr>
      <w:tr w:rsidR="00097A4C" w14:paraId="082813D0" w14:textId="77777777" w:rsidTr="001B5652">
        <w:trPr>
          <w:cantSplit/>
        </w:trPr>
        <w:tc>
          <w:tcPr>
            <w:tcW w:w="2093" w:type="dxa"/>
          </w:tcPr>
          <w:p w14:paraId="374EDAAE" w14:textId="2B326DC2" w:rsidR="00097A4C" w:rsidRDefault="00097A4C" w:rsidP="00097A4C">
            <w:r>
              <w:t>unexpected</w:t>
            </w:r>
          </w:p>
        </w:tc>
        <w:tc>
          <w:tcPr>
            <w:tcW w:w="6520" w:type="dxa"/>
          </w:tcPr>
          <w:p w14:paraId="672817DB" w14:textId="48A9658C" w:rsidR="00097A4C" w:rsidRDefault="00097A4C" w:rsidP="00097A4C">
            <w:r w:rsidRPr="00CC20FB">
              <w:t>An unexpected definite article</w:t>
            </w:r>
            <w:r>
              <w:t xml:space="preserve"> in Hebrew, not required in English.</w:t>
            </w:r>
          </w:p>
        </w:tc>
      </w:tr>
      <w:tr w:rsidR="001B5652" w14:paraId="79D1F428" w14:textId="77777777" w:rsidTr="001B5652">
        <w:trPr>
          <w:cantSplit/>
        </w:trPr>
        <w:tc>
          <w:tcPr>
            <w:tcW w:w="2093" w:type="dxa"/>
          </w:tcPr>
          <w:p w14:paraId="40D95526" w14:textId="77777777" w:rsidR="001B5652" w:rsidRDefault="001B5652" w:rsidP="001B5652">
            <w:r>
              <w:t>use of the vav</w:t>
            </w:r>
          </w:p>
        </w:tc>
        <w:tc>
          <w:tcPr>
            <w:tcW w:w="6520" w:type="dxa"/>
          </w:tcPr>
          <w:p w14:paraId="6CA46560" w14:textId="77777777" w:rsidR="001B5652" w:rsidRDefault="001B5652" w:rsidP="001B5652">
            <w:r>
              <w:t>Finds disjunctive, adversative, concessive and purposive and other wider uses of the vav.</w:t>
            </w:r>
          </w:p>
        </w:tc>
      </w:tr>
      <w:tr w:rsidR="00896046" w14:paraId="233DADCB" w14:textId="77777777" w:rsidTr="001B5652">
        <w:trPr>
          <w:cantSplit/>
        </w:trPr>
        <w:tc>
          <w:tcPr>
            <w:tcW w:w="2093" w:type="dxa"/>
          </w:tcPr>
          <w:p w14:paraId="0FD9D15F" w14:textId="6520E928" w:rsidR="00896046" w:rsidRDefault="00097A4C" w:rsidP="00097A4C">
            <w:pPr>
              <w:jc w:val="left"/>
            </w:pPr>
            <w:r>
              <w:t>"VOS", "VSO", "OSV"</w:t>
            </w:r>
            <w:r w:rsidR="001C1ED3">
              <w:t>,</w:t>
            </w:r>
            <w:r>
              <w:t xml:space="preserve"> "OVS", "VOS", "VSO"</w:t>
            </w:r>
          </w:p>
        </w:tc>
        <w:tc>
          <w:tcPr>
            <w:tcW w:w="6520" w:type="dxa"/>
          </w:tcPr>
          <w:p w14:paraId="3241D964" w14:textId="4ADA37A9" w:rsidR="00896046" w:rsidRPr="00CC20FB" w:rsidRDefault="00097A4C" w:rsidP="001B5652">
            <w:r>
              <w:t xml:space="preserve">Examples of sentences with a verb-object-subject etc. word order. Use the </w:t>
            </w:r>
            <w:proofErr w:type="gramStart"/>
            <w:r>
              <w:t>quotes, or</w:t>
            </w:r>
            <w:proofErr w:type="gramEnd"/>
            <w:r>
              <w:t xml:space="preserve"> find by searching for </w:t>
            </w:r>
            <w:r w:rsidRPr="00097A4C">
              <w:rPr>
                <w:i/>
                <w:iCs/>
              </w:rPr>
              <w:t>an example of a Hebrew</w:t>
            </w:r>
            <w:r>
              <w:rPr>
                <w:i/>
                <w:iCs/>
              </w:rPr>
              <w:t>.</w:t>
            </w:r>
          </w:p>
        </w:tc>
      </w:tr>
      <w:tr w:rsidR="005E4291" w14:paraId="3FFB228A" w14:textId="77777777" w:rsidTr="001B5652">
        <w:trPr>
          <w:cantSplit/>
        </w:trPr>
        <w:tc>
          <w:tcPr>
            <w:tcW w:w="2093" w:type="dxa"/>
          </w:tcPr>
          <w:p w14:paraId="1040FDC5" w14:textId="77777777" w:rsidR="005E4291" w:rsidRDefault="0078535B" w:rsidP="001B5652">
            <w:r>
              <w:t>w</w:t>
            </w:r>
            <w:r w:rsidR="005E4291">
              <w:t>ider use</w:t>
            </w:r>
          </w:p>
        </w:tc>
        <w:tc>
          <w:tcPr>
            <w:tcW w:w="6520" w:type="dxa"/>
          </w:tcPr>
          <w:p w14:paraId="28542ACF" w14:textId="77777777" w:rsidR="005E4291" w:rsidRDefault="005E4291" w:rsidP="001B5652">
            <w:r>
              <w:t>Wider use of the construct state / of the vav</w:t>
            </w:r>
            <w:r w:rsidR="000770A0">
              <w:t>.</w:t>
            </w:r>
          </w:p>
        </w:tc>
      </w:tr>
    </w:tbl>
    <w:p w14:paraId="2068CBB8" w14:textId="77777777" w:rsidR="001B5652" w:rsidRDefault="001B5652" w:rsidP="001B5652">
      <w:pPr>
        <w:ind w:left="567"/>
      </w:pPr>
    </w:p>
    <w:p w14:paraId="6F5C2589" w14:textId="77777777" w:rsidR="00AE0FBA" w:rsidRDefault="00AE0FBA" w:rsidP="005677B4">
      <w:pPr>
        <w:pStyle w:val="Heading1"/>
        <w:pageBreakBefore/>
        <w:ind w:left="567"/>
      </w:pPr>
      <w:bookmarkStart w:id="23" w:name="_Toc508552434"/>
      <w:bookmarkStart w:id="24" w:name="_Toc181523940"/>
      <w:r>
        <w:lastRenderedPageBreak/>
        <w:t>Abbreviations and References</w:t>
      </w:r>
      <w:bookmarkEnd w:id="23"/>
      <w:bookmarkEnd w:id="24"/>
    </w:p>
    <w:p w14:paraId="3D18F4DA" w14:textId="77777777" w:rsidR="00AE0FBA" w:rsidRPr="00184134" w:rsidRDefault="00AE0FBA" w:rsidP="004506CA">
      <w:pPr>
        <w:pStyle w:val="Normal11"/>
        <w:keepNext/>
        <w:rPr>
          <w:b/>
          <w:bCs/>
          <w:i/>
          <w:iCs/>
          <w:noProof/>
        </w:rPr>
      </w:pPr>
      <w:r w:rsidRPr="00184134">
        <w:rPr>
          <w:b/>
          <w:bCs/>
          <w:i/>
          <w:iCs/>
          <w:noProof/>
        </w:rPr>
        <w:t>Abbreviations</w:t>
      </w:r>
    </w:p>
    <w:p w14:paraId="0176213F" w14:textId="77777777" w:rsidR="00AE0FBA" w:rsidRPr="00184134" w:rsidRDefault="00AE0FBA" w:rsidP="004506CA">
      <w:pPr>
        <w:pStyle w:val="Abbrev"/>
        <w:keepNext/>
        <w:rPr>
          <w:sz w:val="12"/>
          <w:szCs w:val="12"/>
          <w:lang w:val="fr-FR"/>
        </w:rPr>
      </w:pPr>
    </w:p>
    <w:p w14:paraId="2BE61D65" w14:textId="77777777" w:rsidR="00AE0FBA" w:rsidRDefault="00AE0FBA" w:rsidP="004506CA">
      <w:pPr>
        <w:pStyle w:val="Abbrev"/>
        <w:keepNext/>
      </w:pPr>
      <w:r>
        <w:t>AV</w:t>
      </w:r>
      <w:r>
        <w:tab/>
      </w:r>
      <w:r>
        <w:tab/>
      </w:r>
      <w:r>
        <w:tab/>
        <w:t>Authorized Version</w:t>
      </w:r>
    </w:p>
    <w:p w14:paraId="36026550" w14:textId="77777777" w:rsidR="00AE0FBA" w:rsidRDefault="00AE0FBA" w:rsidP="004506CA">
      <w:pPr>
        <w:pStyle w:val="Abbrev"/>
        <w:keepNext/>
      </w:pPr>
      <w:r>
        <w:t>LXX</w:t>
      </w:r>
      <w:r>
        <w:tab/>
      </w:r>
      <w:r>
        <w:tab/>
      </w:r>
      <w:r>
        <w:tab/>
        <w:t>Septuagint</w:t>
      </w:r>
    </w:p>
    <w:p w14:paraId="14F58731" w14:textId="77777777" w:rsidR="00AE0FBA" w:rsidRDefault="00AE0FBA" w:rsidP="004506CA">
      <w:pPr>
        <w:pStyle w:val="Abbrev"/>
        <w:keepNext/>
      </w:pPr>
      <w:r>
        <w:t>NT</w:t>
      </w:r>
      <w:r>
        <w:tab/>
      </w:r>
      <w:r>
        <w:tab/>
      </w:r>
      <w:r>
        <w:tab/>
        <w:t>New Testament</w:t>
      </w:r>
    </w:p>
    <w:p w14:paraId="2A502BC8" w14:textId="306515EB" w:rsidR="00AE0FBA" w:rsidRDefault="00AE0FBA" w:rsidP="00AE0FBA">
      <w:pPr>
        <w:pStyle w:val="Abbrev"/>
      </w:pPr>
      <w:r>
        <w:t>OT</w:t>
      </w:r>
      <w:r>
        <w:tab/>
      </w:r>
      <w:r>
        <w:tab/>
      </w:r>
      <w:r>
        <w:tab/>
        <w:t>Old Testament (T</w:t>
      </w:r>
      <w:r w:rsidR="007B0AD3">
        <w:t>a</w:t>
      </w:r>
      <w:r>
        <w:t>nakh)</w:t>
      </w:r>
    </w:p>
    <w:p w14:paraId="60AC6E59" w14:textId="77777777" w:rsidR="00AE0FBA" w:rsidRDefault="00AE0FBA" w:rsidP="00AE0FBA">
      <w:pPr>
        <w:pStyle w:val="Normal11"/>
      </w:pPr>
    </w:p>
    <w:p w14:paraId="52122C3D" w14:textId="77777777" w:rsidR="00AE0FBA" w:rsidRPr="005D65E8" w:rsidRDefault="00AE0FBA" w:rsidP="00AE0FBA">
      <w:pPr>
        <w:pStyle w:val="Normal11"/>
        <w:rPr>
          <w:b/>
          <w:bCs/>
          <w:i/>
          <w:iCs/>
          <w:noProof/>
        </w:rPr>
      </w:pPr>
      <w:r>
        <w:rPr>
          <w:b/>
          <w:bCs/>
          <w:i/>
          <w:iCs/>
          <w:noProof/>
        </w:rPr>
        <w:t>Bible book</w:t>
      </w:r>
      <w:r w:rsidRPr="005D65E8">
        <w:rPr>
          <w:b/>
          <w:bCs/>
          <w:i/>
          <w:iCs/>
          <w:noProof/>
        </w:rPr>
        <w:t xml:space="preserve"> abbreviations</w:t>
      </w:r>
    </w:p>
    <w:p w14:paraId="1E380D2F" w14:textId="77777777" w:rsidR="00AE0FBA" w:rsidRPr="00184134" w:rsidRDefault="00AE0FBA" w:rsidP="00AE0FBA">
      <w:pPr>
        <w:pStyle w:val="Normal11"/>
        <w:rPr>
          <w:i/>
          <w:noProof/>
          <w:sz w:val="12"/>
          <w:szCs w:val="12"/>
        </w:rPr>
      </w:pPr>
    </w:p>
    <w:p w14:paraId="675E8290" w14:textId="77777777" w:rsidR="00AE0FBA" w:rsidRDefault="00AE0FBA" w:rsidP="00AE0FBA">
      <w:pPr>
        <w:pStyle w:val="Normal11"/>
      </w:pPr>
      <w:r>
        <w:rPr>
          <w:i/>
          <w:noProof/>
        </w:rPr>
        <w:t>Old Testament</w:t>
      </w:r>
    </w:p>
    <w:tbl>
      <w:tblPr>
        <w:tblW w:w="7105" w:type="dxa"/>
        <w:tblLayout w:type="fixed"/>
        <w:tblCellMar>
          <w:left w:w="51" w:type="dxa"/>
          <w:right w:w="51" w:type="dxa"/>
        </w:tblCellMar>
        <w:tblLook w:val="0000" w:firstRow="0" w:lastRow="0" w:firstColumn="0" w:lastColumn="0" w:noHBand="0" w:noVBand="0"/>
      </w:tblPr>
      <w:tblGrid>
        <w:gridCol w:w="737"/>
        <w:gridCol w:w="1299"/>
        <w:gridCol w:w="515"/>
        <w:gridCol w:w="737"/>
        <w:gridCol w:w="1928"/>
        <w:gridCol w:w="737"/>
        <w:gridCol w:w="1152"/>
      </w:tblGrid>
      <w:tr w:rsidR="00AE0FBA" w14:paraId="2F85C71A" w14:textId="77777777" w:rsidTr="004A0FE1">
        <w:tc>
          <w:tcPr>
            <w:tcW w:w="737" w:type="dxa"/>
          </w:tcPr>
          <w:p w14:paraId="2FC3BAE3" w14:textId="77777777" w:rsidR="00AE0FBA" w:rsidRDefault="00130FE1" w:rsidP="004A0FE1">
            <w:pPr>
              <w:pStyle w:val="Normal11"/>
            </w:pPr>
            <w:r>
              <w:t>Gen</w:t>
            </w:r>
          </w:p>
        </w:tc>
        <w:tc>
          <w:tcPr>
            <w:tcW w:w="1814" w:type="dxa"/>
            <w:gridSpan w:val="2"/>
            <w:tcBorders>
              <w:right w:val="single" w:sz="4" w:space="0" w:color="auto"/>
            </w:tcBorders>
          </w:tcPr>
          <w:p w14:paraId="02E55183" w14:textId="77777777" w:rsidR="00AE0FBA" w:rsidRDefault="00AE0FBA" w:rsidP="004A0FE1">
            <w:pPr>
              <w:pStyle w:val="Normal11"/>
            </w:pPr>
            <w:r>
              <w:t>Genesis</w:t>
            </w:r>
          </w:p>
        </w:tc>
        <w:tc>
          <w:tcPr>
            <w:tcW w:w="737" w:type="dxa"/>
          </w:tcPr>
          <w:p w14:paraId="3274C729" w14:textId="77777777" w:rsidR="00AE0FBA" w:rsidRDefault="00AE0FBA" w:rsidP="004A0FE1">
            <w:pPr>
              <w:pStyle w:val="Normal11"/>
            </w:pPr>
            <w:r>
              <w:t>2 Chr</w:t>
            </w:r>
          </w:p>
        </w:tc>
        <w:tc>
          <w:tcPr>
            <w:tcW w:w="1928" w:type="dxa"/>
            <w:tcBorders>
              <w:right w:val="single" w:sz="4" w:space="0" w:color="auto"/>
            </w:tcBorders>
          </w:tcPr>
          <w:p w14:paraId="45094F0E" w14:textId="77777777" w:rsidR="00AE0FBA" w:rsidRDefault="00AE0FBA" w:rsidP="004A0FE1">
            <w:pPr>
              <w:pStyle w:val="Normal11"/>
            </w:pPr>
            <w:r>
              <w:t>2 Chronicles</w:t>
            </w:r>
          </w:p>
        </w:tc>
        <w:tc>
          <w:tcPr>
            <w:tcW w:w="737" w:type="dxa"/>
          </w:tcPr>
          <w:p w14:paraId="112AB0CB" w14:textId="77777777" w:rsidR="00AE0FBA" w:rsidRDefault="002966EA" w:rsidP="004A0FE1">
            <w:pPr>
              <w:pStyle w:val="Normal11"/>
            </w:pPr>
            <w:r>
              <w:t>Dan</w:t>
            </w:r>
          </w:p>
        </w:tc>
        <w:tc>
          <w:tcPr>
            <w:tcW w:w="1152" w:type="dxa"/>
          </w:tcPr>
          <w:p w14:paraId="2DCD1405" w14:textId="77777777" w:rsidR="00AE0FBA" w:rsidRDefault="00AE0FBA" w:rsidP="004A0FE1">
            <w:pPr>
              <w:pStyle w:val="Normal11"/>
            </w:pPr>
            <w:r>
              <w:t>Daniel</w:t>
            </w:r>
          </w:p>
        </w:tc>
      </w:tr>
      <w:tr w:rsidR="00AE0FBA" w14:paraId="0D30328A" w14:textId="77777777" w:rsidTr="004A0FE1">
        <w:tc>
          <w:tcPr>
            <w:tcW w:w="737" w:type="dxa"/>
          </w:tcPr>
          <w:p w14:paraId="3A340EA1" w14:textId="77777777" w:rsidR="00AE0FBA" w:rsidRDefault="00AE0FBA" w:rsidP="004A0FE1">
            <w:pPr>
              <w:pStyle w:val="Normal11"/>
            </w:pPr>
            <w:r>
              <w:t>Ex</w:t>
            </w:r>
          </w:p>
        </w:tc>
        <w:tc>
          <w:tcPr>
            <w:tcW w:w="1814" w:type="dxa"/>
            <w:gridSpan w:val="2"/>
            <w:tcBorders>
              <w:right w:val="single" w:sz="4" w:space="0" w:color="auto"/>
            </w:tcBorders>
          </w:tcPr>
          <w:p w14:paraId="7A221CB0" w14:textId="77777777" w:rsidR="00AE0FBA" w:rsidRDefault="00AE0FBA" w:rsidP="004A0FE1">
            <w:pPr>
              <w:pStyle w:val="Normal11"/>
            </w:pPr>
            <w:r>
              <w:t>Exodus</w:t>
            </w:r>
          </w:p>
        </w:tc>
        <w:tc>
          <w:tcPr>
            <w:tcW w:w="737" w:type="dxa"/>
          </w:tcPr>
          <w:p w14:paraId="09B382DA" w14:textId="77777777" w:rsidR="00AE0FBA" w:rsidRDefault="00AE0FBA" w:rsidP="004A0FE1">
            <w:pPr>
              <w:pStyle w:val="Normal11"/>
            </w:pPr>
            <w:r>
              <w:t>Ezra</w:t>
            </w:r>
          </w:p>
        </w:tc>
        <w:tc>
          <w:tcPr>
            <w:tcW w:w="1928" w:type="dxa"/>
            <w:tcBorders>
              <w:right w:val="single" w:sz="4" w:space="0" w:color="auto"/>
            </w:tcBorders>
          </w:tcPr>
          <w:p w14:paraId="46AFA2DC" w14:textId="77777777" w:rsidR="00AE0FBA" w:rsidRDefault="00AE0FBA" w:rsidP="004A0FE1">
            <w:pPr>
              <w:pStyle w:val="Normal11"/>
            </w:pPr>
            <w:r>
              <w:t>Ezra</w:t>
            </w:r>
          </w:p>
        </w:tc>
        <w:tc>
          <w:tcPr>
            <w:tcW w:w="737" w:type="dxa"/>
          </w:tcPr>
          <w:p w14:paraId="5B07BE91" w14:textId="77777777" w:rsidR="00AE0FBA" w:rsidRDefault="00AE0FBA" w:rsidP="004A0FE1">
            <w:pPr>
              <w:pStyle w:val="Normal11"/>
            </w:pPr>
            <w:proofErr w:type="spellStart"/>
            <w:r>
              <w:t>Hos</w:t>
            </w:r>
            <w:proofErr w:type="spellEnd"/>
          </w:p>
        </w:tc>
        <w:tc>
          <w:tcPr>
            <w:tcW w:w="1152" w:type="dxa"/>
          </w:tcPr>
          <w:p w14:paraId="5326A90D" w14:textId="77777777" w:rsidR="00AE0FBA" w:rsidRDefault="00AE0FBA" w:rsidP="004A0FE1">
            <w:pPr>
              <w:pStyle w:val="Normal11"/>
            </w:pPr>
            <w:r>
              <w:t>Hosea</w:t>
            </w:r>
          </w:p>
        </w:tc>
      </w:tr>
      <w:tr w:rsidR="00AE0FBA" w14:paraId="75FB7637" w14:textId="77777777" w:rsidTr="004A0FE1">
        <w:tc>
          <w:tcPr>
            <w:tcW w:w="737" w:type="dxa"/>
          </w:tcPr>
          <w:p w14:paraId="0D0F914E" w14:textId="77777777" w:rsidR="00AE0FBA" w:rsidRDefault="002966EA" w:rsidP="004A0FE1">
            <w:pPr>
              <w:pStyle w:val="Normal11"/>
            </w:pPr>
            <w:r>
              <w:t>Lev</w:t>
            </w:r>
          </w:p>
        </w:tc>
        <w:tc>
          <w:tcPr>
            <w:tcW w:w="1814" w:type="dxa"/>
            <w:gridSpan w:val="2"/>
            <w:tcBorders>
              <w:right w:val="single" w:sz="4" w:space="0" w:color="auto"/>
            </w:tcBorders>
          </w:tcPr>
          <w:p w14:paraId="29462784" w14:textId="77777777" w:rsidR="00AE0FBA" w:rsidRDefault="00AE0FBA" w:rsidP="004A0FE1">
            <w:pPr>
              <w:pStyle w:val="Normal11"/>
            </w:pPr>
            <w:r>
              <w:t>Leviticus</w:t>
            </w:r>
          </w:p>
        </w:tc>
        <w:tc>
          <w:tcPr>
            <w:tcW w:w="737" w:type="dxa"/>
          </w:tcPr>
          <w:p w14:paraId="0366C60D" w14:textId="77777777" w:rsidR="00AE0FBA" w:rsidRDefault="00AE0FBA" w:rsidP="004A0FE1">
            <w:pPr>
              <w:pStyle w:val="Normal11"/>
            </w:pPr>
            <w:proofErr w:type="spellStart"/>
            <w:r>
              <w:t>Neh</w:t>
            </w:r>
            <w:proofErr w:type="spellEnd"/>
          </w:p>
        </w:tc>
        <w:tc>
          <w:tcPr>
            <w:tcW w:w="1928" w:type="dxa"/>
            <w:tcBorders>
              <w:right w:val="single" w:sz="4" w:space="0" w:color="auto"/>
            </w:tcBorders>
          </w:tcPr>
          <w:p w14:paraId="18C8A50F" w14:textId="77777777" w:rsidR="00AE0FBA" w:rsidRDefault="00AE0FBA" w:rsidP="004A0FE1">
            <w:pPr>
              <w:pStyle w:val="Normal11"/>
            </w:pPr>
            <w:r>
              <w:t>Nehemiah</w:t>
            </w:r>
          </w:p>
        </w:tc>
        <w:tc>
          <w:tcPr>
            <w:tcW w:w="737" w:type="dxa"/>
          </w:tcPr>
          <w:p w14:paraId="6470FD19" w14:textId="77777777" w:rsidR="00AE0FBA" w:rsidRDefault="00AE0FBA" w:rsidP="004A0FE1">
            <w:pPr>
              <w:pStyle w:val="Normal11"/>
            </w:pPr>
            <w:r>
              <w:t>Joel</w:t>
            </w:r>
          </w:p>
        </w:tc>
        <w:tc>
          <w:tcPr>
            <w:tcW w:w="1152" w:type="dxa"/>
          </w:tcPr>
          <w:p w14:paraId="5DAAA151" w14:textId="77777777" w:rsidR="00AE0FBA" w:rsidRDefault="00AE0FBA" w:rsidP="004A0FE1">
            <w:pPr>
              <w:pStyle w:val="Normal11"/>
            </w:pPr>
            <w:r>
              <w:t>Joel</w:t>
            </w:r>
          </w:p>
        </w:tc>
      </w:tr>
      <w:tr w:rsidR="00AE0FBA" w14:paraId="5996578A" w14:textId="77777777" w:rsidTr="004A0FE1">
        <w:tc>
          <w:tcPr>
            <w:tcW w:w="737" w:type="dxa"/>
          </w:tcPr>
          <w:p w14:paraId="4AF31B5C" w14:textId="77777777" w:rsidR="00AE0FBA" w:rsidRDefault="002966EA" w:rsidP="004A0FE1">
            <w:pPr>
              <w:pStyle w:val="Normal11"/>
            </w:pPr>
            <w:r>
              <w:t>Num</w:t>
            </w:r>
          </w:p>
        </w:tc>
        <w:tc>
          <w:tcPr>
            <w:tcW w:w="1814" w:type="dxa"/>
            <w:gridSpan w:val="2"/>
            <w:tcBorders>
              <w:right w:val="single" w:sz="4" w:space="0" w:color="auto"/>
            </w:tcBorders>
          </w:tcPr>
          <w:p w14:paraId="6B6D6A2B" w14:textId="77777777" w:rsidR="00AE0FBA" w:rsidRDefault="00AE0FBA" w:rsidP="004A0FE1">
            <w:pPr>
              <w:pStyle w:val="Normal11"/>
            </w:pPr>
            <w:r>
              <w:t>Numbers</w:t>
            </w:r>
          </w:p>
        </w:tc>
        <w:tc>
          <w:tcPr>
            <w:tcW w:w="737" w:type="dxa"/>
          </w:tcPr>
          <w:p w14:paraId="5F8ED3FA" w14:textId="77777777" w:rsidR="00AE0FBA" w:rsidRDefault="00AE0FBA" w:rsidP="004A0FE1">
            <w:pPr>
              <w:pStyle w:val="Normal11"/>
            </w:pPr>
            <w:proofErr w:type="spellStart"/>
            <w:r>
              <w:t>Esth</w:t>
            </w:r>
            <w:proofErr w:type="spellEnd"/>
          </w:p>
        </w:tc>
        <w:tc>
          <w:tcPr>
            <w:tcW w:w="1928" w:type="dxa"/>
            <w:tcBorders>
              <w:right w:val="single" w:sz="4" w:space="0" w:color="auto"/>
            </w:tcBorders>
          </w:tcPr>
          <w:p w14:paraId="05670E71" w14:textId="77777777" w:rsidR="00AE0FBA" w:rsidRDefault="00AE0FBA" w:rsidP="004A0FE1">
            <w:pPr>
              <w:pStyle w:val="Normal11"/>
            </w:pPr>
            <w:r>
              <w:t>Esther</w:t>
            </w:r>
          </w:p>
        </w:tc>
        <w:tc>
          <w:tcPr>
            <w:tcW w:w="737" w:type="dxa"/>
          </w:tcPr>
          <w:p w14:paraId="5DA1B8C0" w14:textId="77777777" w:rsidR="00AE0FBA" w:rsidRDefault="00AE0FBA" w:rsidP="004A0FE1">
            <w:pPr>
              <w:pStyle w:val="Normal11"/>
            </w:pPr>
            <w:r>
              <w:t>Amos</w:t>
            </w:r>
          </w:p>
        </w:tc>
        <w:tc>
          <w:tcPr>
            <w:tcW w:w="1152" w:type="dxa"/>
          </w:tcPr>
          <w:p w14:paraId="20398454" w14:textId="77777777" w:rsidR="00AE0FBA" w:rsidRDefault="00AE0FBA" w:rsidP="004A0FE1">
            <w:pPr>
              <w:pStyle w:val="Normal11"/>
            </w:pPr>
            <w:r>
              <w:t>Amos</w:t>
            </w:r>
          </w:p>
        </w:tc>
      </w:tr>
      <w:tr w:rsidR="00AE0FBA" w14:paraId="4687AAC2" w14:textId="77777777" w:rsidTr="004A0FE1">
        <w:tc>
          <w:tcPr>
            <w:tcW w:w="737" w:type="dxa"/>
          </w:tcPr>
          <w:p w14:paraId="77A93ED8" w14:textId="77777777" w:rsidR="00AE0FBA" w:rsidRDefault="002966EA" w:rsidP="004A0FE1">
            <w:pPr>
              <w:pStyle w:val="Normal11"/>
            </w:pPr>
            <w:proofErr w:type="spellStart"/>
            <w:r>
              <w:t>Deut</w:t>
            </w:r>
            <w:proofErr w:type="spellEnd"/>
          </w:p>
        </w:tc>
        <w:tc>
          <w:tcPr>
            <w:tcW w:w="1814" w:type="dxa"/>
            <w:gridSpan w:val="2"/>
            <w:tcBorders>
              <w:right w:val="single" w:sz="4" w:space="0" w:color="auto"/>
            </w:tcBorders>
          </w:tcPr>
          <w:p w14:paraId="32DCCC05" w14:textId="77777777" w:rsidR="00AE0FBA" w:rsidRDefault="00AE0FBA" w:rsidP="004A0FE1">
            <w:pPr>
              <w:pStyle w:val="Normal11"/>
            </w:pPr>
            <w:r>
              <w:t>Deuteronomy</w:t>
            </w:r>
          </w:p>
        </w:tc>
        <w:tc>
          <w:tcPr>
            <w:tcW w:w="737" w:type="dxa"/>
          </w:tcPr>
          <w:p w14:paraId="5B8BB6DA" w14:textId="77777777" w:rsidR="00AE0FBA" w:rsidRDefault="00AE0FBA" w:rsidP="004A0FE1">
            <w:pPr>
              <w:pStyle w:val="Normal11"/>
            </w:pPr>
            <w:r>
              <w:t>Job</w:t>
            </w:r>
          </w:p>
        </w:tc>
        <w:tc>
          <w:tcPr>
            <w:tcW w:w="1928" w:type="dxa"/>
            <w:tcBorders>
              <w:right w:val="single" w:sz="4" w:space="0" w:color="auto"/>
            </w:tcBorders>
          </w:tcPr>
          <w:p w14:paraId="19F2BDA3" w14:textId="77777777" w:rsidR="00AE0FBA" w:rsidRDefault="00AE0FBA" w:rsidP="004A0FE1">
            <w:pPr>
              <w:pStyle w:val="Normal11"/>
            </w:pPr>
            <w:r>
              <w:t>Job</w:t>
            </w:r>
          </w:p>
        </w:tc>
        <w:tc>
          <w:tcPr>
            <w:tcW w:w="737" w:type="dxa"/>
          </w:tcPr>
          <w:p w14:paraId="1061D409" w14:textId="77777777" w:rsidR="00AE0FBA" w:rsidRDefault="00AE0FBA" w:rsidP="004A0FE1">
            <w:pPr>
              <w:pStyle w:val="Normal11"/>
            </w:pPr>
            <w:r>
              <w:t>Obad</w:t>
            </w:r>
          </w:p>
        </w:tc>
        <w:tc>
          <w:tcPr>
            <w:tcW w:w="1152" w:type="dxa"/>
          </w:tcPr>
          <w:p w14:paraId="14100B21" w14:textId="77777777" w:rsidR="00AE0FBA" w:rsidRDefault="00AE0FBA" w:rsidP="004A0FE1">
            <w:pPr>
              <w:pStyle w:val="Normal11"/>
            </w:pPr>
            <w:r>
              <w:t>Obadiah</w:t>
            </w:r>
          </w:p>
        </w:tc>
      </w:tr>
      <w:tr w:rsidR="00AE0FBA" w14:paraId="6A7621B5" w14:textId="77777777" w:rsidTr="004A0FE1">
        <w:tc>
          <w:tcPr>
            <w:tcW w:w="737" w:type="dxa"/>
          </w:tcPr>
          <w:p w14:paraId="5DAEB00A" w14:textId="77777777" w:rsidR="00AE0FBA" w:rsidRDefault="00AE0FBA" w:rsidP="004A0FE1">
            <w:pPr>
              <w:pStyle w:val="Normal11"/>
            </w:pPr>
            <w:r>
              <w:t>Josh</w:t>
            </w:r>
          </w:p>
        </w:tc>
        <w:tc>
          <w:tcPr>
            <w:tcW w:w="1814" w:type="dxa"/>
            <w:gridSpan w:val="2"/>
            <w:tcBorders>
              <w:right w:val="single" w:sz="4" w:space="0" w:color="auto"/>
            </w:tcBorders>
          </w:tcPr>
          <w:p w14:paraId="11A44820" w14:textId="77777777" w:rsidR="00AE0FBA" w:rsidRDefault="00AE0FBA" w:rsidP="004A0FE1">
            <w:pPr>
              <w:pStyle w:val="Normal11"/>
            </w:pPr>
            <w:r>
              <w:t>Joshua</w:t>
            </w:r>
          </w:p>
        </w:tc>
        <w:tc>
          <w:tcPr>
            <w:tcW w:w="737" w:type="dxa"/>
          </w:tcPr>
          <w:p w14:paraId="666FBAF4" w14:textId="77777777" w:rsidR="00AE0FBA" w:rsidRDefault="00AE0FBA" w:rsidP="004A0FE1">
            <w:pPr>
              <w:pStyle w:val="Normal11"/>
            </w:pPr>
            <w:r>
              <w:t>Ps</w:t>
            </w:r>
          </w:p>
        </w:tc>
        <w:tc>
          <w:tcPr>
            <w:tcW w:w="1928" w:type="dxa"/>
            <w:tcBorders>
              <w:right w:val="single" w:sz="4" w:space="0" w:color="auto"/>
            </w:tcBorders>
          </w:tcPr>
          <w:p w14:paraId="67641FD8" w14:textId="77777777" w:rsidR="00AE0FBA" w:rsidRDefault="00AE0FBA" w:rsidP="004A0FE1">
            <w:pPr>
              <w:pStyle w:val="Normal11"/>
            </w:pPr>
            <w:r>
              <w:t>Psalms</w:t>
            </w:r>
          </w:p>
        </w:tc>
        <w:tc>
          <w:tcPr>
            <w:tcW w:w="737" w:type="dxa"/>
          </w:tcPr>
          <w:p w14:paraId="07268F51" w14:textId="77777777" w:rsidR="00AE0FBA" w:rsidRDefault="00AE0FBA" w:rsidP="004A0FE1">
            <w:pPr>
              <w:pStyle w:val="Normal11"/>
            </w:pPr>
            <w:r>
              <w:t>Jonah</w:t>
            </w:r>
          </w:p>
        </w:tc>
        <w:tc>
          <w:tcPr>
            <w:tcW w:w="1152" w:type="dxa"/>
          </w:tcPr>
          <w:p w14:paraId="6D54D4D7" w14:textId="77777777" w:rsidR="00AE0FBA" w:rsidRDefault="00AE0FBA" w:rsidP="004A0FE1">
            <w:pPr>
              <w:pStyle w:val="Normal11"/>
            </w:pPr>
            <w:r>
              <w:t>Jonah</w:t>
            </w:r>
          </w:p>
        </w:tc>
      </w:tr>
      <w:tr w:rsidR="00AE0FBA" w14:paraId="4A02B52F" w14:textId="77777777" w:rsidTr="004A0FE1">
        <w:tc>
          <w:tcPr>
            <w:tcW w:w="737" w:type="dxa"/>
          </w:tcPr>
          <w:p w14:paraId="50F80248" w14:textId="77777777" w:rsidR="00AE0FBA" w:rsidRDefault="00AE0FBA" w:rsidP="004A0FE1">
            <w:pPr>
              <w:pStyle w:val="Normal11"/>
            </w:pPr>
            <w:proofErr w:type="spellStart"/>
            <w:r>
              <w:t>Judg</w:t>
            </w:r>
            <w:proofErr w:type="spellEnd"/>
          </w:p>
        </w:tc>
        <w:tc>
          <w:tcPr>
            <w:tcW w:w="1814" w:type="dxa"/>
            <w:gridSpan w:val="2"/>
            <w:tcBorders>
              <w:right w:val="single" w:sz="4" w:space="0" w:color="auto"/>
            </w:tcBorders>
          </w:tcPr>
          <w:p w14:paraId="557C62B7" w14:textId="77777777" w:rsidR="00AE0FBA" w:rsidRDefault="00AE0FBA" w:rsidP="004A0FE1">
            <w:pPr>
              <w:pStyle w:val="Normal11"/>
            </w:pPr>
            <w:r>
              <w:t>Judges</w:t>
            </w:r>
          </w:p>
        </w:tc>
        <w:tc>
          <w:tcPr>
            <w:tcW w:w="737" w:type="dxa"/>
          </w:tcPr>
          <w:p w14:paraId="1FE3E92A" w14:textId="77777777" w:rsidR="00AE0FBA" w:rsidRDefault="00AE0FBA" w:rsidP="004A0FE1">
            <w:pPr>
              <w:pStyle w:val="Normal11"/>
            </w:pPr>
            <w:proofErr w:type="spellStart"/>
            <w:r>
              <w:t>Prov</w:t>
            </w:r>
            <w:proofErr w:type="spellEnd"/>
          </w:p>
        </w:tc>
        <w:tc>
          <w:tcPr>
            <w:tcW w:w="1928" w:type="dxa"/>
            <w:tcBorders>
              <w:right w:val="single" w:sz="4" w:space="0" w:color="auto"/>
            </w:tcBorders>
          </w:tcPr>
          <w:p w14:paraId="0574AC34" w14:textId="77777777" w:rsidR="00AE0FBA" w:rsidRDefault="00AE0FBA" w:rsidP="004A0FE1">
            <w:pPr>
              <w:pStyle w:val="Normal11"/>
            </w:pPr>
            <w:r>
              <w:t>Proverbs</w:t>
            </w:r>
          </w:p>
        </w:tc>
        <w:tc>
          <w:tcPr>
            <w:tcW w:w="737" w:type="dxa"/>
          </w:tcPr>
          <w:p w14:paraId="67FF065A" w14:textId="77777777" w:rsidR="00AE0FBA" w:rsidRDefault="00AE0FBA" w:rsidP="004A0FE1">
            <w:pPr>
              <w:pStyle w:val="Normal11"/>
            </w:pPr>
            <w:r>
              <w:t>Mic</w:t>
            </w:r>
          </w:p>
        </w:tc>
        <w:tc>
          <w:tcPr>
            <w:tcW w:w="1152" w:type="dxa"/>
          </w:tcPr>
          <w:p w14:paraId="3DA3A521" w14:textId="77777777" w:rsidR="00AE0FBA" w:rsidRDefault="00AE0FBA" w:rsidP="004A0FE1">
            <w:pPr>
              <w:pStyle w:val="Normal11"/>
            </w:pPr>
            <w:r>
              <w:t>Micah</w:t>
            </w:r>
          </w:p>
        </w:tc>
      </w:tr>
      <w:tr w:rsidR="00AE0FBA" w14:paraId="3A3030A4" w14:textId="77777777" w:rsidTr="004A0FE1">
        <w:tc>
          <w:tcPr>
            <w:tcW w:w="737" w:type="dxa"/>
          </w:tcPr>
          <w:p w14:paraId="64EDAFE0" w14:textId="77777777" w:rsidR="00AE0FBA" w:rsidRDefault="00AE0FBA" w:rsidP="004A0FE1">
            <w:pPr>
              <w:pStyle w:val="Normal11"/>
            </w:pPr>
            <w:r>
              <w:t>Ruth</w:t>
            </w:r>
          </w:p>
        </w:tc>
        <w:tc>
          <w:tcPr>
            <w:tcW w:w="1814" w:type="dxa"/>
            <w:gridSpan w:val="2"/>
            <w:tcBorders>
              <w:right w:val="single" w:sz="4" w:space="0" w:color="auto"/>
            </w:tcBorders>
          </w:tcPr>
          <w:p w14:paraId="0D81227C" w14:textId="77777777" w:rsidR="00AE0FBA" w:rsidRDefault="00AE0FBA" w:rsidP="004A0FE1">
            <w:pPr>
              <w:pStyle w:val="Normal11"/>
            </w:pPr>
            <w:r>
              <w:t>Ruth</w:t>
            </w:r>
          </w:p>
        </w:tc>
        <w:tc>
          <w:tcPr>
            <w:tcW w:w="737" w:type="dxa"/>
          </w:tcPr>
          <w:p w14:paraId="2E14970F" w14:textId="77777777" w:rsidR="00AE0FBA" w:rsidRDefault="00AE0FBA" w:rsidP="004A0FE1">
            <w:pPr>
              <w:pStyle w:val="Normal11"/>
            </w:pPr>
            <w:r>
              <w:t>Eccl</w:t>
            </w:r>
          </w:p>
        </w:tc>
        <w:tc>
          <w:tcPr>
            <w:tcW w:w="1928" w:type="dxa"/>
            <w:tcBorders>
              <w:right w:val="single" w:sz="4" w:space="0" w:color="auto"/>
            </w:tcBorders>
          </w:tcPr>
          <w:p w14:paraId="66F3F423" w14:textId="77777777" w:rsidR="00AE0FBA" w:rsidRDefault="00AE0FBA" w:rsidP="004A0FE1">
            <w:pPr>
              <w:pStyle w:val="Normal11"/>
            </w:pPr>
            <w:r>
              <w:t>Ecclesiastes</w:t>
            </w:r>
          </w:p>
        </w:tc>
        <w:tc>
          <w:tcPr>
            <w:tcW w:w="737" w:type="dxa"/>
          </w:tcPr>
          <w:p w14:paraId="37E9CCD0" w14:textId="77777777" w:rsidR="00AE0FBA" w:rsidRDefault="00AE0FBA" w:rsidP="004A0FE1">
            <w:pPr>
              <w:pStyle w:val="Normal11"/>
            </w:pPr>
            <w:r>
              <w:t>Nah</w:t>
            </w:r>
          </w:p>
        </w:tc>
        <w:tc>
          <w:tcPr>
            <w:tcW w:w="1152" w:type="dxa"/>
          </w:tcPr>
          <w:p w14:paraId="1F632932" w14:textId="77777777" w:rsidR="00AE0FBA" w:rsidRDefault="00AE0FBA" w:rsidP="004A0FE1">
            <w:pPr>
              <w:pStyle w:val="Normal11"/>
            </w:pPr>
            <w:r>
              <w:t>Nahum</w:t>
            </w:r>
          </w:p>
        </w:tc>
      </w:tr>
      <w:tr w:rsidR="00AE0FBA" w14:paraId="4B20E90C" w14:textId="77777777" w:rsidTr="004A0FE1">
        <w:tc>
          <w:tcPr>
            <w:tcW w:w="737" w:type="dxa"/>
          </w:tcPr>
          <w:p w14:paraId="65C6D65F" w14:textId="77777777" w:rsidR="00AE0FBA" w:rsidRDefault="00AE0FBA" w:rsidP="004A0FE1">
            <w:pPr>
              <w:pStyle w:val="Normal11"/>
            </w:pPr>
            <w:r>
              <w:t>1 Sam</w:t>
            </w:r>
          </w:p>
        </w:tc>
        <w:tc>
          <w:tcPr>
            <w:tcW w:w="1814" w:type="dxa"/>
            <w:gridSpan w:val="2"/>
            <w:tcBorders>
              <w:right w:val="single" w:sz="4" w:space="0" w:color="auto"/>
            </w:tcBorders>
          </w:tcPr>
          <w:p w14:paraId="181AEFB4" w14:textId="77777777" w:rsidR="00AE0FBA" w:rsidRDefault="00AE0FBA" w:rsidP="004A0FE1">
            <w:pPr>
              <w:pStyle w:val="Normal11"/>
            </w:pPr>
            <w:r>
              <w:t>1 Samuel</w:t>
            </w:r>
          </w:p>
        </w:tc>
        <w:tc>
          <w:tcPr>
            <w:tcW w:w="737" w:type="dxa"/>
          </w:tcPr>
          <w:p w14:paraId="5C6A8329" w14:textId="77777777" w:rsidR="00AE0FBA" w:rsidRDefault="00AE0FBA" w:rsidP="004A0FE1">
            <w:pPr>
              <w:pStyle w:val="Normal11"/>
            </w:pPr>
            <w:r>
              <w:t>Song</w:t>
            </w:r>
          </w:p>
        </w:tc>
        <w:tc>
          <w:tcPr>
            <w:tcW w:w="1928" w:type="dxa"/>
            <w:tcBorders>
              <w:right w:val="single" w:sz="4" w:space="0" w:color="auto"/>
            </w:tcBorders>
          </w:tcPr>
          <w:p w14:paraId="7D36B3A0" w14:textId="77777777" w:rsidR="00AE0FBA" w:rsidRDefault="00AE0FBA" w:rsidP="004A0FE1">
            <w:pPr>
              <w:pStyle w:val="Normal11"/>
            </w:pPr>
            <w:r>
              <w:t>Song of Solomon</w:t>
            </w:r>
          </w:p>
        </w:tc>
        <w:tc>
          <w:tcPr>
            <w:tcW w:w="737" w:type="dxa"/>
          </w:tcPr>
          <w:p w14:paraId="36960B5E" w14:textId="77777777" w:rsidR="00AE0FBA" w:rsidRDefault="00AE0FBA" w:rsidP="004A0FE1">
            <w:pPr>
              <w:pStyle w:val="Normal11"/>
            </w:pPr>
            <w:r>
              <w:t>Hab</w:t>
            </w:r>
          </w:p>
        </w:tc>
        <w:tc>
          <w:tcPr>
            <w:tcW w:w="1152" w:type="dxa"/>
          </w:tcPr>
          <w:p w14:paraId="353EF3EF" w14:textId="77777777" w:rsidR="00AE0FBA" w:rsidRDefault="00AE0FBA" w:rsidP="004A0FE1">
            <w:pPr>
              <w:pStyle w:val="Normal11"/>
            </w:pPr>
            <w:r>
              <w:t>Habakkuk</w:t>
            </w:r>
          </w:p>
        </w:tc>
      </w:tr>
      <w:tr w:rsidR="00AE0FBA" w14:paraId="052CC833" w14:textId="77777777" w:rsidTr="004A0FE1">
        <w:tc>
          <w:tcPr>
            <w:tcW w:w="737" w:type="dxa"/>
          </w:tcPr>
          <w:p w14:paraId="4899474D" w14:textId="77777777" w:rsidR="00AE0FBA" w:rsidRDefault="00AE0FBA" w:rsidP="004A0FE1">
            <w:pPr>
              <w:pStyle w:val="Normal11"/>
            </w:pPr>
            <w:r>
              <w:t>2 Sam</w:t>
            </w:r>
          </w:p>
        </w:tc>
        <w:tc>
          <w:tcPr>
            <w:tcW w:w="1814" w:type="dxa"/>
            <w:gridSpan w:val="2"/>
            <w:tcBorders>
              <w:right w:val="single" w:sz="4" w:space="0" w:color="auto"/>
            </w:tcBorders>
          </w:tcPr>
          <w:p w14:paraId="3B513BED" w14:textId="77777777" w:rsidR="00AE0FBA" w:rsidRDefault="00AE0FBA" w:rsidP="004A0FE1">
            <w:pPr>
              <w:pStyle w:val="Normal11"/>
            </w:pPr>
            <w:r>
              <w:t>2 Samuel</w:t>
            </w:r>
          </w:p>
        </w:tc>
        <w:tc>
          <w:tcPr>
            <w:tcW w:w="737" w:type="dxa"/>
          </w:tcPr>
          <w:p w14:paraId="3674BC9A" w14:textId="77777777" w:rsidR="00AE0FBA" w:rsidRDefault="002966EA" w:rsidP="004A0FE1">
            <w:pPr>
              <w:pStyle w:val="Normal11"/>
            </w:pPr>
            <w:r>
              <w:t>Isa</w:t>
            </w:r>
          </w:p>
        </w:tc>
        <w:tc>
          <w:tcPr>
            <w:tcW w:w="1928" w:type="dxa"/>
            <w:tcBorders>
              <w:right w:val="single" w:sz="4" w:space="0" w:color="auto"/>
            </w:tcBorders>
          </w:tcPr>
          <w:p w14:paraId="3774410E" w14:textId="77777777" w:rsidR="00AE0FBA" w:rsidRDefault="00AE0FBA" w:rsidP="004A0FE1">
            <w:pPr>
              <w:pStyle w:val="Normal11"/>
            </w:pPr>
            <w:r>
              <w:t>Isaiah</w:t>
            </w:r>
          </w:p>
        </w:tc>
        <w:tc>
          <w:tcPr>
            <w:tcW w:w="737" w:type="dxa"/>
          </w:tcPr>
          <w:p w14:paraId="01F07927" w14:textId="77777777" w:rsidR="00AE0FBA" w:rsidRDefault="00AE0FBA" w:rsidP="004A0FE1">
            <w:pPr>
              <w:pStyle w:val="Normal11"/>
            </w:pPr>
            <w:r>
              <w:t>Zeph</w:t>
            </w:r>
          </w:p>
        </w:tc>
        <w:tc>
          <w:tcPr>
            <w:tcW w:w="1152" w:type="dxa"/>
          </w:tcPr>
          <w:p w14:paraId="01647017" w14:textId="77777777" w:rsidR="00AE0FBA" w:rsidRDefault="00AE0FBA" w:rsidP="004A0FE1">
            <w:pPr>
              <w:pStyle w:val="Normal11"/>
            </w:pPr>
            <w:r>
              <w:t>Zephaniah</w:t>
            </w:r>
          </w:p>
        </w:tc>
      </w:tr>
      <w:tr w:rsidR="00AE0FBA" w14:paraId="6604222A" w14:textId="77777777" w:rsidTr="004A0FE1">
        <w:tc>
          <w:tcPr>
            <w:tcW w:w="737" w:type="dxa"/>
          </w:tcPr>
          <w:p w14:paraId="22090C96" w14:textId="77777777" w:rsidR="00AE0FBA" w:rsidRDefault="00AE0FBA" w:rsidP="004A0FE1">
            <w:pPr>
              <w:pStyle w:val="Normal11"/>
            </w:pPr>
            <w:r>
              <w:t>1 Ki</w:t>
            </w:r>
          </w:p>
        </w:tc>
        <w:tc>
          <w:tcPr>
            <w:tcW w:w="1814" w:type="dxa"/>
            <w:gridSpan w:val="2"/>
            <w:tcBorders>
              <w:right w:val="single" w:sz="4" w:space="0" w:color="auto"/>
            </w:tcBorders>
          </w:tcPr>
          <w:p w14:paraId="5034A8D2" w14:textId="77777777" w:rsidR="00AE0FBA" w:rsidRDefault="00AE0FBA" w:rsidP="004A0FE1">
            <w:pPr>
              <w:pStyle w:val="Normal11"/>
            </w:pPr>
            <w:r>
              <w:t>1 Kings</w:t>
            </w:r>
          </w:p>
        </w:tc>
        <w:tc>
          <w:tcPr>
            <w:tcW w:w="737" w:type="dxa"/>
          </w:tcPr>
          <w:p w14:paraId="0F3D538A" w14:textId="77777777" w:rsidR="00AE0FBA" w:rsidRDefault="00AE0FBA" w:rsidP="004A0FE1">
            <w:pPr>
              <w:pStyle w:val="Normal11"/>
            </w:pPr>
            <w:r>
              <w:t>Jer</w:t>
            </w:r>
          </w:p>
        </w:tc>
        <w:tc>
          <w:tcPr>
            <w:tcW w:w="1928" w:type="dxa"/>
            <w:tcBorders>
              <w:right w:val="single" w:sz="4" w:space="0" w:color="auto"/>
            </w:tcBorders>
          </w:tcPr>
          <w:p w14:paraId="3EBA810B" w14:textId="77777777" w:rsidR="00AE0FBA" w:rsidRDefault="00AE0FBA" w:rsidP="004A0FE1">
            <w:pPr>
              <w:pStyle w:val="Normal11"/>
            </w:pPr>
            <w:r>
              <w:t>Jeremiah</w:t>
            </w:r>
          </w:p>
        </w:tc>
        <w:tc>
          <w:tcPr>
            <w:tcW w:w="737" w:type="dxa"/>
          </w:tcPr>
          <w:p w14:paraId="13F54769" w14:textId="77777777" w:rsidR="00AE0FBA" w:rsidRDefault="00AE0FBA" w:rsidP="004A0FE1">
            <w:pPr>
              <w:pStyle w:val="Normal11"/>
            </w:pPr>
            <w:r>
              <w:t>Hagg</w:t>
            </w:r>
          </w:p>
        </w:tc>
        <w:tc>
          <w:tcPr>
            <w:tcW w:w="1152" w:type="dxa"/>
          </w:tcPr>
          <w:p w14:paraId="43C13467" w14:textId="77777777" w:rsidR="00AE0FBA" w:rsidRDefault="00AE0FBA" w:rsidP="004A0FE1">
            <w:pPr>
              <w:pStyle w:val="Normal11"/>
            </w:pPr>
            <w:r>
              <w:t>Haggai</w:t>
            </w:r>
          </w:p>
        </w:tc>
      </w:tr>
      <w:tr w:rsidR="00AE0FBA" w14:paraId="502F4933" w14:textId="77777777" w:rsidTr="004A0FE1">
        <w:tc>
          <w:tcPr>
            <w:tcW w:w="737" w:type="dxa"/>
          </w:tcPr>
          <w:p w14:paraId="479FA1CA" w14:textId="77777777" w:rsidR="00AE0FBA" w:rsidRDefault="00AE0FBA" w:rsidP="004A0FE1">
            <w:pPr>
              <w:pStyle w:val="Normal11"/>
            </w:pPr>
            <w:r>
              <w:t>2 Ki</w:t>
            </w:r>
          </w:p>
        </w:tc>
        <w:tc>
          <w:tcPr>
            <w:tcW w:w="1814" w:type="dxa"/>
            <w:gridSpan w:val="2"/>
            <w:tcBorders>
              <w:right w:val="single" w:sz="4" w:space="0" w:color="auto"/>
            </w:tcBorders>
          </w:tcPr>
          <w:p w14:paraId="520E97E0" w14:textId="77777777" w:rsidR="00AE0FBA" w:rsidRDefault="00AE0FBA" w:rsidP="004A0FE1">
            <w:pPr>
              <w:pStyle w:val="Normal11"/>
            </w:pPr>
            <w:r>
              <w:t>2 Kings</w:t>
            </w:r>
          </w:p>
        </w:tc>
        <w:tc>
          <w:tcPr>
            <w:tcW w:w="737" w:type="dxa"/>
          </w:tcPr>
          <w:p w14:paraId="14E54FE2" w14:textId="77777777" w:rsidR="00AE0FBA" w:rsidRDefault="00AE0FBA" w:rsidP="004A0FE1">
            <w:pPr>
              <w:pStyle w:val="Normal11"/>
            </w:pPr>
            <w:r>
              <w:t>Lam</w:t>
            </w:r>
          </w:p>
        </w:tc>
        <w:tc>
          <w:tcPr>
            <w:tcW w:w="1928" w:type="dxa"/>
            <w:tcBorders>
              <w:right w:val="single" w:sz="4" w:space="0" w:color="auto"/>
            </w:tcBorders>
          </w:tcPr>
          <w:p w14:paraId="3C364CF8" w14:textId="77777777" w:rsidR="00AE0FBA" w:rsidRDefault="00AE0FBA" w:rsidP="004A0FE1">
            <w:pPr>
              <w:pStyle w:val="Normal11"/>
            </w:pPr>
            <w:r>
              <w:t>Lamentations</w:t>
            </w:r>
          </w:p>
        </w:tc>
        <w:tc>
          <w:tcPr>
            <w:tcW w:w="737" w:type="dxa"/>
          </w:tcPr>
          <w:p w14:paraId="0A33A4F5" w14:textId="77777777" w:rsidR="00AE0FBA" w:rsidRDefault="00AE0FBA" w:rsidP="004A0FE1">
            <w:pPr>
              <w:pStyle w:val="Normal11"/>
            </w:pPr>
            <w:r>
              <w:t>Zech</w:t>
            </w:r>
          </w:p>
        </w:tc>
        <w:tc>
          <w:tcPr>
            <w:tcW w:w="1152" w:type="dxa"/>
          </w:tcPr>
          <w:p w14:paraId="7A4BFCD4" w14:textId="77777777" w:rsidR="00AE0FBA" w:rsidRDefault="00AE0FBA" w:rsidP="004A0FE1">
            <w:pPr>
              <w:pStyle w:val="Normal11"/>
            </w:pPr>
            <w:r>
              <w:t>Zechariah</w:t>
            </w:r>
          </w:p>
        </w:tc>
      </w:tr>
      <w:tr w:rsidR="00AE0FBA" w14:paraId="3C54D83B" w14:textId="77777777" w:rsidTr="004A0FE1">
        <w:tc>
          <w:tcPr>
            <w:tcW w:w="737" w:type="dxa"/>
          </w:tcPr>
          <w:p w14:paraId="411810DB" w14:textId="77777777" w:rsidR="00AE0FBA" w:rsidRDefault="00AE0FBA" w:rsidP="004A0FE1">
            <w:pPr>
              <w:pStyle w:val="Normal11"/>
            </w:pPr>
            <w:r>
              <w:t>1 Chr</w:t>
            </w:r>
          </w:p>
        </w:tc>
        <w:tc>
          <w:tcPr>
            <w:tcW w:w="1814" w:type="dxa"/>
            <w:gridSpan w:val="2"/>
            <w:tcBorders>
              <w:right w:val="single" w:sz="4" w:space="0" w:color="auto"/>
            </w:tcBorders>
          </w:tcPr>
          <w:p w14:paraId="534B678A" w14:textId="77777777" w:rsidR="00AE0FBA" w:rsidRDefault="00AE0FBA" w:rsidP="004A0FE1">
            <w:pPr>
              <w:pStyle w:val="Normal11"/>
            </w:pPr>
            <w:r>
              <w:t>1 Chronicles</w:t>
            </w:r>
          </w:p>
        </w:tc>
        <w:tc>
          <w:tcPr>
            <w:tcW w:w="737" w:type="dxa"/>
          </w:tcPr>
          <w:p w14:paraId="0ED00C00" w14:textId="77777777" w:rsidR="00AE0FBA" w:rsidRDefault="00AE0FBA" w:rsidP="004A0FE1">
            <w:pPr>
              <w:pStyle w:val="Normal11"/>
            </w:pPr>
            <w:r>
              <w:t>Ezek</w:t>
            </w:r>
          </w:p>
        </w:tc>
        <w:tc>
          <w:tcPr>
            <w:tcW w:w="1928" w:type="dxa"/>
            <w:tcBorders>
              <w:right w:val="single" w:sz="4" w:space="0" w:color="auto"/>
            </w:tcBorders>
          </w:tcPr>
          <w:p w14:paraId="5E6920EF" w14:textId="77777777" w:rsidR="00AE0FBA" w:rsidRDefault="00AE0FBA" w:rsidP="004A0FE1">
            <w:pPr>
              <w:pStyle w:val="Normal11"/>
            </w:pPr>
            <w:r>
              <w:t>Ezekiel</w:t>
            </w:r>
          </w:p>
        </w:tc>
        <w:tc>
          <w:tcPr>
            <w:tcW w:w="737" w:type="dxa"/>
          </w:tcPr>
          <w:p w14:paraId="02214EDD" w14:textId="77777777" w:rsidR="00AE0FBA" w:rsidRDefault="00AE0FBA" w:rsidP="004A0FE1">
            <w:pPr>
              <w:pStyle w:val="Normal11"/>
            </w:pPr>
            <w:r>
              <w:t>Mal</w:t>
            </w:r>
          </w:p>
        </w:tc>
        <w:tc>
          <w:tcPr>
            <w:tcW w:w="1152" w:type="dxa"/>
          </w:tcPr>
          <w:p w14:paraId="52DB2630" w14:textId="77777777" w:rsidR="00AE0FBA" w:rsidRDefault="00AE0FBA" w:rsidP="004A0FE1">
            <w:pPr>
              <w:pStyle w:val="Normal11"/>
            </w:pPr>
            <w:r>
              <w:t>Malachi</w:t>
            </w:r>
          </w:p>
        </w:tc>
      </w:tr>
      <w:tr w:rsidR="00AE0FBA" w14:paraId="7D79E3B9" w14:textId="77777777" w:rsidTr="004A0FE1">
        <w:tc>
          <w:tcPr>
            <w:tcW w:w="737" w:type="dxa"/>
          </w:tcPr>
          <w:p w14:paraId="1DF82348" w14:textId="77777777" w:rsidR="00AE0FBA" w:rsidRDefault="00AE0FBA" w:rsidP="004A0FE1">
            <w:pPr>
              <w:pStyle w:val="Normal11"/>
            </w:pPr>
          </w:p>
        </w:tc>
        <w:tc>
          <w:tcPr>
            <w:tcW w:w="1814" w:type="dxa"/>
            <w:gridSpan w:val="2"/>
            <w:tcBorders>
              <w:right w:val="single" w:sz="4" w:space="0" w:color="auto"/>
            </w:tcBorders>
          </w:tcPr>
          <w:p w14:paraId="536E3E72" w14:textId="77777777" w:rsidR="00AE0FBA" w:rsidRDefault="00AE0FBA" w:rsidP="004A0FE1">
            <w:pPr>
              <w:pStyle w:val="Normal11"/>
            </w:pPr>
          </w:p>
        </w:tc>
        <w:tc>
          <w:tcPr>
            <w:tcW w:w="737" w:type="dxa"/>
          </w:tcPr>
          <w:p w14:paraId="475E8B95" w14:textId="77777777" w:rsidR="00AE0FBA" w:rsidRDefault="00AE0FBA" w:rsidP="004A0FE1">
            <w:pPr>
              <w:pStyle w:val="Normal11"/>
            </w:pPr>
          </w:p>
        </w:tc>
        <w:tc>
          <w:tcPr>
            <w:tcW w:w="1928" w:type="dxa"/>
            <w:tcBorders>
              <w:right w:val="single" w:sz="4" w:space="0" w:color="auto"/>
            </w:tcBorders>
          </w:tcPr>
          <w:p w14:paraId="111DA9C0" w14:textId="77777777" w:rsidR="00AE0FBA" w:rsidRDefault="00AE0FBA" w:rsidP="004A0FE1">
            <w:pPr>
              <w:pStyle w:val="Normal11"/>
            </w:pPr>
          </w:p>
        </w:tc>
        <w:tc>
          <w:tcPr>
            <w:tcW w:w="737" w:type="dxa"/>
          </w:tcPr>
          <w:p w14:paraId="3A05DD54" w14:textId="77777777" w:rsidR="00AE0FBA" w:rsidRDefault="00AE0FBA" w:rsidP="004A0FE1">
            <w:pPr>
              <w:pStyle w:val="Normal11"/>
            </w:pPr>
          </w:p>
        </w:tc>
        <w:tc>
          <w:tcPr>
            <w:tcW w:w="1152" w:type="dxa"/>
          </w:tcPr>
          <w:p w14:paraId="0E08AA4C" w14:textId="77777777" w:rsidR="00AE0FBA" w:rsidRDefault="00AE0FBA" w:rsidP="004A0FE1">
            <w:pPr>
              <w:pStyle w:val="Normal11"/>
            </w:pPr>
          </w:p>
        </w:tc>
      </w:tr>
      <w:tr w:rsidR="00AE0FBA" w14:paraId="729EC84B" w14:textId="77777777" w:rsidTr="004A0FE1">
        <w:tc>
          <w:tcPr>
            <w:tcW w:w="2036" w:type="dxa"/>
            <w:gridSpan w:val="2"/>
          </w:tcPr>
          <w:p w14:paraId="4822204D" w14:textId="77777777" w:rsidR="00AE0FBA" w:rsidRDefault="00AE0FBA" w:rsidP="004A0FE1">
            <w:pPr>
              <w:pStyle w:val="Normal11"/>
            </w:pPr>
            <w:r>
              <w:rPr>
                <w:i/>
              </w:rPr>
              <w:t>New Testament</w:t>
            </w:r>
          </w:p>
        </w:tc>
        <w:tc>
          <w:tcPr>
            <w:tcW w:w="515" w:type="dxa"/>
            <w:tcBorders>
              <w:right w:val="single" w:sz="4" w:space="0" w:color="auto"/>
            </w:tcBorders>
          </w:tcPr>
          <w:p w14:paraId="603DF99F" w14:textId="77777777" w:rsidR="00AE0FBA" w:rsidRDefault="00AE0FBA" w:rsidP="004A0FE1">
            <w:pPr>
              <w:pStyle w:val="Normal11"/>
            </w:pPr>
          </w:p>
        </w:tc>
        <w:tc>
          <w:tcPr>
            <w:tcW w:w="737" w:type="dxa"/>
          </w:tcPr>
          <w:p w14:paraId="449E25D3" w14:textId="77777777" w:rsidR="00AE0FBA" w:rsidRDefault="00AE0FBA" w:rsidP="004A0FE1">
            <w:pPr>
              <w:pStyle w:val="Normal11"/>
            </w:pPr>
          </w:p>
        </w:tc>
        <w:tc>
          <w:tcPr>
            <w:tcW w:w="1928" w:type="dxa"/>
            <w:tcBorders>
              <w:right w:val="single" w:sz="4" w:space="0" w:color="auto"/>
            </w:tcBorders>
          </w:tcPr>
          <w:p w14:paraId="021DDA0F" w14:textId="77777777" w:rsidR="00AE0FBA" w:rsidRDefault="00AE0FBA" w:rsidP="004A0FE1">
            <w:pPr>
              <w:pStyle w:val="Normal11"/>
            </w:pPr>
          </w:p>
        </w:tc>
        <w:tc>
          <w:tcPr>
            <w:tcW w:w="737" w:type="dxa"/>
          </w:tcPr>
          <w:p w14:paraId="4E433316" w14:textId="77777777" w:rsidR="00AE0FBA" w:rsidRDefault="00AE0FBA" w:rsidP="004A0FE1">
            <w:pPr>
              <w:pStyle w:val="Normal11"/>
            </w:pPr>
          </w:p>
        </w:tc>
        <w:tc>
          <w:tcPr>
            <w:tcW w:w="1152" w:type="dxa"/>
          </w:tcPr>
          <w:p w14:paraId="030BB155" w14:textId="77777777" w:rsidR="00AE0FBA" w:rsidRDefault="00AE0FBA" w:rsidP="004A0FE1">
            <w:pPr>
              <w:pStyle w:val="Normal11"/>
            </w:pPr>
          </w:p>
        </w:tc>
      </w:tr>
      <w:tr w:rsidR="00AE0FBA" w14:paraId="6E76893B" w14:textId="77777777" w:rsidTr="004A0FE1">
        <w:tc>
          <w:tcPr>
            <w:tcW w:w="737" w:type="dxa"/>
          </w:tcPr>
          <w:p w14:paraId="5076CADA" w14:textId="77777777" w:rsidR="00AE0FBA" w:rsidRDefault="002966EA" w:rsidP="004A0FE1">
            <w:pPr>
              <w:pStyle w:val="Normal11"/>
            </w:pPr>
            <w:r>
              <w:t>Matt</w:t>
            </w:r>
          </w:p>
        </w:tc>
        <w:tc>
          <w:tcPr>
            <w:tcW w:w="1814" w:type="dxa"/>
            <w:gridSpan w:val="2"/>
            <w:tcBorders>
              <w:right w:val="single" w:sz="4" w:space="0" w:color="auto"/>
            </w:tcBorders>
          </w:tcPr>
          <w:p w14:paraId="7850E36F" w14:textId="77777777" w:rsidR="00AE0FBA" w:rsidRDefault="00AE0FBA" w:rsidP="004A0FE1">
            <w:pPr>
              <w:pStyle w:val="Normal11"/>
            </w:pPr>
            <w:r>
              <w:t>Matthew</w:t>
            </w:r>
          </w:p>
        </w:tc>
        <w:tc>
          <w:tcPr>
            <w:tcW w:w="737" w:type="dxa"/>
          </w:tcPr>
          <w:p w14:paraId="52321C26" w14:textId="77777777" w:rsidR="00AE0FBA" w:rsidRDefault="00AE0FBA" w:rsidP="004A0FE1">
            <w:pPr>
              <w:pStyle w:val="Normal11"/>
            </w:pPr>
            <w:r>
              <w:t>Eph</w:t>
            </w:r>
          </w:p>
        </w:tc>
        <w:tc>
          <w:tcPr>
            <w:tcW w:w="1928" w:type="dxa"/>
            <w:tcBorders>
              <w:right w:val="single" w:sz="4" w:space="0" w:color="auto"/>
            </w:tcBorders>
          </w:tcPr>
          <w:p w14:paraId="676EBD56" w14:textId="77777777" w:rsidR="00AE0FBA" w:rsidRDefault="00AE0FBA" w:rsidP="004A0FE1">
            <w:pPr>
              <w:pStyle w:val="Normal11"/>
            </w:pPr>
            <w:r>
              <w:t>Ephesians</w:t>
            </w:r>
          </w:p>
        </w:tc>
        <w:tc>
          <w:tcPr>
            <w:tcW w:w="737" w:type="dxa"/>
          </w:tcPr>
          <w:p w14:paraId="1E627CC9" w14:textId="77777777" w:rsidR="00AE0FBA" w:rsidRDefault="00AE0FBA" w:rsidP="004A0FE1">
            <w:pPr>
              <w:pStyle w:val="Normal11"/>
            </w:pPr>
            <w:proofErr w:type="spellStart"/>
            <w:r>
              <w:t>Heb</w:t>
            </w:r>
            <w:proofErr w:type="spellEnd"/>
          </w:p>
        </w:tc>
        <w:tc>
          <w:tcPr>
            <w:tcW w:w="1152" w:type="dxa"/>
          </w:tcPr>
          <w:p w14:paraId="4359FE1D" w14:textId="77777777" w:rsidR="00AE0FBA" w:rsidRDefault="00AE0FBA" w:rsidP="004A0FE1">
            <w:pPr>
              <w:pStyle w:val="Normal11"/>
            </w:pPr>
            <w:r>
              <w:t>Hebrews</w:t>
            </w:r>
          </w:p>
        </w:tc>
      </w:tr>
      <w:tr w:rsidR="00AE0FBA" w14:paraId="49FAEBF6" w14:textId="77777777" w:rsidTr="004A0FE1">
        <w:tc>
          <w:tcPr>
            <w:tcW w:w="737" w:type="dxa"/>
          </w:tcPr>
          <w:p w14:paraId="547B8F73" w14:textId="77777777" w:rsidR="00AE0FBA" w:rsidRDefault="002966EA" w:rsidP="004A0FE1">
            <w:pPr>
              <w:pStyle w:val="Normal11"/>
            </w:pPr>
            <w:r>
              <w:t>Mark</w:t>
            </w:r>
          </w:p>
        </w:tc>
        <w:tc>
          <w:tcPr>
            <w:tcW w:w="1814" w:type="dxa"/>
            <w:gridSpan w:val="2"/>
            <w:tcBorders>
              <w:right w:val="single" w:sz="4" w:space="0" w:color="auto"/>
            </w:tcBorders>
          </w:tcPr>
          <w:p w14:paraId="233B01BA" w14:textId="77777777" w:rsidR="00AE0FBA" w:rsidRDefault="00AE0FBA" w:rsidP="004A0FE1">
            <w:pPr>
              <w:pStyle w:val="Normal11"/>
            </w:pPr>
            <w:r>
              <w:t>Mark</w:t>
            </w:r>
          </w:p>
        </w:tc>
        <w:tc>
          <w:tcPr>
            <w:tcW w:w="737" w:type="dxa"/>
          </w:tcPr>
          <w:p w14:paraId="29BDF2F8" w14:textId="77777777" w:rsidR="00AE0FBA" w:rsidRDefault="00AE0FBA" w:rsidP="004A0FE1">
            <w:pPr>
              <w:pStyle w:val="Normal11"/>
            </w:pPr>
            <w:r>
              <w:t>Phil</w:t>
            </w:r>
          </w:p>
        </w:tc>
        <w:tc>
          <w:tcPr>
            <w:tcW w:w="1928" w:type="dxa"/>
            <w:tcBorders>
              <w:right w:val="single" w:sz="4" w:space="0" w:color="auto"/>
            </w:tcBorders>
          </w:tcPr>
          <w:p w14:paraId="771EE8FC" w14:textId="77777777" w:rsidR="00AE0FBA" w:rsidRDefault="00AE0FBA" w:rsidP="004A0FE1">
            <w:pPr>
              <w:pStyle w:val="Normal11"/>
            </w:pPr>
            <w:r>
              <w:t>Philippians</w:t>
            </w:r>
          </w:p>
        </w:tc>
        <w:tc>
          <w:tcPr>
            <w:tcW w:w="737" w:type="dxa"/>
          </w:tcPr>
          <w:p w14:paraId="77DD0407" w14:textId="77777777" w:rsidR="00AE0FBA" w:rsidRDefault="00AE0FBA" w:rsidP="004A0FE1">
            <w:pPr>
              <w:pStyle w:val="Normal11"/>
            </w:pPr>
            <w:r>
              <w:t>James</w:t>
            </w:r>
          </w:p>
        </w:tc>
        <w:tc>
          <w:tcPr>
            <w:tcW w:w="1152" w:type="dxa"/>
          </w:tcPr>
          <w:p w14:paraId="74F083BD" w14:textId="77777777" w:rsidR="00AE0FBA" w:rsidRDefault="00AE0FBA" w:rsidP="004A0FE1">
            <w:pPr>
              <w:pStyle w:val="Normal11"/>
            </w:pPr>
            <w:r>
              <w:t>James</w:t>
            </w:r>
          </w:p>
        </w:tc>
      </w:tr>
      <w:tr w:rsidR="00AE0FBA" w14:paraId="5DFC3989" w14:textId="77777777" w:rsidTr="004A0FE1">
        <w:tc>
          <w:tcPr>
            <w:tcW w:w="737" w:type="dxa"/>
          </w:tcPr>
          <w:p w14:paraId="3A3B1169" w14:textId="77777777" w:rsidR="00AE0FBA" w:rsidRDefault="002966EA" w:rsidP="004A0FE1">
            <w:pPr>
              <w:pStyle w:val="Normal11"/>
            </w:pPr>
            <w:r>
              <w:t>Luke</w:t>
            </w:r>
          </w:p>
        </w:tc>
        <w:tc>
          <w:tcPr>
            <w:tcW w:w="1814" w:type="dxa"/>
            <w:gridSpan w:val="2"/>
            <w:tcBorders>
              <w:right w:val="single" w:sz="4" w:space="0" w:color="auto"/>
            </w:tcBorders>
          </w:tcPr>
          <w:p w14:paraId="0717C935" w14:textId="77777777" w:rsidR="00AE0FBA" w:rsidRDefault="00AE0FBA" w:rsidP="004A0FE1">
            <w:pPr>
              <w:pStyle w:val="Normal11"/>
            </w:pPr>
            <w:r>
              <w:t>Luke</w:t>
            </w:r>
          </w:p>
        </w:tc>
        <w:tc>
          <w:tcPr>
            <w:tcW w:w="737" w:type="dxa"/>
          </w:tcPr>
          <w:p w14:paraId="368EA47C" w14:textId="77777777" w:rsidR="00AE0FBA" w:rsidRDefault="00AE0FBA" w:rsidP="004A0FE1">
            <w:pPr>
              <w:pStyle w:val="Normal11"/>
            </w:pPr>
            <w:r>
              <w:t>Col</w:t>
            </w:r>
          </w:p>
        </w:tc>
        <w:tc>
          <w:tcPr>
            <w:tcW w:w="1928" w:type="dxa"/>
            <w:tcBorders>
              <w:right w:val="single" w:sz="4" w:space="0" w:color="auto"/>
            </w:tcBorders>
          </w:tcPr>
          <w:p w14:paraId="194905A9" w14:textId="77777777" w:rsidR="00AE0FBA" w:rsidRDefault="00AE0FBA" w:rsidP="004A0FE1">
            <w:pPr>
              <w:pStyle w:val="Normal11"/>
            </w:pPr>
            <w:r>
              <w:t>Colossians</w:t>
            </w:r>
          </w:p>
        </w:tc>
        <w:tc>
          <w:tcPr>
            <w:tcW w:w="737" w:type="dxa"/>
          </w:tcPr>
          <w:p w14:paraId="216AEB5B" w14:textId="77777777" w:rsidR="00AE0FBA" w:rsidRDefault="00AE0FBA" w:rsidP="004A0FE1">
            <w:pPr>
              <w:pStyle w:val="Normal11"/>
            </w:pPr>
            <w:r>
              <w:t>1 Pet</w:t>
            </w:r>
          </w:p>
        </w:tc>
        <w:tc>
          <w:tcPr>
            <w:tcW w:w="1152" w:type="dxa"/>
          </w:tcPr>
          <w:p w14:paraId="1DD3B610" w14:textId="77777777" w:rsidR="00AE0FBA" w:rsidRDefault="00AE0FBA" w:rsidP="004A0FE1">
            <w:pPr>
              <w:pStyle w:val="Normal11"/>
            </w:pPr>
            <w:r>
              <w:t>1 Peter</w:t>
            </w:r>
          </w:p>
        </w:tc>
      </w:tr>
      <w:tr w:rsidR="00AE0FBA" w14:paraId="361F70A7" w14:textId="77777777" w:rsidTr="004A0FE1">
        <w:tc>
          <w:tcPr>
            <w:tcW w:w="737" w:type="dxa"/>
          </w:tcPr>
          <w:p w14:paraId="30381FAD" w14:textId="77777777" w:rsidR="00AE0FBA" w:rsidRDefault="002966EA" w:rsidP="004A0FE1">
            <w:pPr>
              <w:pStyle w:val="Normal11"/>
            </w:pPr>
            <w:r>
              <w:t>John</w:t>
            </w:r>
          </w:p>
        </w:tc>
        <w:tc>
          <w:tcPr>
            <w:tcW w:w="1814" w:type="dxa"/>
            <w:gridSpan w:val="2"/>
            <w:tcBorders>
              <w:right w:val="single" w:sz="4" w:space="0" w:color="auto"/>
            </w:tcBorders>
          </w:tcPr>
          <w:p w14:paraId="742400B1" w14:textId="77777777" w:rsidR="00AE0FBA" w:rsidRDefault="00AE0FBA" w:rsidP="004A0FE1">
            <w:pPr>
              <w:pStyle w:val="Normal11"/>
            </w:pPr>
            <w:r>
              <w:t>John</w:t>
            </w:r>
          </w:p>
        </w:tc>
        <w:tc>
          <w:tcPr>
            <w:tcW w:w="737" w:type="dxa"/>
          </w:tcPr>
          <w:p w14:paraId="243B8621" w14:textId="77777777" w:rsidR="00AE0FBA" w:rsidRDefault="002966EA" w:rsidP="004A0FE1">
            <w:pPr>
              <w:pStyle w:val="Normal11"/>
            </w:pPr>
            <w:r>
              <w:t>1 Thes</w:t>
            </w:r>
          </w:p>
        </w:tc>
        <w:tc>
          <w:tcPr>
            <w:tcW w:w="1928" w:type="dxa"/>
            <w:tcBorders>
              <w:right w:val="single" w:sz="4" w:space="0" w:color="auto"/>
            </w:tcBorders>
          </w:tcPr>
          <w:p w14:paraId="1A957556" w14:textId="77777777" w:rsidR="00AE0FBA" w:rsidRDefault="00AE0FBA" w:rsidP="004A0FE1">
            <w:pPr>
              <w:pStyle w:val="Normal11"/>
            </w:pPr>
            <w:r>
              <w:t>1 Thessalonians</w:t>
            </w:r>
          </w:p>
        </w:tc>
        <w:tc>
          <w:tcPr>
            <w:tcW w:w="737" w:type="dxa"/>
          </w:tcPr>
          <w:p w14:paraId="72C31372" w14:textId="77777777" w:rsidR="00AE0FBA" w:rsidRDefault="00AE0FBA" w:rsidP="004A0FE1">
            <w:pPr>
              <w:pStyle w:val="Normal11"/>
            </w:pPr>
            <w:r>
              <w:t>2 Pet</w:t>
            </w:r>
          </w:p>
        </w:tc>
        <w:tc>
          <w:tcPr>
            <w:tcW w:w="1152" w:type="dxa"/>
          </w:tcPr>
          <w:p w14:paraId="40CDE6E3" w14:textId="77777777" w:rsidR="00AE0FBA" w:rsidRDefault="00AE0FBA" w:rsidP="004A0FE1">
            <w:pPr>
              <w:pStyle w:val="Normal11"/>
            </w:pPr>
            <w:r>
              <w:t>2 Peter</w:t>
            </w:r>
          </w:p>
        </w:tc>
      </w:tr>
      <w:tr w:rsidR="00AE0FBA" w14:paraId="2A210696" w14:textId="77777777" w:rsidTr="004A0FE1">
        <w:tc>
          <w:tcPr>
            <w:tcW w:w="737" w:type="dxa"/>
          </w:tcPr>
          <w:p w14:paraId="6F317681" w14:textId="77777777" w:rsidR="00AE0FBA" w:rsidRDefault="00AE0FBA" w:rsidP="004A0FE1">
            <w:pPr>
              <w:pStyle w:val="Normal11"/>
            </w:pPr>
            <w:r>
              <w:t>Acts</w:t>
            </w:r>
          </w:p>
        </w:tc>
        <w:tc>
          <w:tcPr>
            <w:tcW w:w="1814" w:type="dxa"/>
            <w:gridSpan w:val="2"/>
            <w:tcBorders>
              <w:right w:val="single" w:sz="4" w:space="0" w:color="auto"/>
            </w:tcBorders>
          </w:tcPr>
          <w:p w14:paraId="579C29C6" w14:textId="77777777" w:rsidR="00AE0FBA" w:rsidRDefault="00AE0FBA" w:rsidP="004A0FE1">
            <w:pPr>
              <w:pStyle w:val="Normal11"/>
            </w:pPr>
            <w:r>
              <w:t>Acts</w:t>
            </w:r>
          </w:p>
        </w:tc>
        <w:tc>
          <w:tcPr>
            <w:tcW w:w="737" w:type="dxa"/>
          </w:tcPr>
          <w:p w14:paraId="1CFB74F6" w14:textId="77777777" w:rsidR="00AE0FBA" w:rsidRDefault="002966EA" w:rsidP="004A0FE1">
            <w:pPr>
              <w:pStyle w:val="Normal11"/>
            </w:pPr>
            <w:r>
              <w:t>2 Thes</w:t>
            </w:r>
          </w:p>
        </w:tc>
        <w:tc>
          <w:tcPr>
            <w:tcW w:w="1928" w:type="dxa"/>
            <w:tcBorders>
              <w:right w:val="single" w:sz="4" w:space="0" w:color="auto"/>
            </w:tcBorders>
          </w:tcPr>
          <w:p w14:paraId="75C2C7A6" w14:textId="77777777" w:rsidR="00AE0FBA" w:rsidRDefault="00AE0FBA" w:rsidP="004A0FE1">
            <w:pPr>
              <w:pStyle w:val="Normal11"/>
            </w:pPr>
            <w:r>
              <w:t>2 Thessalonians</w:t>
            </w:r>
          </w:p>
        </w:tc>
        <w:tc>
          <w:tcPr>
            <w:tcW w:w="737" w:type="dxa"/>
          </w:tcPr>
          <w:p w14:paraId="4C7213AE" w14:textId="77777777" w:rsidR="00AE0FBA" w:rsidRDefault="00AE0FBA" w:rsidP="004A0FE1">
            <w:pPr>
              <w:pStyle w:val="Normal11"/>
            </w:pPr>
            <w:r>
              <w:t xml:space="preserve">1 </w:t>
            </w:r>
            <w:r w:rsidR="002966EA">
              <w:t>John</w:t>
            </w:r>
          </w:p>
        </w:tc>
        <w:tc>
          <w:tcPr>
            <w:tcW w:w="1152" w:type="dxa"/>
          </w:tcPr>
          <w:p w14:paraId="4F69D519" w14:textId="77777777" w:rsidR="00AE0FBA" w:rsidRDefault="00AE0FBA" w:rsidP="004A0FE1">
            <w:pPr>
              <w:pStyle w:val="Normal11"/>
            </w:pPr>
            <w:r>
              <w:t>1 John</w:t>
            </w:r>
          </w:p>
        </w:tc>
      </w:tr>
      <w:tr w:rsidR="00AE0FBA" w14:paraId="4B2089A4" w14:textId="77777777" w:rsidTr="004A0FE1">
        <w:tc>
          <w:tcPr>
            <w:tcW w:w="737" w:type="dxa"/>
          </w:tcPr>
          <w:p w14:paraId="50066E8D" w14:textId="77777777" w:rsidR="00AE0FBA" w:rsidRDefault="002966EA" w:rsidP="004A0FE1">
            <w:pPr>
              <w:pStyle w:val="Normal11"/>
            </w:pPr>
            <w:r>
              <w:t>Rom</w:t>
            </w:r>
          </w:p>
        </w:tc>
        <w:tc>
          <w:tcPr>
            <w:tcW w:w="1814" w:type="dxa"/>
            <w:gridSpan w:val="2"/>
            <w:tcBorders>
              <w:right w:val="single" w:sz="4" w:space="0" w:color="auto"/>
            </w:tcBorders>
          </w:tcPr>
          <w:p w14:paraId="21CBEAB2" w14:textId="77777777" w:rsidR="00AE0FBA" w:rsidRDefault="00AE0FBA" w:rsidP="004A0FE1">
            <w:pPr>
              <w:pStyle w:val="Normal11"/>
            </w:pPr>
            <w:r>
              <w:t>Romans</w:t>
            </w:r>
          </w:p>
        </w:tc>
        <w:tc>
          <w:tcPr>
            <w:tcW w:w="737" w:type="dxa"/>
          </w:tcPr>
          <w:p w14:paraId="26F76F7B" w14:textId="77777777" w:rsidR="00AE0FBA" w:rsidRDefault="00AE0FBA" w:rsidP="004A0FE1">
            <w:pPr>
              <w:pStyle w:val="Normal11"/>
            </w:pPr>
            <w:r>
              <w:t>1 Tim</w:t>
            </w:r>
          </w:p>
        </w:tc>
        <w:tc>
          <w:tcPr>
            <w:tcW w:w="1928" w:type="dxa"/>
            <w:tcBorders>
              <w:right w:val="single" w:sz="4" w:space="0" w:color="auto"/>
            </w:tcBorders>
          </w:tcPr>
          <w:p w14:paraId="7D7C79BA" w14:textId="77777777" w:rsidR="00AE0FBA" w:rsidRDefault="00AE0FBA" w:rsidP="004A0FE1">
            <w:pPr>
              <w:pStyle w:val="Normal11"/>
            </w:pPr>
            <w:r>
              <w:t>1 Timothy</w:t>
            </w:r>
          </w:p>
        </w:tc>
        <w:tc>
          <w:tcPr>
            <w:tcW w:w="737" w:type="dxa"/>
          </w:tcPr>
          <w:p w14:paraId="2B56CFAE" w14:textId="77777777" w:rsidR="00AE0FBA" w:rsidRDefault="00AE0FBA" w:rsidP="004A0FE1">
            <w:pPr>
              <w:pStyle w:val="Normal11"/>
            </w:pPr>
            <w:r>
              <w:t xml:space="preserve">2 </w:t>
            </w:r>
            <w:r w:rsidR="002966EA">
              <w:t>John</w:t>
            </w:r>
          </w:p>
        </w:tc>
        <w:tc>
          <w:tcPr>
            <w:tcW w:w="1152" w:type="dxa"/>
          </w:tcPr>
          <w:p w14:paraId="3C6A0A79" w14:textId="77777777" w:rsidR="00AE0FBA" w:rsidRDefault="00AE0FBA" w:rsidP="004A0FE1">
            <w:pPr>
              <w:pStyle w:val="Normal11"/>
            </w:pPr>
            <w:r>
              <w:t>2 John</w:t>
            </w:r>
          </w:p>
        </w:tc>
      </w:tr>
      <w:tr w:rsidR="00AE0FBA" w14:paraId="2363329C" w14:textId="77777777" w:rsidTr="004A0FE1">
        <w:tc>
          <w:tcPr>
            <w:tcW w:w="737" w:type="dxa"/>
          </w:tcPr>
          <w:p w14:paraId="3A4D2F92" w14:textId="77777777" w:rsidR="00AE0FBA" w:rsidRDefault="00AE0FBA" w:rsidP="004A0FE1">
            <w:pPr>
              <w:pStyle w:val="Normal11"/>
            </w:pPr>
            <w:r>
              <w:t>1 Cor</w:t>
            </w:r>
          </w:p>
        </w:tc>
        <w:tc>
          <w:tcPr>
            <w:tcW w:w="1814" w:type="dxa"/>
            <w:gridSpan w:val="2"/>
            <w:tcBorders>
              <w:right w:val="single" w:sz="4" w:space="0" w:color="auto"/>
            </w:tcBorders>
          </w:tcPr>
          <w:p w14:paraId="3E26C975" w14:textId="77777777" w:rsidR="00AE0FBA" w:rsidRDefault="00AE0FBA" w:rsidP="004A0FE1">
            <w:pPr>
              <w:pStyle w:val="Normal11"/>
            </w:pPr>
            <w:r>
              <w:t>1 Corinthians</w:t>
            </w:r>
          </w:p>
        </w:tc>
        <w:tc>
          <w:tcPr>
            <w:tcW w:w="737" w:type="dxa"/>
          </w:tcPr>
          <w:p w14:paraId="710B6A0A" w14:textId="77777777" w:rsidR="00AE0FBA" w:rsidRDefault="00AE0FBA" w:rsidP="004A0FE1">
            <w:pPr>
              <w:pStyle w:val="Normal11"/>
            </w:pPr>
            <w:r>
              <w:t>2 Tim</w:t>
            </w:r>
          </w:p>
        </w:tc>
        <w:tc>
          <w:tcPr>
            <w:tcW w:w="1928" w:type="dxa"/>
            <w:tcBorders>
              <w:right w:val="single" w:sz="4" w:space="0" w:color="auto"/>
            </w:tcBorders>
          </w:tcPr>
          <w:p w14:paraId="5DEFE7FC" w14:textId="77777777" w:rsidR="00AE0FBA" w:rsidRDefault="00AE0FBA" w:rsidP="004A0FE1">
            <w:pPr>
              <w:pStyle w:val="Normal11"/>
            </w:pPr>
            <w:r>
              <w:t>2 Timothy</w:t>
            </w:r>
          </w:p>
        </w:tc>
        <w:tc>
          <w:tcPr>
            <w:tcW w:w="737" w:type="dxa"/>
          </w:tcPr>
          <w:p w14:paraId="57A38D2E" w14:textId="77777777" w:rsidR="00AE0FBA" w:rsidRDefault="00AE0FBA" w:rsidP="004A0FE1">
            <w:pPr>
              <w:pStyle w:val="Normal11"/>
            </w:pPr>
            <w:r>
              <w:t xml:space="preserve">3 </w:t>
            </w:r>
            <w:r w:rsidR="002966EA">
              <w:t>John</w:t>
            </w:r>
          </w:p>
        </w:tc>
        <w:tc>
          <w:tcPr>
            <w:tcW w:w="1152" w:type="dxa"/>
          </w:tcPr>
          <w:p w14:paraId="386C075C" w14:textId="622967CD" w:rsidR="00AE0FBA" w:rsidRDefault="00F5305C" w:rsidP="004A0FE1">
            <w:pPr>
              <w:pStyle w:val="Normal11"/>
            </w:pPr>
            <w:r>
              <w:t>3</w:t>
            </w:r>
            <w:r w:rsidR="00AE0FBA">
              <w:t xml:space="preserve"> John</w:t>
            </w:r>
          </w:p>
        </w:tc>
      </w:tr>
      <w:tr w:rsidR="00AE0FBA" w14:paraId="3A66D371" w14:textId="77777777" w:rsidTr="004A0FE1">
        <w:tc>
          <w:tcPr>
            <w:tcW w:w="737" w:type="dxa"/>
          </w:tcPr>
          <w:p w14:paraId="2F994A83" w14:textId="77777777" w:rsidR="00AE0FBA" w:rsidRDefault="00AE0FBA" w:rsidP="004A0FE1">
            <w:pPr>
              <w:pStyle w:val="Normal11"/>
            </w:pPr>
            <w:r>
              <w:t>2 Cor</w:t>
            </w:r>
          </w:p>
        </w:tc>
        <w:tc>
          <w:tcPr>
            <w:tcW w:w="1814" w:type="dxa"/>
            <w:gridSpan w:val="2"/>
            <w:tcBorders>
              <w:right w:val="single" w:sz="4" w:space="0" w:color="auto"/>
            </w:tcBorders>
          </w:tcPr>
          <w:p w14:paraId="26CC5424" w14:textId="77777777" w:rsidR="00AE0FBA" w:rsidRDefault="00AE0FBA" w:rsidP="004A0FE1">
            <w:pPr>
              <w:pStyle w:val="Normal11"/>
            </w:pPr>
            <w:r>
              <w:t>2 Corinthians</w:t>
            </w:r>
          </w:p>
        </w:tc>
        <w:tc>
          <w:tcPr>
            <w:tcW w:w="737" w:type="dxa"/>
          </w:tcPr>
          <w:p w14:paraId="07C4A6AC" w14:textId="77777777" w:rsidR="00AE0FBA" w:rsidRDefault="00AE0FBA" w:rsidP="004A0FE1">
            <w:pPr>
              <w:pStyle w:val="Normal11"/>
            </w:pPr>
            <w:r>
              <w:t>Titus</w:t>
            </w:r>
          </w:p>
        </w:tc>
        <w:tc>
          <w:tcPr>
            <w:tcW w:w="1928" w:type="dxa"/>
            <w:tcBorders>
              <w:right w:val="single" w:sz="4" w:space="0" w:color="auto"/>
            </w:tcBorders>
          </w:tcPr>
          <w:p w14:paraId="1E3AD3CD" w14:textId="77777777" w:rsidR="00AE0FBA" w:rsidRDefault="00AE0FBA" w:rsidP="004A0FE1">
            <w:pPr>
              <w:pStyle w:val="Normal11"/>
            </w:pPr>
            <w:r>
              <w:t>Titus</w:t>
            </w:r>
          </w:p>
        </w:tc>
        <w:tc>
          <w:tcPr>
            <w:tcW w:w="737" w:type="dxa"/>
          </w:tcPr>
          <w:p w14:paraId="51DC259B" w14:textId="77777777" w:rsidR="00AE0FBA" w:rsidRDefault="00AE0FBA" w:rsidP="004A0FE1">
            <w:pPr>
              <w:pStyle w:val="Normal11"/>
            </w:pPr>
            <w:r>
              <w:t>Jude</w:t>
            </w:r>
          </w:p>
        </w:tc>
        <w:tc>
          <w:tcPr>
            <w:tcW w:w="1152" w:type="dxa"/>
          </w:tcPr>
          <w:p w14:paraId="059B85C0" w14:textId="77777777" w:rsidR="00AE0FBA" w:rsidRDefault="00AE0FBA" w:rsidP="004A0FE1">
            <w:pPr>
              <w:pStyle w:val="Normal11"/>
            </w:pPr>
            <w:r>
              <w:t>Jude</w:t>
            </w:r>
          </w:p>
        </w:tc>
      </w:tr>
      <w:tr w:rsidR="00AE0FBA" w14:paraId="544EBFB4" w14:textId="77777777" w:rsidTr="004A0FE1">
        <w:tc>
          <w:tcPr>
            <w:tcW w:w="737" w:type="dxa"/>
          </w:tcPr>
          <w:p w14:paraId="15CA74D7" w14:textId="77777777" w:rsidR="00AE0FBA" w:rsidRDefault="00AE0FBA" w:rsidP="004A0FE1">
            <w:pPr>
              <w:pStyle w:val="Normal11"/>
            </w:pPr>
            <w:r>
              <w:t>Gal</w:t>
            </w:r>
          </w:p>
        </w:tc>
        <w:tc>
          <w:tcPr>
            <w:tcW w:w="1814" w:type="dxa"/>
            <w:gridSpan w:val="2"/>
            <w:tcBorders>
              <w:right w:val="single" w:sz="4" w:space="0" w:color="auto"/>
            </w:tcBorders>
          </w:tcPr>
          <w:p w14:paraId="12F106F8" w14:textId="77777777" w:rsidR="00AE0FBA" w:rsidRDefault="00AE0FBA" w:rsidP="004A0FE1">
            <w:pPr>
              <w:pStyle w:val="Normal11"/>
            </w:pPr>
            <w:r>
              <w:t>Galatians</w:t>
            </w:r>
          </w:p>
        </w:tc>
        <w:tc>
          <w:tcPr>
            <w:tcW w:w="737" w:type="dxa"/>
          </w:tcPr>
          <w:p w14:paraId="43A507AC" w14:textId="77777777" w:rsidR="00AE0FBA" w:rsidRDefault="00AE0FBA" w:rsidP="004A0FE1">
            <w:pPr>
              <w:pStyle w:val="Normal11"/>
            </w:pPr>
            <w:r>
              <w:t>Phmon</w:t>
            </w:r>
          </w:p>
        </w:tc>
        <w:tc>
          <w:tcPr>
            <w:tcW w:w="1928" w:type="dxa"/>
            <w:tcBorders>
              <w:right w:val="single" w:sz="4" w:space="0" w:color="auto"/>
            </w:tcBorders>
          </w:tcPr>
          <w:p w14:paraId="2D243870" w14:textId="77777777" w:rsidR="00AE0FBA" w:rsidRDefault="00AE0FBA" w:rsidP="004A0FE1">
            <w:pPr>
              <w:pStyle w:val="Normal11"/>
            </w:pPr>
            <w:r>
              <w:t>Philemon</w:t>
            </w:r>
          </w:p>
        </w:tc>
        <w:tc>
          <w:tcPr>
            <w:tcW w:w="737" w:type="dxa"/>
          </w:tcPr>
          <w:p w14:paraId="6195EA31" w14:textId="77777777" w:rsidR="00AE0FBA" w:rsidRDefault="00AE0FBA" w:rsidP="004A0FE1">
            <w:pPr>
              <w:pStyle w:val="Normal11"/>
            </w:pPr>
            <w:r>
              <w:t>Rev</w:t>
            </w:r>
          </w:p>
        </w:tc>
        <w:tc>
          <w:tcPr>
            <w:tcW w:w="1152" w:type="dxa"/>
          </w:tcPr>
          <w:p w14:paraId="4F463AE8" w14:textId="77777777" w:rsidR="00AE0FBA" w:rsidRDefault="00AE0FBA" w:rsidP="004A0FE1">
            <w:pPr>
              <w:pStyle w:val="Normal11"/>
            </w:pPr>
            <w:r>
              <w:t>Revelation</w:t>
            </w:r>
          </w:p>
        </w:tc>
      </w:tr>
    </w:tbl>
    <w:p w14:paraId="6C1D4C08" w14:textId="77777777" w:rsidR="00AE0FBA" w:rsidRPr="004C3994" w:rsidRDefault="00AE0FBA" w:rsidP="00AE0FBA">
      <w:pPr>
        <w:pStyle w:val="Normal11"/>
        <w:rPr>
          <w:sz w:val="12"/>
          <w:szCs w:val="12"/>
        </w:rPr>
      </w:pPr>
    </w:p>
    <w:p w14:paraId="3AFAC179" w14:textId="77777777" w:rsidR="00AE0FBA" w:rsidRDefault="00AE0FBA" w:rsidP="00AE0FBA">
      <w:pPr>
        <w:pStyle w:val="Normal11"/>
      </w:pPr>
    </w:p>
    <w:bookmarkEnd w:id="22"/>
    <w:p w14:paraId="191C0FE6" w14:textId="77777777" w:rsidR="00D145E8" w:rsidRDefault="00D145E8" w:rsidP="00D145E8">
      <w:pPr>
        <w:pageBreakBefore/>
        <w:rPr>
          <w:b/>
          <w:i/>
          <w:sz w:val="28"/>
          <w:lang w:val="de-DE"/>
        </w:rPr>
      </w:pPr>
      <w:r>
        <w:rPr>
          <w:b/>
          <w:i/>
          <w:sz w:val="28"/>
          <w:lang w:val="de-DE"/>
        </w:rPr>
        <w:lastRenderedPageBreak/>
        <w:t>References (</w:t>
      </w:r>
      <w:proofErr w:type="spellStart"/>
      <w:r>
        <w:rPr>
          <w:b/>
          <w:i/>
          <w:sz w:val="28"/>
          <w:lang w:val="de-DE"/>
        </w:rPr>
        <w:t>for</w:t>
      </w:r>
      <w:proofErr w:type="spellEnd"/>
      <w:r>
        <w:rPr>
          <w:b/>
          <w:i/>
          <w:sz w:val="28"/>
          <w:lang w:val="de-DE"/>
        </w:rPr>
        <w:t xml:space="preserve"> </w:t>
      </w:r>
      <w:proofErr w:type="spellStart"/>
      <w:r>
        <w:rPr>
          <w:b/>
          <w:i/>
          <w:sz w:val="28"/>
          <w:lang w:val="de-DE"/>
        </w:rPr>
        <w:t>both</w:t>
      </w:r>
      <w:proofErr w:type="spellEnd"/>
      <w:r>
        <w:rPr>
          <w:b/>
          <w:i/>
          <w:sz w:val="28"/>
          <w:lang w:val="de-DE"/>
        </w:rPr>
        <w:t xml:space="preserve"> Testaments)</w:t>
      </w:r>
    </w:p>
    <w:p w14:paraId="649AB149" w14:textId="77777777" w:rsidR="00D145E8" w:rsidRDefault="00D145E8" w:rsidP="00D145E8">
      <w:pPr>
        <w:pStyle w:val="Ref"/>
        <w:ind w:left="0" w:firstLine="0"/>
        <w:rPr>
          <w:sz w:val="12"/>
          <w:szCs w:val="12"/>
          <w:lang w:val="de-DE"/>
        </w:rPr>
      </w:pPr>
    </w:p>
    <w:p w14:paraId="1D902958" w14:textId="77777777" w:rsidR="00D145E8" w:rsidRDefault="00D145E8" w:rsidP="00D145E8">
      <w:pPr>
        <w:pStyle w:val="Ref"/>
      </w:pPr>
      <w:r w:rsidRPr="00E90D4E">
        <w:t>[</w:t>
      </w:r>
      <w:r>
        <w:t>ABD</w:t>
      </w:r>
      <w:r w:rsidRPr="00E90D4E">
        <w:t>]</w:t>
      </w:r>
      <w:r>
        <w:tab/>
      </w:r>
      <w:r w:rsidRPr="00E90D4E">
        <w:tab/>
      </w:r>
      <w:r>
        <w:t xml:space="preserve">A. B. </w:t>
      </w:r>
      <w:r w:rsidRPr="00E90D4E">
        <w:t>Davidson</w:t>
      </w:r>
      <w:r>
        <w:t xml:space="preserve">, </w:t>
      </w:r>
      <w:r w:rsidRPr="003A50C8">
        <w:rPr>
          <w:i/>
          <w:iCs/>
        </w:rPr>
        <w:t>An</w:t>
      </w:r>
      <w:r>
        <w:rPr>
          <w:i/>
          <w:iCs/>
        </w:rPr>
        <w:t xml:space="preserve"> </w:t>
      </w:r>
      <w:r w:rsidRPr="003A50C8">
        <w:rPr>
          <w:i/>
          <w:iCs/>
        </w:rPr>
        <w:t>Introductory</w:t>
      </w:r>
      <w:r>
        <w:rPr>
          <w:i/>
          <w:iCs/>
        </w:rPr>
        <w:t xml:space="preserve"> </w:t>
      </w:r>
      <w:r w:rsidRPr="003A50C8">
        <w:rPr>
          <w:i/>
          <w:iCs/>
        </w:rPr>
        <w:t>Hebrew</w:t>
      </w:r>
      <w:r>
        <w:rPr>
          <w:i/>
          <w:iCs/>
        </w:rPr>
        <w:t xml:space="preserve"> </w:t>
      </w:r>
      <w:r w:rsidRPr="003A50C8">
        <w:rPr>
          <w:i/>
          <w:iCs/>
        </w:rPr>
        <w:t>Grammar</w:t>
      </w:r>
      <w:r>
        <w:t>, T. &amp; T. Clark, Edinburgh. ISBN 0 567 01005 8.</w:t>
      </w:r>
    </w:p>
    <w:p w14:paraId="3E8ED70E" w14:textId="77777777" w:rsidR="00D145E8" w:rsidRDefault="00D145E8" w:rsidP="00D145E8">
      <w:pPr>
        <w:pStyle w:val="Ref"/>
        <w:ind w:left="0" w:firstLine="0"/>
      </w:pPr>
    </w:p>
    <w:p w14:paraId="08DD15DF" w14:textId="77777777" w:rsidR="00D145E8" w:rsidRDefault="00D145E8" w:rsidP="00D145E8">
      <w:pPr>
        <w:pStyle w:val="Ref"/>
      </w:pPr>
      <w:r>
        <w:t>[AnLx]</w:t>
      </w:r>
      <w:r>
        <w:tab/>
      </w:r>
      <w:r>
        <w:tab/>
        <w:t xml:space="preserve">B. Davidson, </w:t>
      </w:r>
      <w:r>
        <w:rPr>
          <w:i/>
          <w:iCs/>
        </w:rPr>
        <w:t xml:space="preserve">The Analytical Hebrew and Chaldee Lexicon, </w:t>
      </w:r>
      <w:r>
        <w:t>Zondervan Publishing House. Originally published by Samuel Bagster &amp; Sons, Ltd., London, 1848; second edition, 1850. ISBN 0-310-20290-6.</w:t>
      </w:r>
    </w:p>
    <w:p w14:paraId="249CC110" w14:textId="77777777" w:rsidR="00D145E8" w:rsidRDefault="00D145E8" w:rsidP="00D145E8">
      <w:pPr>
        <w:pStyle w:val="Ref"/>
        <w:rPr>
          <w:i/>
          <w:iCs/>
        </w:rPr>
      </w:pPr>
      <w:r>
        <w:tab/>
      </w:r>
      <w:r>
        <w:tab/>
      </w:r>
      <w:r>
        <w:rPr>
          <w:i/>
          <w:iCs/>
        </w:rPr>
        <w:t>and</w:t>
      </w:r>
    </w:p>
    <w:p w14:paraId="2CA74D5E" w14:textId="77777777" w:rsidR="00D145E8" w:rsidRDefault="00D145E8" w:rsidP="00D145E8">
      <w:pPr>
        <w:pStyle w:val="Ref"/>
      </w:pPr>
      <w:r>
        <w:tab/>
      </w:r>
      <w:r>
        <w:tab/>
        <w:t xml:space="preserve">Harold K. Moulton, </w:t>
      </w:r>
      <w:r>
        <w:rPr>
          <w:i/>
          <w:iCs/>
        </w:rPr>
        <w:t>The Analytical Greek Lexicon Revised,</w:t>
      </w:r>
      <w:r>
        <w:t xml:space="preserve"> Zondervan Publishing House. Originally published by Samuel Bagster &amp; Sons, Ltd., London.</w:t>
      </w:r>
    </w:p>
    <w:p w14:paraId="294FDEB9" w14:textId="77777777" w:rsidR="00D145E8" w:rsidRDefault="00D145E8" w:rsidP="00D145E8">
      <w:pPr>
        <w:pStyle w:val="Ref"/>
      </w:pPr>
      <w:r>
        <w:tab/>
      </w:r>
      <w:r>
        <w:tab/>
        <w:t>ISBN 0-310-20280-9 and 0-85180-118-4.</w:t>
      </w:r>
    </w:p>
    <w:p w14:paraId="7820354C" w14:textId="77777777" w:rsidR="00D145E8" w:rsidRDefault="00D145E8" w:rsidP="00D145E8">
      <w:pPr>
        <w:pStyle w:val="Ref"/>
      </w:pPr>
    </w:p>
    <w:p w14:paraId="06A99980" w14:textId="77777777" w:rsidR="00D145E8" w:rsidRDefault="00D145E8" w:rsidP="00D145E8">
      <w:pPr>
        <w:pStyle w:val="Ref"/>
      </w:pPr>
      <w:r>
        <w:t>[BDB]</w:t>
      </w:r>
      <w:r>
        <w:tab/>
      </w:r>
      <w:r>
        <w:tab/>
        <w:t>F. Brown, S. R. Driver, C. A. Briggs</w:t>
      </w:r>
      <w:r>
        <w:rPr>
          <w:i/>
          <w:iCs/>
        </w:rPr>
        <w:t>,</w:t>
      </w:r>
      <w:r>
        <w:t xml:space="preserve"> </w:t>
      </w:r>
      <w:r>
        <w:rPr>
          <w:i/>
          <w:iCs/>
        </w:rPr>
        <w:t>A Hebrew and English Lexicon of the Old Testament</w:t>
      </w:r>
      <w:r>
        <w:t>, Clarendon Press, Oxford.</w:t>
      </w:r>
    </w:p>
    <w:p w14:paraId="337284C3" w14:textId="77777777" w:rsidR="00D145E8" w:rsidRDefault="00D145E8" w:rsidP="00D145E8">
      <w:pPr>
        <w:pStyle w:val="Ref"/>
        <w:ind w:left="0" w:firstLine="0"/>
        <w:rPr>
          <w:lang w:val="de-DE"/>
        </w:rPr>
      </w:pPr>
    </w:p>
    <w:p w14:paraId="4B5C0EB2" w14:textId="77777777" w:rsidR="00D145E8" w:rsidRDefault="00D145E8" w:rsidP="00D145E8">
      <w:pPr>
        <w:pStyle w:val="Ref"/>
        <w:rPr>
          <w:lang w:val="de-DE"/>
        </w:rPr>
      </w:pPr>
      <w:r>
        <w:rPr>
          <w:lang w:val="de-DE"/>
        </w:rPr>
        <w:t>[BHS]</w:t>
      </w:r>
      <w:r>
        <w:rPr>
          <w:lang w:val="de-DE"/>
        </w:rPr>
        <w:tab/>
      </w:r>
      <w:r>
        <w:rPr>
          <w:lang w:val="de-DE"/>
        </w:rPr>
        <w:tab/>
      </w:r>
      <w:r>
        <w:rPr>
          <w:i/>
          <w:lang w:val="de-DE"/>
        </w:rPr>
        <w:t xml:space="preserve">Biblia </w:t>
      </w:r>
      <w:proofErr w:type="spellStart"/>
      <w:r>
        <w:rPr>
          <w:i/>
          <w:lang w:val="de-DE"/>
        </w:rPr>
        <w:t>Hebraica</w:t>
      </w:r>
      <w:proofErr w:type="spellEnd"/>
      <w:r>
        <w:rPr>
          <w:i/>
          <w:lang w:val="de-DE"/>
        </w:rPr>
        <w:t xml:space="preserve"> </w:t>
      </w:r>
      <w:proofErr w:type="spellStart"/>
      <w:r>
        <w:rPr>
          <w:i/>
          <w:lang w:val="de-DE"/>
        </w:rPr>
        <w:t>Stuttgartensia</w:t>
      </w:r>
      <w:proofErr w:type="spellEnd"/>
      <w:r>
        <w:rPr>
          <w:i/>
          <w:lang w:val="de-DE"/>
        </w:rPr>
        <w:t xml:space="preserve">, </w:t>
      </w:r>
      <w:proofErr w:type="spellStart"/>
      <w:r>
        <w:rPr>
          <w:iCs/>
          <w:lang w:val="de-DE"/>
        </w:rPr>
        <w:t>Fourth</w:t>
      </w:r>
      <w:proofErr w:type="spellEnd"/>
      <w:r>
        <w:rPr>
          <w:iCs/>
          <w:lang w:val="de-DE"/>
        </w:rPr>
        <w:t xml:space="preserve"> Edition,</w:t>
      </w:r>
      <w:r>
        <w:rPr>
          <w:lang w:val="de-DE"/>
        </w:rPr>
        <w:tab/>
      </w:r>
      <w:r>
        <w:rPr>
          <w:lang w:val="de-DE"/>
        </w:rPr>
        <w:tab/>
      </w:r>
    </w:p>
    <w:p w14:paraId="25ACA50C" w14:textId="4579AA46" w:rsidR="00D145E8" w:rsidRDefault="00D145E8" w:rsidP="00D145E8">
      <w:pPr>
        <w:pStyle w:val="Ref"/>
        <w:rPr>
          <w:lang w:val="de-DE"/>
        </w:rPr>
      </w:pPr>
      <w:r>
        <w:rPr>
          <w:lang w:val="de-DE"/>
        </w:rPr>
        <w:tab/>
      </w:r>
      <w:r>
        <w:rPr>
          <w:lang w:val="de-DE"/>
        </w:rPr>
        <w:tab/>
        <w:t xml:space="preserve">Deutsche </w:t>
      </w:r>
      <w:proofErr w:type="gramStart"/>
      <w:r>
        <w:rPr>
          <w:lang w:val="de-DE"/>
        </w:rPr>
        <w:t>Bibelgesellschaft ,</w:t>
      </w:r>
      <w:proofErr w:type="gramEnd"/>
      <w:r>
        <w:rPr>
          <w:lang w:val="de-DE"/>
        </w:rPr>
        <w:t xml:space="preserve"> </w:t>
      </w:r>
      <w:proofErr w:type="spellStart"/>
      <w:r>
        <w:rPr>
          <w:lang w:val="de-DE"/>
        </w:rPr>
        <w:t>P.O.Box</w:t>
      </w:r>
      <w:proofErr w:type="spellEnd"/>
      <w:r>
        <w:rPr>
          <w:lang w:val="de-DE"/>
        </w:rPr>
        <w:t xml:space="preserve"> 810340, 7000 Stuttgart 80, Germany</w:t>
      </w:r>
      <w:r w:rsidR="00647C94">
        <w:rPr>
          <w:lang w:val="de-DE"/>
        </w:rPr>
        <w:t>.</w:t>
      </w:r>
    </w:p>
    <w:p w14:paraId="6B4483CA" w14:textId="77777777" w:rsidR="00D145E8" w:rsidRDefault="00D145E8" w:rsidP="00D145E8">
      <w:pPr>
        <w:pStyle w:val="Ref"/>
        <w:rPr>
          <w:lang w:val="de-DE"/>
        </w:rPr>
      </w:pPr>
      <w:r>
        <w:rPr>
          <w:lang w:val="nl-NL"/>
        </w:rPr>
        <w:tab/>
      </w:r>
      <w:r>
        <w:rPr>
          <w:lang w:val="nl-NL"/>
        </w:rPr>
        <w:tab/>
      </w:r>
      <w:r>
        <w:rPr>
          <w:iCs/>
          <w:lang w:val="de-DE"/>
        </w:rPr>
        <w:t>ISBN 978-3-438-05218-6.</w:t>
      </w:r>
    </w:p>
    <w:p w14:paraId="3E80D2B2" w14:textId="77777777" w:rsidR="00D145E8" w:rsidRDefault="00D145E8" w:rsidP="00D145E8">
      <w:pPr>
        <w:pStyle w:val="Ref"/>
        <w:rPr>
          <w:lang w:val="de-DE"/>
        </w:rPr>
      </w:pPr>
    </w:p>
    <w:p w14:paraId="6F1FC94F" w14:textId="77777777" w:rsidR="00D145E8" w:rsidRDefault="00D145E8" w:rsidP="00D145E8">
      <w:pPr>
        <w:pStyle w:val="Ref"/>
        <w:rPr>
          <w:lang w:val="de-DE"/>
        </w:rPr>
      </w:pPr>
      <w:r>
        <w:rPr>
          <w:lang w:val="de-DE"/>
        </w:rPr>
        <w:t>[BHS-CA]</w:t>
      </w:r>
      <w:r>
        <w:rPr>
          <w:lang w:val="de-DE"/>
        </w:rPr>
        <w:tab/>
      </w:r>
      <w:r>
        <w:rPr>
          <w:i/>
          <w:iCs/>
          <w:lang w:val="de-DE"/>
        </w:rPr>
        <w:t xml:space="preserve">This </w:t>
      </w:r>
      <w:proofErr w:type="spellStart"/>
      <w:r>
        <w:rPr>
          <w:i/>
          <w:iCs/>
          <w:lang w:val="de-DE"/>
        </w:rPr>
        <w:t>refers</w:t>
      </w:r>
      <w:proofErr w:type="spellEnd"/>
      <w:r>
        <w:rPr>
          <w:i/>
          <w:iCs/>
          <w:lang w:val="de-DE"/>
        </w:rPr>
        <w:t xml:space="preserve"> </w:t>
      </w:r>
      <w:proofErr w:type="spellStart"/>
      <w:r>
        <w:rPr>
          <w:i/>
          <w:iCs/>
          <w:lang w:val="de-DE"/>
        </w:rPr>
        <w:t>to</w:t>
      </w:r>
      <w:proofErr w:type="spellEnd"/>
      <w:r>
        <w:rPr>
          <w:i/>
          <w:iCs/>
          <w:lang w:val="de-DE"/>
        </w:rPr>
        <w:t xml:space="preserve"> </w:t>
      </w:r>
      <w:proofErr w:type="spellStart"/>
      <w:r>
        <w:rPr>
          <w:i/>
          <w:iCs/>
          <w:lang w:val="de-DE"/>
        </w:rPr>
        <w:t>the</w:t>
      </w:r>
      <w:proofErr w:type="spellEnd"/>
      <w:r>
        <w:rPr>
          <w:i/>
          <w:iCs/>
          <w:lang w:val="de-DE"/>
        </w:rPr>
        <w:t xml:space="preserve"> </w:t>
      </w:r>
      <w:proofErr w:type="spellStart"/>
      <w:r>
        <w:rPr>
          <w:i/>
          <w:iCs/>
          <w:lang w:val="de-DE"/>
        </w:rPr>
        <w:t>critical</w:t>
      </w:r>
      <w:proofErr w:type="spellEnd"/>
      <w:r>
        <w:rPr>
          <w:i/>
          <w:iCs/>
          <w:lang w:val="de-DE"/>
        </w:rPr>
        <w:t xml:space="preserve"> </w:t>
      </w:r>
      <w:proofErr w:type="spellStart"/>
      <w:r>
        <w:rPr>
          <w:i/>
          <w:iCs/>
          <w:lang w:val="de-DE"/>
        </w:rPr>
        <w:t>apparatus</w:t>
      </w:r>
      <w:proofErr w:type="spellEnd"/>
      <w:r>
        <w:rPr>
          <w:i/>
          <w:iCs/>
          <w:lang w:val="de-DE"/>
        </w:rPr>
        <w:t xml:space="preserve"> </w:t>
      </w:r>
      <w:proofErr w:type="spellStart"/>
      <w:r>
        <w:rPr>
          <w:i/>
          <w:iCs/>
          <w:lang w:val="de-DE"/>
        </w:rPr>
        <w:t>of</w:t>
      </w:r>
      <w:proofErr w:type="spellEnd"/>
      <w:r>
        <w:rPr>
          <w:i/>
          <w:iCs/>
          <w:lang w:val="de-DE"/>
        </w:rPr>
        <w:t xml:space="preserve"> [BHS].</w:t>
      </w:r>
    </w:p>
    <w:p w14:paraId="317AC2F4" w14:textId="77777777" w:rsidR="00D145E8" w:rsidRDefault="00D145E8" w:rsidP="00D145E8">
      <w:pPr>
        <w:pStyle w:val="Ref"/>
        <w:ind w:left="0" w:firstLine="0"/>
        <w:rPr>
          <w:lang w:val="de-DE"/>
        </w:rPr>
      </w:pPr>
    </w:p>
    <w:p w14:paraId="4D95C9CE" w14:textId="77777777" w:rsidR="00D145E8" w:rsidRDefault="00D145E8" w:rsidP="00D145E8">
      <w:pPr>
        <w:pStyle w:val="Ref"/>
        <w:keepNext/>
      </w:pPr>
      <w:r>
        <w:t>[CB]</w:t>
      </w:r>
      <w:r>
        <w:tab/>
      </w:r>
      <w:r>
        <w:tab/>
      </w:r>
      <w:r>
        <w:rPr>
          <w:i/>
        </w:rPr>
        <w:t>The Companion Bible</w:t>
      </w:r>
    </w:p>
    <w:p w14:paraId="066BC266" w14:textId="77777777" w:rsidR="00D145E8" w:rsidRDefault="00D145E8" w:rsidP="00D145E8">
      <w:pPr>
        <w:pStyle w:val="Ref"/>
        <w:keepNext/>
      </w:pPr>
      <w:r>
        <w:tab/>
      </w:r>
      <w:r>
        <w:tab/>
        <w:t>Kregel Publications (previously Zondervan Bible Publishers).</w:t>
      </w:r>
    </w:p>
    <w:p w14:paraId="6F0D7F5F" w14:textId="25E66D6A" w:rsidR="00D145E8" w:rsidRDefault="00D145E8" w:rsidP="00D145E8">
      <w:pPr>
        <w:pStyle w:val="Ref"/>
        <w:rPr>
          <w:lang w:val="de-DE"/>
        </w:rPr>
      </w:pPr>
      <w:r>
        <w:tab/>
      </w:r>
      <w:r>
        <w:tab/>
      </w:r>
      <w:r>
        <w:rPr>
          <w:lang w:val="de-DE"/>
        </w:rPr>
        <w:t>ISBN 978-0-8254-2099-3.</w:t>
      </w:r>
    </w:p>
    <w:p w14:paraId="73DC41D1" w14:textId="77777777" w:rsidR="00D145E8" w:rsidRDefault="00D145E8" w:rsidP="00D145E8">
      <w:pPr>
        <w:pStyle w:val="Ref"/>
        <w:rPr>
          <w:lang w:val="de-DE"/>
        </w:rPr>
      </w:pPr>
    </w:p>
    <w:p w14:paraId="63D5D4C0" w14:textId="77777777" w:rsidR="00D145E8" w:rsidRDefault="00D145E8" w:rsidP="00D145E8">
      <w:pPr>
        <w:pStyle w:val="Ref"/>
      </w:pPr>
      <w:r>
        <w:t>[CDG-I]</w:t>
      </w:r>
      <w:r>
        <w:tab/>
        <w:t xml:space="preserve">Christian D. Ginsburg, </w:t>
      </w:r>
      <w:r>
        <w:rPr>
          <w:i/>
          <w:iCs/>
        </w:rPr>
        <w:t xml:space="preserve">Introduction to the </w:t>
      </w:r>
      <w:proofErr w:type="spellStart"/>
      <w:r>
        <w:rPr>
          <w:i/>
          <w:iCs/>
        </w:rPr>
        <w:t>Massoretico</w:t>
      </w:r>
      <w:proofErr w:type="spellEnd"/>
      <w:r>
        <w:rPr>
          <w:i/>
          <w:iCs/>
        </w:rPr>
        <w:t>-Critical Edition of the Hebrew Bible</w:t>
      </w:r>
      <w:r>
        <w:t>, London, Published by The Trinitarian Bible Society, 1897.</w:t>
      </w:r>
    </w:p>
    <w:p w14:paraId="1D4FC443" w14:textId="77777777" w:rsidR="00D145E8" w:rsidRDefault="00D145E8" w:rsidP="00D145E8">
      <w:pPr>
        <w:pStyle w:val="Ref"/>
      </w:pPr>
    </w:p>
    <w:p w14:paraId="1828F125" w14:textId="77777777" w:rsidR="00D145E8" w:rsidRDefault="00D145E8" w:rsidP="00D145E8">
      <w:pPr>
        <w:pStyle w:val="Ref"/>
      </w:pPr>
      <w:r>
        <w:t>[CDG-M4]</w:t>
      </w:r>
      <w:r>
        <w:tab/>
        <w:t xml:space="preserve">Christian D. Ginsburg, </w:t>
      </w:r>
      <w:r>
        <w:rPr>
          <w:i/>
          <w:iCs/>
        </w:rPr>
        <w:t xml:space="preserve">The </w:t>
      </w:r>
      <w:proofErr w:type="spellStart"/>
      <w:r>
        <w:rPr>
          <w:i/>
          <w:iCs/>
        </w:rPr>
        <w:t>Massorah</w:t>
      </w:r>
      <w:proofErr w:type="spellEnd"/>
      <w:r>
        <w:rPr>
          <w:i/>
          <w:iCs/>
        </w:rPr>
        <w:t xml:space="preserve"> Translated into English with a Critical and Exegetical Commentary</w:t>
      </w:r>
      <w:r>
        <w:t xml:space="preserve">, Vol. 4, </w:t>
      </w:r>
      <w:r>
        <w:rPr>
          <w:rFonts w:hint="cs"/>
          <w:rtl/>
          <w:lang w:bidi="he-IL"/>
        </w:rPr>
        <w:t>הוצאת מקור ירושלים תשל״א</w:t>
      </w:r>
      <w:r>
        <w:t xml:space="preserve"> (Makor Publishing, Jerusalem, 1970/1971).</w:t>
      </w:r>
    </w:p>
    <w:p w14:paraId="75B7D1C2" w14:textId="77777777" w:rsidR="00D145E8" w:rsidRDefault="00D145E8" w:rsidP="00D145E8">
      <w:pPr>
        <w:pStyle w:val="Ref"/>
      </w:pPr>
    </w:p>
    <w:p w14:paraId="27F6FDF5" w14:textId="77777777" w:rsidR="00D145E8" w:rsidRDefault="00D145E8" w:rsidP="00D145E8">
      <w:pPr>
        <w:pStyle w:val="Ref"/>
      </w:pPr>
      <w:r>
        <w:t>[CHW-AA]</w:t>
      </w:r>
      <w:r>
        <w:tab/>
        <w:t xml:space="preserve">Charles H. Welch, </w:t>
      </w:r>
      <w:r>
        <w:rPr>
          <w:i/>
          <w:iCs/>
        </w:rPr>
        <w:t>An Alphabetical Analysis</w:t>
      </w:r>
      <w:r>
        <w:t>, The Berean Publishing Trust, 1955.</w:t>
      </w:r>
    </w:p>
    <w:p w14:paraId="49796ADB" w14:textId="77777777" w:rsidR="00D145E8" w:rsidRDefault="00D145E8" w:rsidP="00D145E8">
      <w:pPr>
        <w:pStyle w:val="Ref"/>
        <w:ind w:left="0" w:firstLine="0"/>
      </w:pPr>
    </w:p>
    <w:p w14:paraId="52053F01" w14:textId="1400507B" w:rsidR="00D145E8" w:rsidRDefault="00D145E8" w:rsidP="00D145E8">
      <w:pPr>
        <w:pStyle w:val="Ref"/>
      </w:pPr>
      <w:r>
        <w:t>[CHW-IHP]</w:t>
      </w:r>
      <w:r>
        <w:tab/>
        <w:t xml:space="preserve">Charles H. Welch, </w:t>
      </w:r>
      <w:r>
        <w:rPr>
          <w:i/>
          <w:iCs/>
        </w:rPr>
        <w:t>In Heavenly Places</w:t>
      </w:r>
      <w:r>
        <w:t>, The Berean Publishing Trust, 1955. ISBN 0 85156 178 0.</w:t>
      </w:r>
    </w:p>
    <w:p w14:paraId="2E4EF556" w14:textId="77777777" w:rsidR="00D145E8" w:rsidRPr="005C1A60" w:rsidRDefault="00D145E8" w:rsidP="00D145E8">
      <w:pPr>
        <w:pStyle w:val="Ref"/>
        <w:ind w:left="0" w:firstLine="0"/>
      </w:pPr>
    </w:p>
    <w:p w14:paraId="2626B444" w14:textId="77777777" w:rsidR="00D145E8" w:rsidRDefault="00D145E8" w:rsidP="00D145E8">
      <w:pPr>
        <w:pStyle w:val="Ref"/>
        <w:rPr>
          <w:lang w:val="de-DE"/>
        </w:rPr>
      </w:pPr>
      <w:r>
        <w:rPr>
          <w:lang w:val="de-DE"/>
        </w:rPr>
        <w:t>[</w:t>
      </w:r>
      <w:proofErr w:type="spellStart"/>
      <w:r>
        <w:rPr>
          <w:lang w:val="de-DE"/>
        </w:rPr>
        <w:t>Dalman</w:t>
      </w:r>
      <w:proofErr w:type="spellEnd"/>
      <w:r>
        <w:rPr>
          <w:lang w:val="de-DE"/>
        </w:rPr>
        <w:t>]</w:t>
      </w:r>
      <w:r>
        <w:rPr>
          <w:lang w:val="de-DE"/>
        </w:rPr>
        <w:tab/>
        <w:t xml:space="preserve">Gustav </w:t>
      </w:r>
      <w:proofErr w:type="spellStart"/>
      <w:r>
        <w:rPr>
          <w:lang w:val="de-DE"/>
        </w:rPr>
        <w:t>Dalman</w:t>
      </w:r>
      <w:proofErr w:type="spellEnd"/>
      <w:r>
        <w:rPr>
          <w:lang w:val="de-DE"/>
        </w:rPr>
        <w:t xml:space="preserve">, </w:t>
      </w:r>
      <w:r>
        <w:rPr>
          <w:i/>
          <w:iCs/>
          <w:lang w:val="de-DE"/>
        </w:rPr>
        <w:t>Grammatik des Jüdisch-Palästinischen Aramäisch</w:t>
      </w:r>
      <w:r>
        <w:rPr>
          <w:lang w:val="de-DE"/>
        </w:rPr>
        <w:t xml:space="preserve">, Zweite Auflage, J.C. </w:t>
      </w:r>
      <w:proofErr w:type="spellStart"/>
      <w:r>
        <w:rPr>
          <w:lang w:val="de-DE"/>
        </w:rPr>
        <w:t>Hinrichs'sche</w:t>
      </w:r>
      <w:proofErr w:type="spellEnd"/>
      <w:r>
        <w:rPr>
          <w:lang w:val="de-DE"/>
        </w:rPr>
        <w:t xml:space="preserve"> Buchhandlung, 1905.</w:t>
      </w:r>
    </w:p>
    <w:p w14:paraId="35DE6E3E" w14:textId="77777777" w:rsidR="00D145E8" w:rsidRDefault="00D145E8" w:rsidP="00D145E8">
      <w:pPr>
        <w:pStyle w:val="Ref"/>
        <w:rPr>
          <w:lang w:val="de-DE"/>
        </w:rPr>
      </w:pPr>
    </w:p>
    <w:p w14:paraId="31381CB0" w14:textId="77777777" w:rsidR="00D145E8" w:rsidRDefault="00D145E8" w:rsidP="00D145E8">
      <w:pPr>
        <w:pStyle w:val="Ref"/>
        <w:rPr>
          <w:lang w:val="de-DE"/>
        </w:rPr>
      </w:pPr>
      <w:r>
        <w:rPr>
          <w:lang w:val="de-DE"/>
        </w:rPr>
        <w:t>[DB-VPZ]</w:t>
      </w:r>
      <w:r>
        <w:rPr>
          <w:lang w:val="de-DE"/>
        </w:rPr>
        <w:tab/>
        <w:t xml:space="preserve">David Baron, </w:t>
      </w:r>
      <w:r>
        <w:rPr>
          <w:i/>
          <w:lang w:val="de-DE"/>
        </w:rPr>
        <w:t xml:space="preserve">The </w:t>
      </w:r>
      <w:proofErr w:type="spellStart"/>
      <w:r>
        <w:rPr>
          <w:i/>
          <w:lang w:val="de-DE"/>
        </w:rPr>
        <w:t>Visions</w:t>
      </w:r>
      <w:proofErr w:type="spellEnd"/>
      <w:r>
        <w:rPr>
          <w:i/>
          <w:lang w:val="de-DE"/>
        </w:rPr>
        <w:t xml:space="preserve"> and </w:t>
      </w:r>
      <w:proofErr w:type="spellStart"/>
      <w:r>
        <w:rPr>
          <w:i/>
          <w:lang w:val="de-DE"/>
        </w:rPr>
        <w:t>Prophecies</w:t>
      </w:r>
      <w:proofErr w:type="spellEnd"/>
      <w:r>
        <w:rPr>
          <w:i/>
          <w:lang w:val="de-DE"/>
        </w:rPr>
        <w:t xml:space="preserve"> </w:t>
      </w:r>
      <w:proofErr w:type="spellStart"/>
      <w:r>
        <w:rPr>
          <w:i/>
          <w:lang w:val="de-DE"/>
        </w:rPr>
        <w:t>of</w:t>
      </w:r>
      <w:proofErr w:type="spellEnd"/>
      <w:r>
        <w:rPr>
          <w:i/>
          <w:lang w:val="de-DE"/>
        </w:rPr>
        <w:t xml:space="preserve"> Zechariah</w:t>
      </w:r>
      <w:r>
        <w:rPr>
          <w:lang w:val="de-DE"/>
        </w:rPr>
        <w:t>, Kregel Reprint Library. ISBN 0-8254-2216-7.</w:t>
      </w:r>
    </w:p>
    <w:p w14:paraId="50B14F72" w14:textId="77777777" w:rsidR="00D145E8" w:rsidRDefault="00D145E8" w:rsidP="00D145E8">
      <w:pPr>
        <w:pStyle w:val="Ref"/>
        <w:ind w:left="0" w:firstLine="0"/>
        <w:rPr>
          <w:lang w:val="de-DE"/>
        </w:rPr>
      </w:pPr>
    </w:p>
    <w:p w14:paraId="3D41BB81" w14:textId="77777777" w:rsidR="00D145E8" w:rsidRDefault="00D145E8" w:rsidP="00D145E8">
      <w:pPr>
        <w:pStyle w:val="Ref"/>
        <w:rPr>
          <w:i/>
          <w:iCs/>
        </w:rPr>
      </w:pPr>
      <w:r>
        <w:t>E1624</w:t>
      </w:r>
      <w:r>
        <w:tab/>
      </w:r>
      <w:r>
        <w:tab/>
      </w:r>
      <w:r>
        <w:rPr>
          <w:i/>
          <w:iCs/>
        </w:rPr>
        <w:t>see online texts below.</w:t>
      </w:r>
    </w:p>
    <w:p w14:paraId="1DC31DB4" w14:textId="77777777" w:rsidR="00D145E8" w:rsidRDefault="00D145E8" w:rsidP="00D145E8">
      <w:pPr>
        <w:pStyle w:val="Ref"/>
        <w:ind w:left="0" w:firstLine="0"/>
      </w:pPr>
    </w:p>
    <w:p w14:paraId="61575410" w14:textId="77777777" w:rsidR="00D145E8" w:rsidRDefault="00D145E8" w:rsidP="00D145E8">
      <w:pPr>
        <w:pStyle w:val="Ref"/>
      </w:pPr>
      <w:r>
        <w:t>F1853</w:t>
      </w:r>
      <w:r>
        <w:tab/>
      </w:r>
      <w:r>
        <w:tab/>
      </w:r>
      <w:r>
        <w:rPr>
          <w:color w:val="000000"/>
        </w:rPr>
        <w:t xml:space="preserve">F. H. A. </w:t>
      </w:r>
      <w:r>
        <w:t xml:space="preserve">Scrivener, </w:t>
      </w:r>
      <w:r>
        <w:rPr>
          <w:i/>
          <w:iCs/>
        </w:rPr>
        <w:t xml:space="preserve">A Full Collation </w:t>
      </w:r>
      <w:proofErr w:type="gramStart"/>
      <w:r>
        <w:rPr>
          <w:i/>
          <w:iCs/>
        </w:rPr>
        <w:t>Of</w:t>
      </w:r>
      <w:proofErr w:type="gramEnd"/>
      <w:r>
        <w:rPr>
          <w:i/>
          <w:iCs/>
        </w:rPr>
        <w:t xml:space="preserve"> About Twenty Greek Manuscripts </w:t>
      </w:r>
      <w:proofErr w:type="gramStart"/>
      <w:r>
        <w:rPr>
          <w:i/>
          <w:iCs/>
        </w:rPr>
        <w:t>Of</w:t>
      </w:r>
      <w:proofErr w:type="gramEnd"/>
      <w:r>
        <w:rPr>
          <w:i/>
          <w:iCs/>
        </w:rPr>
        <w:t xml:space="preserve"> </w:t>
      </w:r>
      <w:proofErr w:type="gramStart"/>
      <w:r>
        <w:rPr>
          <w:i/>
          <w:iCs/>
        </w:rPr>
        <w:t>The</w:t>
      </w:r>
      <w:proofErr w:type="gramEnd"/>
      <w:r>
        <w:rPr>
          <w:i/>
          <w:iCs/>
        </w:rPr>
        <w:t xml:space="preserve"> Holy Gospels, </w:t>
      </w:r>
      <w:r>
        <w:t>Cambridge University Press, 1853. Reprinted by Kessinger Publishing. ISBN 143694273X.</w:t>
      </w:r>
    </w:p>
    <w:p w14:paraId="6E40C333" w14:textId="77777777" w:rsidR="00D145E8" w:rsidRDefault="00D145E8" w:rsidP="00D145E8">
      <w:pPr>
        <w:pStyle w:val="Ref"/>
      </w:pPr>
    </w:p>
    <w:p w14:paraId="458D701E" w14:textId="297124FC" w:rsidR="00D145E8" w:rsidRDefault="00D145E8" w:rsidP="00D145E8">
      <w:pPr>
        <w:pStyle w:val="Ref"/>
      </w:pPr>
      <w:r>
        <w:t>F1859</w:t>
      </w:r>
      <w:r>
        <w:tab/>
      </w:r>
      <w:r>
        <w:tab/>
      </w:r>
      <w:r w:rsidR="00C50DDA">
        <w:rPr>
          <w:color w:val="000000"/>
        </w:rPr>
        <w:t xml:space="preserve">F. H. A. Scrivener, </w:t>
      </w:r>
      <w:r>
        <w:rPr>
          <w:i/>
          <w:iCs/>
          <w:color w:val="000000"/>
        </w:rPr>
        <w:t xml:space="preserve">An Exact Transcript of the Codex </w:t>
      </w:r>
      <w:proofErr w:type="spellStart"/>
      <w:r>
        <w:rPr>
          <w:i/>
          <w:iCs/>
          <w:color w:val="000000"/>
        </w:rPr>
        <w:t>Augiensis</w:t>
      </w:r>
      <w:proofErr w:type="spellEnd"/>
      <w:r>
        <w:rPr>
          <w:color w:val="000000"/>
        </w:rPr>
        <w:t xml:space="preserve">, Cambridge, Deighton Bell &amp; Co., 1859. </w:t>
      </w:r>
      <w:r>
        <w:t>Reprinted by Cambridge University Press.</w:t>
      </w:r>
    </w:p>
    <w:p w14:paraId="5E12FAA6" w14:textId="77777777" w:rsidR="00D145E8" w:rsidRDefault="00D145E8" w:rsidP="00D145E8">
      <w:pPr>
        <w:pStyle w:val="Ref"/>
      </w:pPr>
      <w:r>
        <w:tab/>
      </w:r>
      <w:r>
        <w:tab/>
        <w:t>ISBN 978-1-108-00749-8.</w:t>
      </w:r>
    </w:p>
    <w:p w14:paraId="1926A4A6" w14:textId="77777777" w:rsidR="00D145E8" w:rsidRDefault="00D145E8" w:rsidP="00D145E8">
      <w:pPr>
        <w:pStyle w:val="Ref"/>
        <w:ind w:left="0" w:firstLine="0"/>
      </w:pPr>
    </w:p>
    <w:p w14:paraId="7A872ED2" w14:textId="77777777" w:rsidR="00D145E8" w:rsidRDefault="00D145E8" w:rsidP="00D145E8">
      <w:pPr>
        <w:pStyle w:val="Ref"/>
        <w:keepNext/>
        <w:ind w:left="0" w:firstLine="0"/>
        <w:rPr>
          <w:i/>
        </w:rPr>
      </w:pPr>
      <w:r>
        <w:t>[FHAS-PI]</w:t>
      </w:r>
      <w:r>
        <w:tab/>
        <w:t xml:space="preserve">F. H. A. Scrivener, </w:t>
      </w:r>
      <w:r>
        <w:rPr>
          <w:i/>
        </w:rPr>
        <w:t>A Plain Introduction to the Criticism of the New Testament,</w:t>
      </w:r>
    </w:p>
    <w:p w14:paraId="2F1C292C" w14:textId="77777777" w:rsidR="00D145E8" w:rsidRDefault="00D145E8" w:rsidP="00D145E8">
      <w:pPr>
        <w:pStyle w:val="Ref"/>
        <w:ind w:left="0" w:firstLine="0"/>
      </w:pPr>
      <w:r>
        <w:tab/>
      </w:r>
      <w:r>
        <w:tab/>
        <w:t>George Bell and Sons, London, 1894.</w:t>
      </w:r>
    </w:p>
    <w:p w14:paraId="666452A0" w14:textId="77777777" w:rsidR="00D145E8" w:rsidRDefault="00D145E8" w:rsidP="00D145E8">
      <w:pPr>
        <w:pStyle w:val="Ref"/>
        <w:ind w:left="0" w:firstLine="0"/>
      </w:pPr>
    </w:p>
    <w:p w14:paraId="31C2B591" w14:textId="77777777" w:rsidR="00D145E8" w:rsidRDefault="00D145E8" w:rsidP="00D145E8">
      <w:pPr>
        <w:pStyle w:val="Ref"/>
      </w:pPr>
      <w:r>
        <w:t>[FR]</w:t>
      </w:r>
      <w:r>
        <w:tab/>
      </w:r>
      <w:r>
        <w:tab/>
        <w:t xml:space="preserve">Franz Rosenthal, </w:t>
      </w:r>
      <w:r>
        <w:rPr>
          <w:i/>
          <w:iCs/>
        </w:rPr>
        <w:t>A Grammar of Biblical Aramaic</w:t>
      </w:r>
      <w:r>
        <w:t xml:space="preserve">, Otto </w:t>
      </w:r>
      <w:proofErr w:type="spellStart"/>
      <w:r>
        <w:t>Harrassowitz</w:t>
      </w:r>
      <w:proofErr w:type="spellEnd"/>
      <w:r>
        <w:t>, 1983. ISBN 3-447-02318-X.</w:t>
      </w:r>
    </w:p>
    <w:p w14:paraId="15BC55AB" w14:textId="77777777" w:rsidR="00D145E8" w:rsidRDefault="00D145E8" w:rsidP="00D145E8">
      <w:pPr>
        <w:pStyle w:val="Ref"/>
        <w:ind w:left="0" w:firstLine="0"/>
      </w:pPr>
    </w:p>
    <w:p w14:paraId="752F3A5D" w14:textId="77777777" w:rsidR="00D145E8" w:rsidRDefault="00D145E8" w:rsidP="00D145E8">
      <w:pPr>
        <w:pStyle w:val="Ref"/>
      </w:pPr>
      <w:r>
        <w:t>[Ges-HCL]</w:t>
      </w:r>
      <w:r>
        <w:tab/>
      </w:r>
      <w:proofErr w:type="spellStart"/>
      <w:r>
        <w:rPr>
          <w:i/>
          <w:iCs/>
        </w:rPr>
        <w:t>Gesenius</w:t>
      </w:r>
      <w:proofErr w:type="spellEnd"/>
      <w:r>
        <w:rPr>
          <w:i/>
          <w:iCs/>
        </w:rPr>
        <w:t>' Hebrew-Chaldee Lexicon to the Old Testament,</w:t>
      </w:r>
      <w:r>
        <w:t xml:space="preserve"> Translated into English by Samuel P. </w:t>
      </w:r>
      <w:proofErr w:type="spellStart"/>
      <w:r>
        <w:t>Tregelles</w:t>
      </w:r>
      <w:proofErr w:type="spellEnd"/>
      <w:r>
        <w:t>. Wm. B. Eerdmans Publishing Company, Grand Rapids, Michigan. Edition of 1949.</w:t>
      </w:r>
    </w:p>
    <w:p w14:paraId="2FDEF94C" w14:textId="77777777" w:rsidR="00D145E8" w:rsidRDefault="00D145E8" w:rsidP="00D145E8">
      <w:pPr>
        <w:pStyle w:val="Ref"/>
        <w:ind w:left="0" w:firstLine="0"/>
      </w:pPr>
    </w:p>
    <w:p w14:paraId="180EA7A9" w14:textId="77777777" w:rsidR="00D145E8" w:rsidRDefault="00D145E8" w:rsidP="00D145E8">
      <w:pPr>
        <w:pStyle w:val="Ref"/>
      </w:pPr>
      <w:r>
        <w:t>[Ges-HG]</w:t>
      </w:r>
      <w:r>
        <w:tab/>
      </w:r>
      <w:proofErr w:type="spellStart"/>
      <w:r>
        <w:rPr>
          <w:i/>
          <w:iCs/>
          <w:color w:val="000000"/>
        </w:rPr>
        <w:t>Gesenius</w:t>
      </w:r>
      <w:proofErr w:type="spellEnd"/>
      <w:r>
        <w:rPr>
          <w:i/>
          <w:iCs/>
          <w:color w:val="000000"/>
        </w:rPr>
        <w:t>'</w:t>
      </w:r>
      <w:r>
        <w:rPr>
          <w:i/>
          <w:iCs/>
        </w:rPr>
        <w:t xml:space="preserve"> Hebrew Grammar</w:t>
      </w:r>
      <w:r>
        <w:t xml:space="preserve">, Edited and Enlarged by E. </w:t>
      </w:r>
      <w:proofErr w:type="spellStart"/>
      <w:r>
        <w:t>Kautzsch</w:t>
      </w:r>
      <w:proofErr w:type="spellEnd"/>
      <w:r>
        <w:t>, Second English Edition by A. E. Cowley. Clarendon Press, Oxford. ISBN 0 19 815406 2.</w:t>
      </w:r>
    </w:p>
    <w:p w14:paraId="0542CA13" w14:textId="77777777" w:rsidR="00D145E8" w:rsidRDefault="00D145E8" w:rsidP="00D145E8">
      <w:pPr>
        <w:pStyle w:val="Ref"/>
        <w:ind w:left="0" w:firstLine="0"/>
      </w:pPr>
    </w:p>
    <w:p w14:paraId="6E4EFFE9" w14:textId="77777777" w:rsidR="00D145E8" w:rsidRDefault="00D145E8" w:rsidP="00D145E8">
      <w:pPr>
        <w:pStyle w:val="Ref"/>
      </w:pPr>
      <w:r>
        <w:t>[GML]</w:t>
      </w:r>
      <w:r>
        <w:tab/>
      </w:r>
      <w:r>
        <w:tab/>
        <w:t xml:space="preserve">G. M. </w:t>
      </w:r>
      <w:proofErr w:type="spellStart"/>
      <w:r>
        <w:t>Lamsa</w:t>
      </w:r>
      <w:proofErr w:type="spellEnd"/>
      <w:r>
        <w:t xml:space="preserve">, </w:t>
      </w:r>
      <w:r>
        <w:rPr>
          <w:i/>
          <w:iCs/>
        </w:rPr>
        <w:t>Holy Bible from the Ancient Eastern Text</w:t>
      </w:r>
      <w:r>
        <w:t xml:space="preserve"> (Translation of the Peshitta),</w:t>
      </w:r>
    </w:p>
    <w:p w14:paraId="67BC72A5" w14:textId="77777777" w:rsidR="00D145E8" w:rsidRDefault="00D145E8" w:rsidP="00D145E8">
      <w:pPr>
        <w:pStyle w:val="Ref"/>
        <w:ind w:left="0" w:firstLine="0"/>
      </w:pPr>
      <w:r>
        <w:tab/>
      </w:r>
      <w:r>
        <w:tab/>
        <w:t>Harper One / Harper Collins Publishers. ISBN 978-0-06-064923-4.</w:t>
      </w:r>
    </w:p>
    <w:p w14:paraId="43871E73" w14:textId="77777777" w:rsidR="00D145E8" w:rsidRDefault="00D145E8" w:rsidP="00D145E8">
      <w:pPr>
        <w:pStyle w:val="Ref"/>
        <w:ind w:left="0" w:firstLine="0"/>
      </w:pPr>
    </w:p>
    <w:p w14:paraId="31A7FAF1" w14:textId="77777777" w:rsidR="00D145E8" w:rsidRDefault="00D145E8" w:rsidP="00D145E8">
      <w:pPr>
        <w:pStyle w:val="Ref"/>
      </w:pPr>
      <w:r>
        <w:t xml:space="preserve">[HF] </w:t>
      </w:r>
      <w:r>
        <w:tab/>
      </w:r>
      <w:r>
        <w:tab/>
      </w:r>
      <w:r>
        <w:rPr>
          <w:i/>
        </w:rPr>
        <w:t>The Greek New Testament According to the Majority Text</w:t>
      </w:r>
    </w:p>
    <w:p w14:paraId="1452CF3D" w14:textId="6E642952" w:rsidR="00D145E8" w:rsidRDefault="00D145E8" w:rsidP="00D145E8">
      <w:pPr>
        <w:pStyle w:val="Ref"/>
      </w:pPr>
      <w:r>
        <w:tab/>
      </w:r>
      <w:r>
        <w:tab/>
        <w:t>2nd Edition, edited by Zane C. Hodges and Arthur L. Farstad</w:t>
      </w:r>
      <w:r w:rsidR="00C1012E">
        <w:t>,</w:t>
      </w:r>
    </w:p>
    <w:p w14:paraId="47E508EA" w14:textId="77777777" w:rsidR="00D145E8" w:rsidRDefault="00D145E8" w:rsidP="00D145E8">
      <w:pPr>
        <w:pStyle w:val="Ref"/>
      </w:pPr>
      <w:r>
        <w:tab/>
      </w:r>
      <w:r>
        <w:tab/>
        <w:t>Thomas Nelson, Nashville, 1985. ISBN 0-8407-4963-5.</w:t>
      </w:r>
    </w:p>
    <w:p w14:paraId="3893C3DD" w14:textId="77777777" w:rsidR="00D145E8" w:rsidRDefault="00D145E8" w:rsidP="00D145E8">
      <w:pPr>
        <w:pStyle w:val="Ref"/>
        <w:ind w:left="1134" w:hanging="1134"/>
      </w:pPr>
    </w:p>
    <w:p w14:paraId="17CDBA5F" w14:textId="77777777" w:rsidR="00D145E8" w:rsidRDefault="00D145E8" w:rsidP="00D145E8">
      <w:pPr>
        <w:pStyle w:val="Ref"/>
        <w:ind w:left="1134" w:hanging="1134"/>
      </w:pPr>
      <w:r>
        <w:t>[JBR]</w:t>
      </w:r>
      <w:r>
        <w:tab/>
      </w:r>
      <w:r>
        <w:tab/>
      </w:r>
      <w:r>
        <w:tab/>
      </w:r>
      <w:r>
        <w:rPr>
          <w:i/>
          <w:iCs/>
        </w:rPr>
        <w:t>see online texts below.</w:t>
      </w:r>
    </w:p>
    <w:p w14:paraId="4A73941F" w14:textId="77777777" w:rsidR="00D145E8" w:rsidRDefault="00D145E8" w:rsidP="00D145E8">
      <w:pPr>
        <w:pStyle w:val="Ref"/>
      </w:pPr>
    </w:p>
    <w:p w14:paraId="4F063949" w14:textId="77777777" w:rsidR="00D145E8" w:rsidRDefault="00D145E8" w:rsidP="00D145E8">
      <w:pPr>
        <w:pStyle w:val="Ref"/>
      </w:pPr>
      <w:r>
        <w:t>[JWB-CC]</w:t>
      </w:r>
      <w:r>
        <w:tab/>
        <w:t xml:space="preserve">J. W. Burgon, </w:t>
      </w:r>
      <w:r>
        <w:rPr>
          <w:i/>
          <w:iCs/>
        </w:rPr>
        <w:t>Causes of Corruption in the Traditional Text of the Holy Gospels</w:t>
      </w:r>
      <w:r>
        <w:t>,</w:t>
      </w:r>
    </w:p>
    <w:p w14:paraId="3CD07F0F" w14:textId="77777777" w:rsidR="00D145E8" w:rsidRDefault="00D145E8" w:rsidP="00D145E8">
      <w:pPr>
        <w:pStyle w:val="Ref"/>
      </w:pPr>
      <w:r>
        <w:tab/>
      </w:r>
      <w:r>
        <w:tab/>
        <w:t>George Bell &amp; Sons, London., 1896.</w:t>
      </w:r>
    </w:p>
    <w:p w14:paraId="25A73E9D" w14:textId="77777777" w:rsidR="00D145E8" w:rsidRDefault="00D145E8" w:rsidP="00D145E8">
      <w:pPr>
        <w:pStyle w:val="Ref"/>
      </w:pPr>
    </w:p>
    <w:p w14:paraId="1C19D08C" w14:textId="77777777" w:rsidR="00D145E8" w:rsidRDefault="00D145E8" w:rsidP="00D145E8">
      <w:pPr>
        <w:pStyle w:val="Ref"/>
      </w:pPr>
      <w:r>
        <w:t>[JWB-II]</w:t>
      </w:r>
      <w:r>
        <w:tab/>
        <w:t xml:space="preserve">J. W. Burgon, </w:t>
      </w:r>
      <w:r>
        <w:rPr>
          <w:i/>
          <w:iCs/>
        </w:rPr>
        <w:t xml:space="preserve">Inspiration and Interpretation, </w:t>
      </w:r>
      <w:r>
        <w:t>Dean Burgon Society Press.</w:t>
      </w:r>
    </w:p>
    <w:p w14:paraId="25625797" w14:textId="77777777" w:rsidR="00D145E8" w:rsidRDefault="00D145E8" w:rsidP="00D145E8">
      <w:pPr>
        <w:pStyle w:val="Ref"/>
      </w:pPr>
      <w:r>
        <w:tab/>
      </w:r>
      <w:r>
        <w:tab/>
        <w:t>ISBN 1-888328-04-5.</w:t>
      </w:r>
    </w:p>
    <w:p w14:paraId="48C6EF55" w14:textId="77777777" w:rsidR="00D145E8" w:rsidRDefault="00D145E8" w:rsidP="00D145E8">
      <w:pPr>
        <w:pStyle w:val="Ref"/>
      </w:pPr>
    </w:p>
    <w:p w14:paraId="12D8618E" w14:textId="77777777" w:rsidR="00D145E8" w:rsidRDefault="00D145E8" w:rsidP="00D145E8">
      <w:pPr>
        <w:pStyle w:val="Ref"/>
      </w:pPr>
      <w:r>
        <w:t>[JWB-LTVM]</w:t>
      </w:r>
      <w:r>
        <w:tab/>
        <w:t xml:space="preserve">J. W. Burgon, </w:t>
      </w:r>
      <w:r w:rsidRPr="000E3250">
        <w:rPr>
          <w:i/>
          <w:iCs/>
        </w:rPr>
        <w:t>The Last Twelve Verses of Mark</w:t>
      </w:r>
      <w:r>
        <w:t>, Dean Burgon Society Press.</w:t>
      </w:r>
    </w:p>
    <w:p w14:paraId="1223379D" w14:textId="77777777" w:rsidR="00D145E8" w:rsidRDefault="00D145E8" w:rsidP="00D145E8">
      <w:pPr>
        <w:pStyle w:val="Ref"/>
      </w:pPr>
      <w:r>
        <w:tab/>
      </w:r>
      <w:r>
        <w:tab/>
        <w:t>ISBN 1-888328-00-2.</w:t>
      </w:r>
    </w:p>
    <w:p w14:paraId="6C195042" w14:textId="77777777" w:rsidR="00D145E8" w:rsidRDefault="00D145E8" w:rsidP="00D145E8">
      <w:pPr>
        <w:pStyle w:val="Ref"/>
      </w:pPr>
    </w:p>
    <w:p w14:paraId="2228E618" w14:textId="77777777" w:rsidR="00D145E8" w:rsidRDefault="00D145E8" w:rsidP="00D145E8">
      <w:pPr>
        <w:pStyle w:val="Ref"/>
        <w:keepNext/>
      </w:pPr>
      <w:r>
        <w:t>[JWB-RR]</w:t>
      </w:r>
      <w:r>
        <w:tab/>
        <w:t xml:space="preserve">J. W. Burgon, </w:t>
      </w:r>
      <w:r>
        <w:rPr>
          <w:i/>
          <w:iCs/>
        </w:rPr>
        <w:t>The Revision Revised</w:t>
      </w:r>
      <w:r>
        <w:t>, Dean Burgon Society Press.</w:t>
      </w:r>
    </w:p>
    <w:p w14:paraId="160FF2C6" w14:textId="77777777" w:rsidR="00D145E8" w:rsidRDefault="00D145E8" w:rsidP="00D145E8">
      <w:pPr>
        <w:pStyle w:val="Ref"/>
      </w:pPr>
      <w:r>
        <w:tab/>
      </w:r>
      <w:r>
        <w:tab/>
        <w:t>ISBN 1-888328-01-0.</w:t>
      </w:r>
    </w:p>
    <w:p w14:paraId="7CE1576A" w14:textId="77777777" w:rsidR="00D145E8" w:rsidRDefault="00D145E8" w:rsidP="00D145E8">
      <w:pPr>
        <w:pStyle w:val="Ref"/>
      </w:pPr>
    </w:p>
    <w:p w14:paraId="6BE37444" w14:textId="77777777" w:rsidR="00D145E8" w:rsidRDefault="00D145E8" w:rsidP="00D145E8">
      <w:pPr>
        <w:pStyle w:val="Ref"/>
        <w:ind w:left="0" w:firstLine="0"/>
      </w:pPr>
      <w:r>
        <w:t>[Koren]</w:t>
      </w:r>
      <w:r>
        <w:tab/>
      </w:r>
      <w:r>
        <w:tab/>
      </w:r>
      <w:r>
        <w:rPr>
          <w:rFonts w:hint="cs"/>
          <w:sz w:val="28"/>
          <w:szCs w:val="28"/>
          <w:rtl/>
          <w:lang w:bidi="he-IL"/>
        </w:rPr>
        <w:t>תורה נביאים כתובים</w:t>
      </w:r>
      <w:r>
        <w:t>, Koren Publishers, Jerusalem, 1989.</w:t>
      </w:r>
    </w:p>
    <w:p w14:paraId="0FF0512A" w14:textId="77777777" w:rsidR="00D145E8" w:rsidRDefault="00D145E8" w:rsidP="00D145E8">
      <w:pPr>
        <w:pStyle w:val="Ref"/>
        <w:ind w:left="0" w:firstLine="0"/>
      </w:pPr>
    </w:p>
    <w:p w14:paraId="1166607F" w14:textId="77777777" w:rsidR="00D145E8" w:rsidRDefault="00D145E8" w:rsidP="00D145E8">
      <w:pPr>
        <w:pStyle w:val="Ref"/>
      </w:pPr>
      <w:r>
        <w:t>[LHG]</w:t>
      </w:r>
      <w:r>
        <w:tab/>
      </w:r>
      <w:r>
        <w:tab/>
        <w:t xml:space="preserve">L. H. Grollenberg, </w:t>
      </w:r>
      <w:r>
        <w:rPr>
          <w:i/>
          <w:iCs/>
        </w:rPr>
        <w:t>Atlas of The Bible,</w:t>
      </w:r>
      <w:r>
        <w:t xml:space="preserve"> Nelson, 1957. First published as </w:t>
      </w:r>
      <w:r>
        <w:rPr>
          <w:i/>
          <w:iCs/>
        </w:rPr>
        <w:t xml:space="preserve">Atlas van de </w:t>
      </w:r>
      <w:proofErr w:type="spellStart"/>
      <w:r>
        <w:rPr>
          <w:i/>
          <w:iCs/>
        </w:rPr>
        <w:t>Bijbel</w:t>
      </w:r>
      <w:proofErr w:type="spellEnd"/>
      <w:r>
        <w:t>.</w:t>
      </w:r>
    </w:p>
    <w:p w14:paraId="1F90B05F" w14:textId="77777777" w:rsidR="00D145E8" w:rsidRDefault="00D145E8" w:rsidP="00D145E8">
      <w:pPr>
        <w:pStyle w:val="Ref"/>
        <w:ind w:left="0" w:firstLine="0"/>
      </w:pPr>
    </w:p>
    <w:p w14:paraId="0CCAE3E3" w14:textId="77777777" w:rsidR="00D145E8" w:rsidRDefault="00D145E8" w:rsidP="00D145E8">
      <w:pPr>
        <w:pStyle w:val="Ref"/>
        <w:keepNext/>
        <w:ind w:left="1134" w:hanging="1134"/>
      </w:pPr>
      <w:r>
        <w:t>[</w:t>
      </w:r>
      <w:proofErr w:type="spellStart"/>
      <w:r>
        <w:t>LMcF</w:t>
      </w:r>
      <w:proofErr w:type="spellEnd"/>
      <w:r>
        <w:t>]</w:t>
      </w:r>
      <w:r>
        <w:tab/>
      </w:r>
      <w:r>
        <w:tab/>
      </w:r>
      <w:r>
        <w:tab/>
        <w:t xml:space="preserve">Leslie McFall, </w:t>
      </w:r>
      <w:r>
        <w:rPr>
          <w:i/>
          <w:iCs/>
        </w:rPr>
        <w:t xml:space="preserve">The Enigma of the Hebrew Verbal System, </w:t>
      </w:r>
      <w:r>
        <w:t>The Almond Press, 1982.</w:t>
      </w:r>
    </w:p>
    <w:p w14:paraId="5E9537DB" w14:textId="77777777" w:rsidR="00D145E8" w:rsidRDefault="00D145E8" w:rsidP="00D145E8">
      <w:pPr>
        <w:pStyle w:val="Ref"/>
        <w:ind w:left="1134" w:hanging="1134"/>
      </w:pPr>
      <w:r>
        <w:tab/>
      </w:r>
      <w:r>
        <w:tab/>
      </w:r>
      <w:r>
        <w:tab/>
        <w:t>ISBN 0907459218, 9780907459217.</w:t>
      </w:r>
    </w:p>
    <w:p w14:paraId="64EB0B78" w14:textId="77777777" w:rsidR="00A341DC" w:rsidRDefault="00A341DC" w:rsidP="00D145E8">
      <w:pPr>
        <w:pStyle w:val="Ref"/>
        <w:ind w:left="1134" w:hanging="1134"/>
      </w:pPr>
    </w:p>
    <w:p w14:paraId="06BDFCC5" w14:textId="63EA14AF" w:rsidR="00A341DC" w:rsidRDefault="00A341DC" w:rsidP="00D145E8">
      <w:pPr>
        <w:pStyle w:val="Ref"/>
        <w:ind w:left="1134" w:hanging="1134"/>
      </w:pPr>
      <w:r w:rsidRPr="00BD49B8">
        <w:rPr>
          <w:color w:val="000000"/>
        </w:rPr>
        <w:t>[</w:t>
      </w:r>
      <w:proofErr w:type="spellStart"/>
      <w:r w:rsidRPr="00BD49B8">
        <w:rPr>
          <w:color w:val="000000"/>
        </w:rPr>
        <w:t>LMcF</w:t>
      </w:r>
      <w:proofErr w:type="spellEnd"/>
      <w:r w:rsidRPr="00BD49B8">
        <w:rPr>
          <w:color w:val="000000"/>
        </w:rPr>
        <w:t>-S</w:t>
      </w:r>
      <w:r>
        <w:rPr>
          <w:color w:val="000000"/>
        </w:rPr>
        <w:t>S</w:t>
      </w:r>
      <w:r w:rsidRPr="00BD49B8">
        <w:rPr>
          <w:color w:val="000000"/>
        </w:rPr>
        <w:t>T</w:t>
      </w:r>
      <w:r w:rsidR="00806B44">
        <w:rPr>
          <w:color w:val="000000"/>
        </w:rPr>
        <w:t>T</w:t>
      </w:r>
      <w:r w:rsidRPr="00BD49B8">
        <w:rPr>
          <w:color w:val="000000"/>
        </w:rPr>
        <w:t>]</w:t>
      </w:r>
      <w:r w:rsidRPr="00A341DC">
        <w:t xml:space="preserve"> </w:t>
      </w:r>
      <w:r>
        <w:tab/>
      </w:r>
      <w:r>
        <w:rPr>
          <w:i/>
          <w:iCs/>
        </w:rPr>
        <w:t>see online texts below.</w:t>
      </w:r>
    </w:p>
    <w:p w14:paraId="1D8CB5D6" w14:textId="77777777" w:rsidR="00D145E8" w:rsidRDefault="00D145E8" w:rsidP="00D145E8">
      <w:pPr>
        <w:pStyle w:val="Ref"/>
        <w:ind w:left="0" w:firstLine="0"/>
      </w:pPr>
    </w:p>
    <w:p w14:paraId="3A288E16" w14:textId="77777777" w:rsidR="00D145E8" w:rsidRDefault="00D145E8" w:rsidP="00D145E8">
      <w:pPr>
        <w:pStyle w:val="Ref"/>
        <w:keepNext/>
        <w:rPr>
          <w:i/>
        </w:rPr>
      </w:pPr>
      <w:r>
        <w:t>[LS]</w:t>
      </w:r>
      <w:r>
        <w:tab/>
      </w:r>
      <w:r>
        <w:tab/>
        <w:t xml:space="preserve">H. G. Liddell and R. Scott, </w:t>
      </w:r>
      <w:r>
        <w:rPr>
          <w:i/>
        </w:rPr>
        <w:t xml:space="preserve">An Intermediate </w:t>
      </w:r>
      <w:proofErr w:type="gramStart"/>
      <w:r>
        <w:rPr>
          <w:i/>
        </w:rPr>
        <w:t>Greek-English</w:t>
      </w:r>
      <w:proofErr w:type="gramEnd"/>
      <w:r>
        <w:rPr>
          <w:i/>
        </w:rPr>
        <w:t xml:space="preserve"> Lexicon,</w:t>
      </w:r>
    </w:p>
    <w:p w14:paraId="40DFB670" w14:textId="77777777" w:rsidR="00D145E8" w:rsidRDefault="00D145E8" w:rsidP="00D145E8">
      <w:pPr>
        <w:pStyle w:val="Ref"/>
      </w:pPr>
      <w:r>
        <w:tab/>
      </w:r>
      <w:r>
        <w:tab/>
        <w:t>Oxford University Press, 1986.</w:t>
      </w:r>
    </w:p>
    <w:p w14:paraId="6166B55C" w14:textId="77777777" w:rsidR="00D145E8" w:rsidRDefault="00D145E8" w:rsidP="00D145E8">
      <w:pPr>
        <w:pStyle w:val="Ref"/>
      </w:pPr>
    </w:p>
    <w:p w14:paraId="3C487FFC" w14:textId="77777777" w:rsidR="00D145E8" w:rsidRDefault="00D145E8" w:rsidP="00D145E8">
      <w:pPr>
        <w:pStyle w:val="Ref"/>
        <w:keepNext/>
        <w:rPr>
          <w:i/>
        </w:rPr>
      </w:pPr>
      <w:r>
        <w:t>[LS2]</w:t>
      </w:r>
      <w:r>
        <w:tab/>
      </w:r>
      <w:r>
        <w:tab/>
        <w:t xml:space="preserve">C. T. Lewis and C. Short, </w:t>
      </w:r>
      <w:r>
        <w:rPr>
          <w:i/>
        </w:rPr>
        <w:t>A Latin Dictionary,</w:t>
      </w:r>
    </w:p>
    <w:p w14:paraId="4462C029" w14:textId="77777777" w:rsidR="00D145E8" w:rsidRDefault="00D145E8" w:rsidP="00D145E8">
      <w:pPr>
        <w:pStyle w:val="Ref"/>
      </w:pPr>
      <w:r>
        <w:tab/>
      </w:r>
      <w:r>
        <w:tab/>
        <w:t>Oxford at the Clarendon Press, Impression of 1933. First edition 1879.</w:t>
      </w:r>
    </w:p>
    <w:p w14:paraId="1B72C807" w14:textId="77777777" w:rsidR="00D145E8" w:rsidRDefault="00D145E8" w:rsidP="00D145E8">
      <w:pPr>
        <w:pStyle w:val="Ref"/>
        <w:ind w:left="0" w:firstLine="0"/>
      </w:pPr>
    </w:p>
    <w:p w14:paraId="1D7073EF" w14:textId="77777777" w:rsidR="00D145E8" w:rsidRDefault="00D145E8" w:rsidP="00D145E8">
      <w:pPr>
        <w:pStyle w:val="Ref"/>
        <w:rPr>
          <w:i/>
        </w:rPr>
      </w:pPr>
      <w:r>
        <w:t>[MG]</w:t>
      </w:r>
      <w:r>
        <w:tab/>
      </w:r>
      <w:r>
        <w:tab/>
        <w:t xml:space="preserve">Max </w:t>
      </w:r>
      <w:proofErr w:type="spellStart"/>
      <w:r>
        <w:t>Zerwick</w:t>
      </w:r>
      <w:proofErr w:type="spellEnd"/>
      <w:r>
        <w:t xml:space="preserve"> - Mary Grosvenor, </w:t>
      </w:r>
      <w:r>
        <w:rPr>
          <w:i/>
        </w:rPr>
        <w:t>A Grammatical Analysis of the New Testament,</w:t>
      </w:r>
    </w:p>
    <w:p w14:paraId="7E1C64EC" w14:textId="77777777" w:rsidR="00D145E8" w:rsidRDefault="00D145E8" w:rsidP="00D145E8">
      <w:pPr>
        <w:pStyle w:val="Ref"/>
        <w:rPr>
          <w:lang w:val="es-ES_tradnl"/>
        </w:rPr>
      </w:pPr>
      <w:r>
        <w:tab/>
      </w:r>
      <w:r>
        <w:tab/>
      </w:r>
      <w:proofErr w:type="spellStart"/>
      <w:r>
        <w:rPr>
          <w:lang w:val="es-ES_tradnl"/>
        </w:rPr>
        <w:t>Editrice</w:t>
      </w:r>
      <w:proofErr w:type="spellEnd"/>
      <w:r>
        <w:rPr>
          <w:lang w:val="es-ES_tradnl"/>
        </w:rPr>
        <w:t xml:space="preserve"> Pontificio Instituto </w:t>
      </w:r>
      <w:proofErr w:type="spellStart"/>
      <w:r>
        <w:rPr>
          <w:lang w:val="es-ES_tradnl"/>
        </w:rPr>
        <w:t>Biblico</w:t>
      </w:r>
      <w:proofErr w:type="spellEnd"/>
      <w:r>
        <w:rPr>
          <w:lang w:val="es-ES_tradnl"/>
        </w:rPr>
        <w:t>, Roma 1988. ISBN 88-7653-588-8.</w:t>
      </w:r>
    </w:p>
    <w:p w14:paraId="2258AE6B" w14:textId="77777777" w:rsidR="00D145E8" w:rsidRDefault="00D145E8" w:rsidP="00D145E8">
      <w:pPr>
        <w:pStyle w:val="Ref"/>
        <w:rPr>
          <w:lang w:val="es-ES_tradnl"/>
        </w:rPr>
      </w:pPr>
    </w:p>
    <w:p w14:paraId="3F27FBF0" w14:textId="77777777" w:rsidR="00D145E8" w:rsidRDefault="00D145E8" w:rsidP="00D145E8">
      <w:pPr>
        <w:pStyle w:val="Ref"/>
      </w:pPr>
      <w:r>
        <w:t>[MJ]</w:t>
      </w:r>
      <w:r>
        <w:tab/>
      </w:r>
      <w:r>
        <w:tab/>
        <w:t xml:space="preserve">Marcus Jastrow, </w:t>
      </w:r>
      <w:r>
        <w:rPr>
          <w:i/>
          <w:iCs/>
        </w:rPr>
        <w:t xml:space="preserve">A Dictionary of the </w:t>
      </w:r>
      <w:proofErr w:type="spellStart"/>
      <w:r>
        <w:rPr>
          <w:i/>
          <w:iCs/>
        </w:rPr>
        <w:t>Targumim</w:t>
      </w:r>
      <w:proofErr w:type="spellEnd"/>
      <w:r>
        <w:rPr>
          <w:i/>
          <w:iCs/>
        </w:rPr>
        <w:t xml:space="preserve"> (...)</w:t>
      </w:r>
      <w:r>
        <w:t>, The Judaica Press, New York, 1989. ISBN 0-910818-05-3.</w:t>
      </w:r>
    </w:p>
    <w:p w14:paraId="7BF90172" w14:textId="77777777" w:rsidR="00D145E8" w:rsidRDefault="00D145E8" w:rsidP="00D145E8">
      <w:pPr>
        <w:pStyle w:val="Ref"/>
        <w:ind w:left="0" w:firstLine="0"/>
        <w:rPr>
          <w:lang w:val="es-ES_tradnl"/>
        </w:rPr>
      </w:pPr>
    </w:p>
    <w:p w14:paraId="1AB97BC3" w14:textId="77777777" w:rsidR="00D145E8" w:rsidRDefault="00D145E8" w:rsidP="00D145E8">
      <w:pPr>
        <w:pStyle w:val="Ref"/>
      </w:pPr>
      <w:r>
        <w:lastRenderedPageBreak/>
        <w:t>[MM]</w:t>
      </w:r>
      <w:r>
        <w:tab/>
      </w:r>
      <w:r>
        <w:tab/>
        <w:t xml:space="preserve">J. H. Moulton and G. Milligan, </w:t>
      </w:r>
      <w:r>
        <w:rPr>
          <w:i/>
          <w:iCs/>
        </w:rPr>
        <w:t>The Vocabulary of the New Testament, Illustrated from the Papyri and other Non-Literary Sources</w:t>
      </w:r>
      <w:r>
        <w:t>, Hodder and Stoughton, printed 1929.</w:t>
      </w:r>
    </w:p>
    <w:p w14:paraId="58CD995E" w14:textId="77777777" w:rsidR="00D145E8" w:rsidRDefault="00D145E8" w:rsidP="00D145E8">
      <w:pPr>
        <w:pStyle w:val="Ref"/>
        <w:ind w:left="0" w:firstLine="0"/>
      </w:pPr>
    </w:p>
    <w:p w14:paraId="62818775" w14:textId="77777777" w:rsidR="00D145E8" w:rsidRDefault="00D145E8" w:rsidP="00D145E8">
      <w:pPr>
        <w:pStyle w:val="Ref"/>
        <w:keepNext/>
        <w:rPr>
          <w:i/>
        </w:rPr>
      </w:pPr>
      <w:r>
        <w:t>[MZ]</w:t>
      </w:r>
      <w:r>
        <w:tab/>
      </w:r>
      <w:r>
        <w:tab/>
        <w:t xml:space="preserve">Maximilian </w:t>
      </w:r>
      <w:proofErr w:type="spellStart"/>
      <w:r>
        <w:t>Zerwick</w:t>
      </w:r>
      <w:proofErr w:type="spellEnd"/>
      <w:r>
        <w:t xml:space="preserve"> S.J., </w:t>
      </w:r>
      <w:r>
        <w:rPr>
          <w:i/>
        </w:rPr>
        <w:t>Biblical Greek,</w:t>
      </w:r>
    </w:p>
    <w:p w14:paraId="1E368B51" w14:textId="77777777" w:rsidR="00D145E8" w:rsidRDefault="00D145E8" w:rsidP="00D145E8">
      <w:pPr>
        <w:pStyle w:val="Ref"/>
        <w:rPr>
          <w:i/>
          <w:lang w:val="es-ES_tradnl"/>
        </w:rPr>
      </w:pPr>
      <w:r>
        <w:rPr>
          <w:i/>
        </w:rPr>
        <w:tab/>
      </w:r>
      <w:r>
        <w:rPr>
          <w:i/>
        </w:rPr>
        <w:tab/>
      </w:r>
      <w:proofErr w:type="spellStart"/>
      <w:r>
        <w:rPr>
          <w:lang w:val="es-ES_tradnl"/>
        </w:rPr>
        <w:t>Editrice</w:t>
      </w:r>
      <w:proofErr w:type="spellEnd"/>
      <w:r>
        <w:rPr>
          <w:lang w:val="es-ES_tradnl"/>
        </w:rPr>
        <w:t xml:space="preserve"> Pontificio Instituto </w:t>
      </w:r>
      <w:proofErr w:type="spellStart"/>
      <w:r>
        <w:rPr>
          <w:lang w:val="es-ES_tradnl"/>
        </w:rPr>
        <w:t>Biblico</w:t>
      </w:r>
      <w:proofErr w:type="spellEnd"/>
      <w:r>
        <w:rPr>
          <w:lang w:val="es-ES_tradnl"/>
        </w:rPr>
        <w:t>, Roma 1990. ISBN 88-7653-554-3.</w:t>
      </w:r>
    </w:p>
    <w:p w14:paraId="2D8B66E9" w14:textId="77777777" w:rsidR="00D145E8" w:rsidRDefault="00D145E8" w:rsidP="00D145E8">
      <w:pPr>
        <w:pStyle w:val="Ref"/>
        <w:rPr>
          <w:sz w:val="16"/>
          <w:lang w:val="es-ES_tradnl"/>
        </w:rPr>
      </w:pPr>
    </w:p>
    <w:p w14:paraId="57F7D33B" w14:textId="77777777" w:rsidR="00D145E8" w:rsidRDefault="00D145E8" w:rsidP="00D145E8">
      <w:pPr>
        <w:pStyle w:val="Ref"/>
        <w:keepNext/>
      </w:pPr>
      <w:r>
        <w:t>NA26</w:t>
      </w:r>
      <w:r>
        <w:tab/>
      </w:r>
      <w:r>
        <w:tab/>
        <w:t>(Nestle-Aland 26</w:t>
      </w:r>
      <w:r>
        <w:rPr>
          <w:vertAlign w:val="superscript"/>
        </w:rPr>
        <w:t>th</w:t>
      </w:r>
      <w:r>
        <w:t>/27</w:t>
      </w:r>
      <w:r>
        <w:rPr>
          <w:vertAlign w:val="superscript"/>
        </w:rPr>
        <w:t>th</w:t>
      </w:r>
      <w:r>
        <w:t xml:space="preserve"> edition text)</w:t>
      </w:r>
    </w:p>
    <w:p w14:paraId="596F6F6D" w14:textId="77777777" w:rsidR="00D145E8" w:rsidRDefault="00D145E8" w:rsidP="00D145E8">
      <w:pPr>
        <w:pStyle w:val="Ref"/>
        <w:keepNext/>
        <w:ind w:left="0" w:firstLine="0"/>
        <w:rPr>
          <w:lang w:val="de-DE"/>
        </w:rPr>
      </w:pPr>
      <w:r>
        <w:tab/>
      </w:r>
      <w:r>
        <w:tab/>
      </w:r>
      <w:r>
        <w:rPr>
          <w:lang w:val="de-DE"/>
        </w:rPr>
        <w:t xml:space="preserve">Nestle-Aland, </w:t>
      </w:r>
      <w:r>
        <w:rPr>
          <w:i/>
          <w:lang w:val="de-DE"/>
        </w:rPr>
        <w:t xml:space="preserve">Novum </w:t>
      </w:r>
      <w:proofErr w:type="spellStart"/>
      <w:r>
        <w:rPr>
          <w:i/>
          <w:lang w:val="de-DE"/>
        </w:rPr>
        <w:t>Testamentum</w:t>
      </w:r>
      <w:proofErr w:type="spellEnd"/>
      <w:r>
        <w:rPr>
          <w:i/>
          <w:lang w:val="de-DE"/>
        </w:rPr>
        <w:t xml:space="preserve"> </w:t>
      </w:r>
      <w:proofErr w:type="spellStart"/>
      <w:r>
        <w:rPr>
          <w:i/>
          <w:lang w:val="de-DE"/>
        </w:rPr>
        <w:t>Graece</w:t>
      </w:r>
      <w:proofErr w:type="spellEnd"/>
      <w:r>
        <w:rPr>
          <w:lang w:val="de-DE"/>
        </w:rPr>
        <w:t>, 26/27 Auflage,</w:t>
      </w:r>
    </w:p>
    <w:p w14:paraId="23127F24" w14:textId="77777777" w:rsidR="00D145E8" w:rsidRDefault="00D145E8" w:rsidP="00D145E8">
      <w:pPr>
        <w:pStyle w:val="Ref"/>
        <w:keepNext/>
        <w:rPr>
          <w:lang w:val="de-DE"/>
        </w:rPr>
      </w:pPr>
      <w:r>
        <w:rPr>
          <w:lang w:val="de-DE"/>
        </w:rPr>
        <w:tab/>
      </w:r>
      <w:r>
        <w:rPr>
          <w:lang w:val="de-DE"/>
        </w:rPr>
        <w:tab/>
        <w:t xml:space="preserve">Deutsche </w:t>
      </w:r>
      <w:proofErr w:type="gramStart"/>
      <w:r>
        <w:rPr>
          <w:lang w:val="de-DE"/>
        </w:rPr>
        <w:t>Bibelgesellschaft ,</w:t>
      </w:r>
      <w:proofErr w:type="gramEnd"/>
      <w:r>
        <w:rPr>
          <w:lang w:val="de-DE"/>
        </w:rPr>
        <w:t xml:space="preserve"> </w:t>
      </w:r>
      <w:proofErr w:type="spellStart"/>
      <w:r>
        <w:rPr>
          <w:lang w:val="de-DE"/>
        </w:rPr>
        <w:t>P.O.Box</w:t>
      </w:r>
      <w:proofErr w:type="spellEnd"/>
      <w:r>
        <w:rPr>
          <w:lang w:val="de-DE"/>
        </w:rPr>
        <w:t xml:space="preserve"> 810340, 7000 Stuttgart 80, Germany.</w:t>
      </w:r>
    </w:p>
    <w:p w14:paraId="17A45A0D" w14:textId="77777777" w:rsidR="00D145E8" w:rsidRDefault="00D145E8" w:rsidP="00D145E8">
      <w:pPr>
        <w:pStyle w:val="Ref"/>
        <w:ind w:left="0" w:firstLine="0"/>
        <w:rPr>
          <w:lang w:val="de-DE"/>
        </w:rPr>
      </w:pPr>
    </w:p>
    <w:p w14:paraId="171F73A0" w14:textId="77777777" w:rsidR="00D145E8" w:rsidRDefault="00D145E8" w:rsidP="00D145E8">
      <w:pPr>
        <w:pStyle w:val="Ref"/>
        <w:rPr>
          <w:i/>
          <w:iCs/>
        </w:rPr>
      </w:pPr>
      <w:r>
        <w:t>P1904</w:t>
      </w:r>
      <w:r>
        <w:tab/>
      </w:r>
      <w:r>
        <w:tab/>
      </w:r>
      <w:r>
        <w:rPr>
          <w:i/>
          <w:iCs/>
        </w:rPr>
        <w:t>see online texts below.</w:t>
      </w:r>
    </w:p>
    <w:p w14:paraId="2CA37EDE" w14:textId="77777777" w:rsidR="00D145E8" w:rsidRDefault="00D145E8" w:rsidP="00D145E8">
      <w:pPr>
        <w:pStyle w:val="Ref"/>
        <w:rPr>
          <w:i/>
          <w:iCs/>
        </w:rPr>
      </w:pPr>
    </w:p>
    <w:p w14:paraId="1746D7E7" w14:textId="77777777" w:rsidR="00D145E8" w:rsidRDefault="00D145E8" w:rsidP="00D145E8">
      <w:pPr>
        <w:pStyle w:val="Ref"/>
        <w:rPr>
          <w:i/>
          <w:iCs/>
        </w:rPr>
      </w:pPr>
      <w:r>
        <w:t>[PC]</w:t>
      </w:r>
      <w:r>
        <w:tab/>
      </w:r>
      <w:r>
        <w:tab/>
      </w:r>
      <w:r>
        <w:rPr>
          <w:i/>
          <w:iCs/>
        </w:rPr>
        <w:t>see online texts below.</w:t>
      </w:r>
    </w:p>
    <w:p w14:paraId="13D576D0" w14:textId="77777777" w:rsidR="00D145E8" w:rsidRDefault="00D145E8" w:rsidP="00D145E8">
      <w:pPr>
        <w:pStyle w:val="Ref"/>
        <w:rPr>
          <w:i/>
          <w:iCs/>
        </w:rPr>
      </w:pPr>
    </w:p>
    <w:p w14:paraId="7F3BBE62" w14:textId="33A061DC" w:rsidR="00D145E8" w:rsidRPr="00853174" w:rsidRDefault="00D145E8" w:rsidP="00D145E8">
      <w:pPr>
        <w:pStyle w:val="Ref"/>
      </w:pPr>
      <w:r>
        <w:t>[RBG]</w:t>
      </w:r>
      <w:r>
        <w:tab/>
      </w:r>
      <w:r>
        <w:tab/>
        <w:t xml:space="preserve">Robert Baker Girdlestone, </w:t>
      </w:r>
      <w:proofErr w:type="spellStart"/>
      <w:r>
        <w:rPr>
          <w:i/>
          <w:iCs/>
        </w:rPr>
        <w:t>Deuterographs</w:t>
      </w:r>
      <w:proofErr w:type="spellEnd"/>
      <w:r>
        <w:rPr>
          <w:i/>
          <w:iCs/>
        </w:rPr>
        <w:t xml:space="preserve">: Duplicate Passages </w:t>
      </w:r>
      <w:proofErr w:type="gramStart"/>
      <w:r>
        <w:rPr>
          <w:i/>
          <w:iCs/>
        </w:rPr>
        <w:t>In</w:t>
      </w:r>
      <w:proofErr w:type="gramEnd"/>
      <w:r>
        <w:rPr>
          <w:i/>
          <w:iCs/>
        </w:rPr>
        <w:t xml:space="preserve"> </w:t>
      </w:r>
      <w:proofErr w:type="gramStart"/>
      <w:r>
        <w:rPr>
          <w:i/>
          <w:iCs/>
        </w:rPr>
        <w:t>The</w:t>
      </w:r>
      <w:proofErr w:type="gramEnd"/>
      <w:r>
        <w:rPr>
          <w:i/>
          <w:iCs/>
        </w:rPr>
        <w:t xml:space="preserve"> Old Testament, Their Bearing </w:t>
      </w:r>
      <w:proofErr w:type="gramStart"/>
      <w:r>
        <w:rPr>
          <w:i/>
          <w:iCs/>
        </w:rPr>
        <w:t>On</w:t>
      </w:r>
      <w:proofErr w:type="gramEnd"/>
      <w:r>
        <w:rPr>
          <w:i/>
          <w:iCs/>
        </w:rPr>
        <w:t xml:space="preserve"> </w:t>
      </w:r>
      <w:proofErr w:type="gramStart"/>
      <w:r>
        <w:rPr>
          <w:i/>
          <w:iCs/>
        </w:rPr>
        <w:t>The</w:t>
      </w:r>
      <w:proofErr w:type="gramEnd"/>
      <w:r>
        <w:rPr>
          <w:i/>
          <w:iCs/>
        </w:rPr>
        <w:t xml:space="preserve"> Text </w:t>
      </w:r>
      <w:proofErr w:type="gramStart"/>
      <w:r>
        <w:rPr>
          <w:i/>
          <w:iCs/>
        </w:rPr>
        <w:t>And</w:t>
      </w:r>
      <w:proofErr w:type="gramEnd"/>
      <w:r>
        <w:rPr>
          <w:i/>
          <w:iCs/>
        </w:rPr>
        <w:t xml:space="preserve"> Compilation </w:t>
      </w:r>
      <w:proofErr w:type="gramStart"/>
      <w:r>
        <w:rPr>
          <w:i/>
          <w:iCs/>
        </w:rPr>
        <w:t>Of</w:t>
      </w:r>
      <w:proofErr w:type="gramEnd"/>
      <w:r>
        <w:rPr>
          <w:i/>
          <w:iCs/>
        </w:rPr>
        <w:t xml:space="preserve"> </w:t>
      </w:r>
      <w:proofErr w:type="gramStart"/>
      <w:r>
        <w:rPr>
          <w:i/>
          <w:iCs/>
        </w:rPr>
        <w:t>The</w:t>
      </w:r>
      <w:proofErr w:type="gramEnd"/>
      <w:r>
        <w:rPr>
          <w:i/>
          <w:iCs/>
        </w:rPr>
        <w:t xml:space="preserve"> Hebrew Scriptures (1894), </w:t>
      </w:r>
      <w:r>
        <w:t xml:space="preserve">Oxford at the Clarendon Press, 1894. </w:t>
      </w:r>
      <w:r w:rsidRPr="00853174">
        <w:t>Reprinted</w:t>
      </w:r>
      <w:r>
        <w:t xml:space="preserve"> </w:t>
      </w:r>
      <w:r w:rsidRPr="00853174">
        <w:t>by</w:t>
      </w:r>
      <w:r>
        <w:t xml:space="preserve"> </w:t>
      </w:r>
      <w:r w:rsidRPr="00853174">
        <w:t>Kessinger</w:t>
      </w:r>
      <w:r>
        <w:t xml:space="preserve"> </w:t>
      </w:r>
      <w:r w:rsidRPr="00853174">
        <w:t>Publishing</w:t>
      </w:r>
      <w:r>
        <w:t xml:space="preserve">. </w:t>
      </w:r>
      <w:r w:rsidRPr="00853174">
        <w:t>ISBN-10</w:t>
      </w:r>
      <w:r>
        <w:t xml:space="preserve"> </w:t>
      </w:r>
      <w:r w:rsidRPr="00853174">
        <w:t>1436950805;</w:t>
      </w:r>
      <w:r>
        <w:t xml:space="preserve"> </w:t>
      </w:r>
      <w:r w:rsidRPr="00853174">
        <w:t>ISBN-13</w:t>
      </w:r>
      <w:r>
        <w:t xml:space="preserve"> </w:t>
      </w:r>
      <w:r w:rsidRPr="00853174">
        <w:t>978-1436950800.</w:t>
      </w:r>
    </w:p>
    <w:p w14:paraId="3203B7FA" w14:textId="77777777" w:rsidR="00D145E8" w:rsidRDefault="00D145E8" w:rsidP="00D145E8">
      <w:pPr>
        <w:pStyle w:val="Ref"/>
        <w:ind w:left="0" w:firstLine="0"/>
      </w:pPr>
    </w:p>
    <w:p w14:paraId="53B5CDC2" w14:textId="77777777" w:rsidR="00D145E8" w:rsidRDefault="00D145E8" w:rsidP="00D145E8">
      <w:pPr>
        <w:pStyle w:val="Ref"/>
      </w:pPr>
      <w:r>
        <w:t>[RJS]</w:t>
      </w:r>
      <w:r>
        <w:tab/>
      </w:r>
      <w:r>
        <w:tab/>
        <w:t xml:space="preserve">Reuben J. Swanson, </w:t>
      </w:r>
      <w:r>
        <w:rPr>
          <w:i/>
          <w:iCs/>
        </w:rPr>
        <w:t>New Testament Greek Manuscripts</w:t>
      </w:r>
      <w:r>
        <w:t>,</w:t>
      </w:r>
    </w:p>
    <w:p w14:paraId="00A36073" w14:textId="77777777" w:rsidR="00D145E8" w:rsidRDefault="00D145E8" w:rsidP="00D145E8">
      <w:pPr>
        <w:pStyle w:val="Ref"/>
      </w:pPr>
      <w:r>
        <w:tab/>
      </w:r>
      <w:r>
        <w:tab/>
        <w:t>Sheffield Academic Press.</w:t>
      </w:r>
    </w:p>
    <w:p w14:paraId="16B7CE82" w14:textId="77777777" w:rsidR="00D145E8" w:rsidRDefault="00D145E8" w:rsidP="00D145E8">
      <w:pPr>
        <w:pStyle w:val="Ref"/>
      </w:pPr>
      <w:r>
        <w:tab/>
      </w:r>
      <w:r>
        <w:tab/>
        <w:t>Volumes cover Matthew, Mark, Luke, John, Acts, Romans, 1 Corinthians,</w:t>
      </w:r>
    </w:p>
    <w:p w14:paraId="247A0395" w14:textId="77777777" w:rsidR="00D145E8" w:rsidRPr="007A0ED0" w:rsidRDefault="00D145E8" w:rsidP="00D145E8">
      <w:pPr>
        <w:pStyle w:val="Ref"/>
      </w:pPr>
      <w:r>
        <w:tab/>
      </w:r>
      <w:r>
        <w:tab/>
        <w:t>2 Corinthians, Galatians. ISBN for Matthew 1-85075-772-0.</w:t>
      </w:r>
    </w:p>
    <w:p w14:paraId="77E82C80" w14:textId="77777777" w:rsidR="00D145E8" w:rsidRPr="007A0ED0" w:rsidRDefault="00D145E8" w:rsidP="00D145E8">
      <w:pPr>
        <w:pStyle w:val="Ref"/>
        <w:ind w:left="0" w:firstLine="0"/>
        <w:rPr>
          <w:i/>
          <w:iCs/>
        </w:rPr>
      </w:pPr>
    </w:p>
    <w:p w14:paraId="210029FE" w14:textId="77777777" w:rsidR="00D145E8" w:rsidRDefault="00D145E8" w:rsidP="00D145E8">
      <w:pPr>
        <w:pStyle w:val="Ref"/>
        <w:keepNext/>
        <w:rPr>
          <w:lang w:val="de-DE"/>
        </w:rPr>
      </w:pPr>
      <w:r>
        <w:rPr>
          <w:lang w:val="de-DE"/>
        </w:rPr>
        <w:t>[RW]</w:t>
      </w:r>
      <w:r>
        <w:rPr>
          <w:lang w:val="de-DE"/>
        </w:rPr>
        <w:tab/>
      </w:r>
      <w:r>
        <w:rPr>
          <w:lang w:val="de-DE"/>
        </w:rPr>
        <w:tab/>
        <w:t xml:space="preserve">Reinhard Wonneberger, </w:t>
      </w:r>
      <w:r>
        <w:rPr>
          <w:i/>
          <w:iCs/>
          <w:lang w:val="de-DE"/>
        </w:rPr>
        <w:t xml:space="preserve">Leitfaden zur Biblia </w:t>
      </w:r>
      <w:proofErr w:type="spellStart"/>
      <w:r>
        <w:rPr>
          <w:i/>
          <w:iCs/>
          <w:lang w:val="de-DE"/>
        </w:rPr>
        <w:t>Hebraica</w:t>
      </w:r>
      <w:proofErr w:type="spellEnd"/>
      <w:r>
        <w:rPr>
          <w:lang w:val="de-DE"/>
        </w:rPr>
        <w:t>, Vandenhoeck &amp; Ruprecht, Göttingen 1984. ISBN 3-525-52180-4.</w:t>
      </w:r>
    </w:p>
    <w:p w14:paraId="1E57BE55" w14:textId="77777777" w:rsidR="00D145E8" w:rsidRPr="00D145E8" w:rsidRDefault="00D145E8" w:rsidP="00D145E8">
      <w:pPr>
        <w:pStyle w:val="Ref"/>
        <w:rPr>
          <w:i/>
          <w:iCs/>
        </w:rPr>
      </w:pPr>
    </w:p>
    <w:p w14:paraId="272D7A2E" w14:textId="77777777" w:rsidR="00D145E8" w:rsidRDefault="00D145E8" w:rsidP="00D145E8">
      <w:pPr>
        <w:pStyle w:val="Ref"/>
      </w:pPr>
      <w:r>
        <w:t>S1550</w:t>
      </w:r>
      <w:r>
        <w:tab/>
      </w:r>
      <w:r>
        <w:tab/>
      </w:r>
      <w:r>
        <w:rPr>
          <w:i/>
          <w:iCs/>
        </w:rPr>
        <w:t>see online texts below.</w:t>
      </w:r>
    </w:p>
    <w:p w14:paraId="16B4EC23" w14:textId="77777777" w:rsidR="00D145E8" w:rsidRDefault="00D145E8" w:rsidP="00D145E8">
      <w:pPr>
        <w:pStyle w:val="Ref"/>
      </w:pPr>
    </w:p>
    <w:p w14:paraId="35D3C1BF" w14:textId="77777777" w:rsidR="00D145E8" w:rsidRDefault="00D145E8" w:rsidP="00D145E8">
      <w:pPr>
        <w:pStyle w:val="Ref"/>
        <w:rPr>
          <w:i/>
          <w:iCs/>
        </w:rPr>
      </w:pPr>
      <w:r>
        <w:t>S1894</w:t>
      </w:r>
      <w:r>
        <w:tab/>
      </w:r>
      <w:r>
        <w:tab/>
      </w:r>
      <w:r>
        <w:rPr>
          <w:i/>
          <w:iCs/>
        </w:rPr>
        <w:t>see online texts below.</w:t>
      </w:r>
    </w:p>
    <w:p w14:paraId="17BC9DB9" w14:textId="77777777" w:rsidR="00D145E8" w:rsidRDefault="00D145E8" w:rsidP="00D145E8">
      <w:pPr>
        <w:pStyle w:val="Ref"/>
      </w:pPr>
    </w:p>
    <w:p w14:paraId="39FB73CF" w14:textId="77777777" w:rsidR="00D145E8" w:rsidRDefault="00D145E8" w:rsidP="00D145E8">
      <w:pPr>
        <w:pStyle w:val="Ref"/>
      </w:pPr>
      <w:r>
        <w:t xml:space="preserve">[SDHS-Tanakh] The Society for Distributing Hebrew Scriptures, </w:t>
      </w:r>
      <w:r>
        <w:rPr>
          <w:rFonts w:hint="cs"/>
          <w:sz w:val="28"/>
          <w:szCs w:val="28"/>
          <w:rtl/>
          <w:lang w:bidi="he-IL"/>
        </w:rPr>
        <w:t>תורה נביאים כתובים</w:t>
      </w:r>
      <w:r>
        <w:t xml:space="preserve"> </w:t>
      </w:r>
      <w:r w:rsidRPr="00E37720">
        <w:rPr>
          <w:i/>
          <w:iCs/>
        </w:rPr>
        <w:t>(The Hebrew Old Testament)</w:t>
      </w:r>
      <w:r>
        <w:t>, 10,000 / 2002. Registered Charity No. 232692.</w:t>
      </w:r>
    </w:p>
    <w:p w14:paraId="7E96AF7A" w14:textId="77777777" w:rsidR="00D145E8" w:rsidRDefault="00D145E8" w:rsidP="00D145E8">
      <w:pPr>
        <w:pStyle w:val="Ref"/>
        <w:rPr>
          <w:i/>
          <w:iCs/>
        </w:rPr>
      </w:pPr>
    </w:p>
    <w:p w14:paraId="75D6CF02" w14:textId="77777777" w:rsidR="00D145E8" w:rsidRDefault="00D145E8" w:rsidP="00D145E8">
      <w:pPr>
        <w:pStyle w:val="Ref"/>
        <w:keepNext/>
        <w:rPr>
          <w:lang w:val="fr-FR"/>
        </w:rPr>
      </w:pPr>
      <w:r>
        <w:rPr>
          <w:lang w:val="fr-FR"/>
        </w:rPr>
        <w:t>[ST]</w:t>
      </w:r>
      <w:r>
        <w:rPr>
          <w:lang w:val="fr-FR"/>
        </w:rPr>
        <w:tab/>
      </w:r>
      <w:r>
        <w:rPr>
          <w:lang w:val="fr-FR"/>
        </w:rPr>
        <w:tab/>
        <w:t xml:space="preserve">M. N. Ph. Sander et M. I. </w:t>
      </w:r>
      <w:proofErr w:type="spellStart"/>
      <w:r>
        <w:rPr>
          <w:lang w:val="fr-FR"/>
        </w:rPr>
        <w:t>Trenel</w:t>
      </w:r>
      <w:proofErr w:type="spellEnd"/>
      <w:r>
        <w:rPr>
          <w:lang w:val="fr-FR"/>
        </w:rPr>
        <w:t xml:space="preserve">, </w:t>
      </w:r>
      <w:r w:rsidRPr="000E3250">
        <w:rPr>
          <w:i/>
          <w:iCs/>
          <w:lang w:val="fr-FR"/>
        </w:rPr>
        <w:t>Dictionnaire Hébreux-Français</w:t>
      </w:r>
      <w:r>
        <w:rPr>
          <w:lang w:val="fr-FR"/>
        </w:rPr>
        <w:t xml:space="preserve">, Comptoir du Livre du Keren </w:t>
      </w:r>
      <w:proofErr w:type="spellStart"/>
      <w:r>
        <w:rPr>
          <w:lang w:val="fr-FR"/>
        </w:rPr>
        <w:t>Hasefer</w:t>
      </w:r>
      <w:proofErr w:type="spellEnd"/>
      <w:r>
        <w:rPr>
          <w:lang w:val="fr-FR"/>
        </w:rPr>
        <w:t>, Paris 1965.</w:t>
      </w:r>
    </w:p>
    <w:p w14:paraId="4CD06AF3" w14:textId="77777777" w:rsidR="00D145E8" w:rsidRDefault="00D145E8" w:rsidP="00D145E8">
      <w:pPr>
        <w:pStyle w:val="Ref"/>
        <w:ind w:left="0" w:firstLine="0"/>
      </w:pPr>
    </w:p>
    <w:p w14:paraId="72A3C36B" w14:textId="77777777" w:rsidR="00D145E8" w:rsidRDefault="00D145E8" w:rsidP="00D145E8">
      <w:pPr>
        <w:pStyle w:val="Ref"/>
      </w:pPr>
      <w:r>
        <w:t>TBS-NT</w:t>
      </w:r>
      <w:r>
        <w:tab/>
      </w:r>
      <w:r w:rsidRPr="00090EE2">
        <w:rPr>
          <w:rFonts w:asciiTheme="majorBidi" w:hAnsiTheme="majorBidi" w:cstheme="majorBidi"/>
        </w:rPr>
        <w:t>The Trinitarian Bible Society, Η ΚΑΙΝΗ ΔΙΑΘΗΚΗ</w:t>
      </w:r>
      <w:r w:rsidRPr="00936F05">
        <w:rPr>
          <w:rFonts w:asciiTheme="majorBidi" w:hAnsiTheme="majorBidi" w:cstheme="majorBidi"/>
          <w:i/>
          <w:iCs/>
        </w:rPr>
        <w:t xml:space="preserve"> (The New Testament)</w:t>
      </w:r>
      <w:r>
        <w:rPr>
          <w:rFonts w:asciiTheme="majorBidi" w:hAnsiTheme="majorBidi" w:cstheme="majorBidi"/>
        </w:rPr>
        <w:t>,</w:t>
      </w:r>
    </w:p>
    <w:p w14:paraId="0F8CC33B" w14:textId="77777777" w:rsidR="00D145E8" w:rsidRDefault="00D145E8" w:rsidP="00D145E8">
      <w:pPr>
        <w:pStyle w:val="Ref"/>
      </w:pPr>
      <w:r>
        <w:tab/>
      </w:r>
      <w:r>
        <w:tab/>
        <w:t>Tyndale House, Dorset Rd, London SW19 3NN, Tel 0181-543-7857.</w:t>
      </w:r>
    </w:p>
    <w:p w14:paraId="262A5C84" w14:textId="77777777" w:rsidR="00D145E8" w:rsidRDefault="00D145E8" w:rsidP="00D145E8">
      <w:pPr>
        <w:pStyle w:val="Ref"/>
        <w:ind w:left="0" w:firstLine="0"/>
      </w:pPr>
    </w:p>
    <w:p w14:paraId="422C02A1" w14:textId="77777777" w:rsidR="00D145E8" w:rsidRDefault="00D145E8" w:rsidP="00D145E8">
      <w:pPr>
        <w:pStyle w:val="Ref"/>
      </w:pPr>
      <w:r>
        <w:t>[TBS-Tanakh]</w:t>
      </w:r>
      <w:r>
        <w:tab/>
        <w:t xml:space="preserve">The Trinitarian Bible Society, </w:t>
      </w:r>
      <w:r>
        <w:rPr>
          <w:rFonts w:hint="cs"/>
          <w:sz w:val="28"/>
          <w:szCs w:val="28"/>
          <w:rtl/>
          <w:lang w:bidi="he-IL"/>
        </w:rPr>
        <w:t>תורה נביאים כתובים</w:t>
      </w:r>
      <w:r>
        <w:t xml:space="preserve"> </w:t>
      </w:r>
      <w:r w:rsidRPr="00E37720">
        <w:rPr>
          <w:i/>
          <w:iCs/>
        </w:rPr>
        <w:t>(The Hebrew Old Testament)</w:t>
      </w:r>
      <w:r>
        <w:t>, 1894/1998. Tyndale House, Dorset Rd, London SW19 3NN, Tel 0181-543-7857.</w:t>
      </w:r>
    </w:p>
    <w:p w14:paraId="2D6DA9B0" w14:textId="77777777" w:rsidR="00D145E8" w:rsidRDefault="00D145E8" w:rsidP="00D145E8">
      <w:pPr>
        <w:pStyle w:val="Ref"/>
        <w:ind w:left="0" w:firstLine="0"/>
      </w:pPr>
    </w:p>
    <w:p w14:paraId="63139E8D" w14:textId="77777777" w:rsidR="00D145E8" w:rsidRDefault="00D145E8" w:rsidP="00D145E8">
      <w:pPr>
        <w:pStyle w:val="Ref"/>
      </w:pPr>
      <w:r>
        <w:t>[TYAG]</w:t>
      </w:r>
      <w:r>
        <w:tab/>
        <w:t xml:space="preserve">G. Betts and A. Henry, </w:t>
      </w:r>
      <w:r>
        <w:rPr>
          <w:i/>
          <w:iCs/>
        </w:rPr>
        <w:t>Teach Yourself Ancient Greek</w:t>
      </w:r>
      <w:r>
        <w:t>, Hodder and Stoughton.</w:t>
      </w:r>
    </w:p>
    <w:p w14:paraId="02B66A5B" w14:textId="77777777" w:rsidR="00D145E8" w:rsidRDefault="00D145E8" w:rsidP="00D145E8">
      <w:pPr>
        <w:pStyle w:val="Ref"/>
      </w:pPr>
      <w:r>
        <w:tab/>
      </w:r>
      <w:r>
        <w:tab/>
        <w:t>ISBN 0 340 42298 X.</w:t>
      </w:r>
    </w:p>
    <w:p w14:paraId="2B1AE473" w14:textId="77777777" w:rsidR="00D145E8" w:rsidRDefault="00D145E8" w:rsidP="00D145E8">
      <w:pPr>
        <w:pStyle w:val="Ref"/>
        <w:ind w:left="0" w:firstLine="0"/>
      </w:pPr>
    </w:p>
    <w:p w14:paraId="41BADCE2" w14:textId="77777777" w:rsidR="00D145E8" w:rsidRDefault="00D145E8" w:rsidP="00D145E8">
      <w:pPr>
        <w:pStyle w:val="Ref"/>
        <w:ind w:left="0" w:firstLine="0"/>
      </w:pPr>
      <w:proofErr w:type="spellStart"/>
      <w:r>
        <w:t>VulgC</w:t>
      </w:r>
      <w:proofErr w:type="spellEnd"/>
      <w:r>
        <w:tab/>
      </w:r>
      <w:r>
        <w:tab/>
      </w:r>
      <w:r>
        <w:rPr>
          <w:i/>
          <w:iCs/>
        </w:rPr>
        <w:t>see online texts below.</w:t>
      </w:r>
    </w:p>
    <w:p w14:paraId="38B8910F" w14:textId="77777777" w:rsidR="00D145E8" w:rsidRDefault="00D145E8" w:rsidP="00D145E8">
      <w:pPr>
        <w:pStyle w:val="Ref"/>
      </w:pPr>
    </w:p>
    <w:p w14:paraId="1BA1C6D1" w14:textId="77777777" w:rsidR="00D145E8" w:rsidRDefault="00D145E8" w:rsidP="00D145E8">
      <w:pPr>
        <w:pStyle w:val="Ref"/>
        <w:rPr>
          <w:color w:val="000000"/>
        </w:rPr>
      </w:pPr>
      <w:proofErr w:type="spellStart"/>
      <w:r>
        <w:t>VulgS</w:t>
      </w:r>
      <w:proofErr w:type="spellEnd"/>
      <w:r>
        <w:tab/>
      </w:r>
      <w:r>
        <w:rPr>
          <w:color w:val="000000"/>
        </w:rPr>
        <w:tab/>
        <w:t xml:space="preserve">Deutsche </w:t>
      </w:r>
      <w:proofErr w:type="spellStart"/>
      <w:r>
        <w:rPr>
          <w:color w:val="000000"/>
        </w:rPr>
        <w:t>Bibelgesellschaft</w:t>
      </w:r>
      <w:proofErr w:type="spellEnd"/>
      <w:r>
        <w:rPr>
          <w:color w:val="000000"/>
        </w:rPr>
        <w:t xml:space="preserve">, </w:t>
      </w:r>
      <w:r w:rsidRPr="000E3250">
        <w:rPr>
          <w:i/>
          <w:iCs/>
          <w:color w:val="000000"/>
        </w:rPr>
        <w:t xml:space="preserve">Biblia Sacra </w:t>
      </w:r>
      <w:proofErr w:type="spellStart"/>
      <w:r w:rsidRPr="000E3250">
        <w:rPr>
          <w:i/>
          <w:iCs/>
          <w:color w:val="000000"/>
        </w:rPr>
        <w:t>Vulgata</w:t>
      </w:r>
      <w:proofErr w:type="spellEnd"/>
      <w:r>
        <w:rPr>
          <w:color w:val="000000"/>
        </w:rPr>
        <w:t xml:space="preserve"> </w:t>
      </w:r>
      <w:r w:rsidRPr="00E37720">
        <w:rPr>
          <w:i/>
          <w:iCs/>
          <w:color w:val="000000"/>
        </w:rPr>
        <w:t>(</w:t>
      </w:r>
      <w:r>
        <w:rPr>
          <w:i/>
          <w:iCs/>
          <w:color w:val="000000"/>
        </w:rPr>
        <w:t xml:space="preserve">The </w:t>
      </w:r>
      <w:r w:rsidRPr="00E37720">
        <w:rPr>
          <w:i/>
          <w:iCs/>
          <w:color w:val="000000"/>
        </w:rPr>
        <w:t>Latin Vulgate)</w:t>
      </w:r>
      <w:r>
        <w:rPr>
          <w:color w:val="000000"/>
        </w:rPr>
        <w:t>. Stuttgart, 1983. ISBN 3-438-05303-9.</w:t>
      </w:r>
    </w:p>
    <w:p w14:paraId="47DEB66B" w14:textId="77777777" w:rsidR="00BA63AF" w:rsidRPr="00BA63AF" w:rsidRDefault="00BA63AF" w:rsidP="00BA63AF">
      <w:pPr>
        <w:pStyle w:val="Ref"/>
        <w:ind w:left="0" w:firstLine="0"/>
        <w:rPr>
          <w:color w:val="000000"/>
        </w:rPr>
      </w:pPr>
    </w:p>
    <w:p w14:paraId="4608FA57" w14:textId="77777777" w:rsidR="00BA63AF" w:rsidRPr="00BA63AF" w:rsidRDefault="00BA63AF" w:rsidP="00BA63AF">
      <w:pPr>
        <w:pStyle w:val="Ref"/>
        <w:rPr>
          <w:color w:val="000000"/>
        </w:rPr>
      </w:pPr>
      <w:r w:rsidRPr="00BA63AF">
        <w:rPr>
          <w:color w:val="000000"/>
        </w:rPr>
        <w:t>[WB]</w:t>
      </w:r>
      <w:r w:rsidRPr="00BA63AF">
        <w:rPr>
          <w:color w:val="000000"/>
        </w:rPr>
        <w:tab/>
      </w:r>
      <w:r w:rsidRPr="00BA63AF">
        <w:rPr>
          <w:color w:val="000000"/>
        </w:rPr>
        <w:tab/>
        <w:t xml:space="preserve">Walter Bauer, </w:t>
      </w:r>
      <w:r w:rsidRPr="00BA63AF">
        <w:rPr>
          <w:i/>
          <w:iCs/>
          <w:color w:val="000000"/>
        </w:rPr>
        <w:t xml:space="preserve">A </w:t>
      </w:r>
      <w:proofErr w:type="gramStart"/>
      <w:r w:rsidRPr="00BA63AF">
        <w:rPr>
          <w:i/>
          <w:iCs/>
          <w:color w:val="000000"/>
        </w:rPr>
        <w:t>Greek-English</w:t>
      </w:r>
      <w:proofErr w:type="gramEnd"/>
      <w:r w:rsidRPr="00BA63AF">
        <w:rPr>
          <w:i/>
          <w:iCs/>
          <w:color w:val="000000"/>
        </w:rPr>
        <w:t xml:space="preserve"> Lexicon of the New Testament,</w:t>
      </w:r>
      <w:r w:rsidRPr="00BA63AF">
        <w:rPr>
          <w:color w:val="000000"/>
        </w:rPr>
        <w:t xml:space="preserve"> Translated and Adapted by William F. Arndt and F. Wilbur Gingrich, University of Chicago Press, ISBN 0-226-03932-3.</w:t>
      </w:r>
    </w:p>
    <w:p w14:paraId="2854F5A7" w14:textId="77777777" w:rsidR="00D145E8" w:rsidRDefault="00D145E8" w:rsidP="00BA63AF">
      <w:pPr>
        <w:pStyle w:val="Ref"/>
        <w:ind w:left="0" w:firstLine="0"/>
        <w:rPr>
          <w:color w:val="000000"/>
        </w:rPr>
      </w:pPr>
    </w:p>
    <w:p w14:paraId="5E60C435" w14:textId="77777777" w:rsidR="00D145E8" w:rsidRDefault="00D145E8" w:rsidP="00D145E8">
      <w:pPr>
        <w:pStyle w:val="Ref"/>
        <w:rPr>
          <w:color w:val="000000"/>
        </w:rPr>
      </w:pPr>
      <w:r>
        <w:lastRenderedPageBreak/>
        <w:t>[WLC]</w:t>
      </w:r>
      <w:r>
        <w:tab/>
      </w:r>
      <w:r>
        <w:tab/>
      </w:r>
      <w:r>
        <w:rPr>
          <w:i/>
          <w:iCs/>
        </w:rPr>
        <w:t>see online texts below.</w:t>
      </w:r>
    </w:p>
    <w:p w14:paraId="41541C77" w14:textId="77777777" w:rsidR="00D145E8" w:rsidRDefault="00D145E8" w:rsidP="00D145E8">
      <w:pPr>
        <w:pStyle w:val="Ref"/>
      </w:pPr>
    </w:p>
    <w:p w14:paraId="52D4DAB2" w14:textId="77777777" w:rsidR="00D145E8" w:rsidRDefault="00D145E8" w:rsidP="00D145E8">
      <w:pPr>
        <w:pStyle w:val="Ref"/>
      </w:pPr>
      <w:r>
        <w:t>[WP]</w:t>
      </w:r>
      <w:r>
        <w:tab/>
      </w:r>
      <w:r>
        <w:tab/>
      </w:r>
      <w:r>
        <w:rPr>
          <w:i/>
          <w:iCs/>
        </w:rPr>
        <w:t>see online texts below.</w:t>
      </w:r>
    </w:p>
    <w:p w14:paraId="4AD6B3DB" w14:textId="77777777" w:rsidR="00D145E8" w:rsidRDefault="00D145E8" w:rsidP="00D145E8">
      <w:pPr>
        <w:pStyle w:val="Ref"/>
      </w:pPr>
    </w:p>
    <w:p w14:paraId="29BEC68E" w14:textId="77777777" w:rsidR="00D145E8" w:rsidRDefault="00D145E8" w:rsidP="00D145E8">
      <w:pPr>
        <w:pStyle w:val="Ref"/>
        <w:jc w:val="left"/>
        <w:rPr>
          <w:color w:val="000000"/>
        </w:rPr>
      </w:pPr>
      <w:r>
        <w:rPr>
          <w:color w:val="000000"/>
        </w:rPr>
        <w:t>[YLT]</w:t>
      </w:r>
      <w:r>
        <w:rPr>
          <w:color w:val="000000"/>
        </w:rPr>
        <w:tab/>
      </w:r>
      <w:r>
        <w:rPr>
          <w:color w:val="000000"/>
        </w:rPr>
        <w:tab/>
      </w:r>
      <w:r>
        <w:rPr>
          <w:i/>
          <w:iCs/>
        </w:rPr>
        <w:t>see online texts below.</w:t>
      </w:r>
    </w:p>
    <w:p w14:paraId="16D401F1" w14:textId="77777777" w:rsidR="00D145E8" w:rsidRDefault="00D145E8" w:rsidP="00D145E8">
      <w:pPr>
        <w:pStyle w:val="Ref"/>
      </w:pPr>
    </w:p>
    <w:p w14:paraId="5E5B318C" w14:textId="77777777" w:rsidR="00D145E8" w:rsidRDefault="00D145E8" w:rsidP="00D145E8">
      <w:pPr>
        <w:pStyle w:val="Ref"/>
      </w:pPr>
    </w:p>
    <w:p w14:paraId="6B88AE22" w14:textId="77777777" w:rsidR="00D145E8" w:rsidRDefault="00D145E8" w:rsidP="00D145E8">
      <w:pPr>
        <w:pStyle w:val="Ref"/>
        <w:ind w:left="0" w:firstLine="0"/>
      </w:pPr>
    </w:p>
    <w:p w14:paraId="758D4C3A" w14:textId="77777777" w:rsidR="00D145E8" w:rsidRDefault="00D145E8" w:rsidP="00D145E8">
      <w:pPr>
        <w:pStyle w:val="Normal11"/>
        <w:keepNext/>
        <w:rPr>
          <w:b/>
          <w:i/>
        </w:rPr>
      </w:pPr>
      <w:r>
        <w:rPr>
          <w:b/>
          <w:i/>
        </w:rPr>
        <w:t>Online Texts (some are defunct, but are as originally sourced)</w:t>
      </w:r>
    </w:p>
    <w:p w14:paraId="48B25344" w14:textId="77777777" w:rsidR="00D145E8" w:rsidRDefault="00D145E8" w:rsidP="00D145E8">
      <w:pPr>
        <w:pStyle w:val="Normal5"/>
        <w:keepNext/>
      </w:pPr>
    </w:p>
    <w:p w14:paraId="7C313DD4" w14:textId="7CDEFC18" w:rsidR="00D145E8" w:rsidRDefault="00D145E8" w:rsidP="00D145E8">
      <w:pPr>
        <w:pStyle w:val="Ref"/>
        <w:jc w:val="left"/>
        <w:rPr>
          <w:color w:val="000000"/>
        </w:rPr>
      </w:pPr>
      <w:r>
        <w:t>E1624</w:t>
      </w:r>
      <w:r>
        <w:rPr>
          <w:color w:val="000000"/>
        </w:rPr>
        <w:tab/>
      </w:r>
      <w:r>
        <w:rPr>
          <w:color w:val="000000"/>
        </w:rPr>
        <w:tab/>
        <w:t>Received Text, Elzevir 1624</w:t>
      </w:r>
      <w:r w:rsidR="00B23F94">
        <w:rPr>
          <w:color w:val="000000"/>
        </w:rPr>
        <w:t>,</w:t>
      </w:r>
      <w:r>
        <w:rPr>
          <w:color w:val="000000"/>
        </w:rPr>
        <w:t xml:space="preserve"> </w:t>
      </w:r>
      <w:hyperlink r:id="rId18" w:history="1">
        <w:r w:rsidRPr="00B11BB7">
          <w:rPr>
            <w:rStyle w:val="Hyperlink"/>
            <w:u w:val="none"/>
          </w:rPr>
          <w:t>koti.24.fi/</w:t>
        </w:r>
        <w:proofErr w:type="spellStart"/>
        <w:r w:rsidRPr="00B11BB7">
          <w:rPr>
            <w:rStyle w:val="Hyperlink"/>
            <w:u w:val="none"/>
          </w:rPr>
          <w:t>jusalak</w:t>
        </w:r>
        <w:proofErr w:type="spellEnd"/>
        <w:r w:rsidRPr="00B11BB7">
          <w:rPr>
            <w:rStyle w:val="Hyperlink"/>
            <w:u w:val="none"/>
          </w:rPr>
          <w:t>/</w:t>
        </w:r>
        <w:proofErr w:type="spellStart"/>
        <w:r w:rsidRPr="00B11BB7">
          <w:rPr>
            <w:rStyle w:val="Hyperlink"/>
            <w:u w:val="none"/>
          </w:rPr>
          <w:t>GreekNT</w:t>
        </w:r>
        <w:proofErr w:type="spellEnd"/>
        <w:r w:rsidRPr="00B11BB7">
          <w:rPr>
            <w:rStyle w:val="Hyperlink"/>
            <w:u w:val="none"/>
          </w:rPr>
          <w:t>/NTTexts.htm</w:t>
        </w:r>
      </w:hyperlink>
      <w:r>
        <w:rPr>
          <w:color w:val="000000"/>
        </w:rPr>
        <w:t>.</w:t>
      </w:r>
    </w:p>
    <w:p w14:paraId="081DDDF6" w14:textId="77777777" w:rsidR="00D145E8" w:rsidRDefault="00D145E8" w:rsidP="00D145E8">
      <w:pPr>
        <w:pStyle w:val="Ref"/>
        <w:jc w:val="left"/>
        <w:rPr>
          <w:color w:val="000000"/>
        </w:rPr>
      </w:pPr>
    </w:p>
    <w:p w14:paraId="7CD8E83A" w14:textId="5639391B" w:rsidR="00D145E8" w:rsidRDefault="00D145E8" w:rsidP="00D145E8">
      <w:pPr>
        <w:pStyle w:val="Ref"/>
        <w:jc w:val="left"/>
        <w:rPr>
          <w:color w:val="000000"/>
        </w:rPr>
      </w:pPr>
      <w:r>
        <w:rPr>
          <w:color w:val="000000"/>
        </w:rPr>
        <w:t>[JBR]</w:t>
      </w:r>
      <w:r>
        <w:rPr>
          <w:color w:val="000000"/>
        </w:rPr>
        <w:tab/>
      </w:r>
      <w:r>
        <w:rPr>
          <w:color w:val="000000"/>
        </w:rPr>
        <w:tab/>
        <w:t xml:space="preserve">J. B. Rotherham, </w:t>
      </w:r>
      <w:r w:rsidRPr="00227A91">
        <w:rPr>
          <w:i/>
          <w:iCs/>
          <w:color w:val="000000"/>
        </w:rPr>
        <w:t>Rotherham's</w:t>
      </w:r>
      <w:r>
        <w:rPr>
          <w:i/>
          <w:iCs/>
          <w:color w:val="000000"/>
        </w:rPr>
        <w:t xml:space="preserve"> </w:t>
      </w:r>
      <w:r w:rsidRPr="00227A91">
        <w:rPr>
          <w:i/>
          <w:iCs/>
          <w:color w:val="000000"/>
        </w:rPr>
        <w:t>Emphasized</w:t>
      </w:r>
      <w:r>
        <w:rPr>
          <w:i/>
          <w:iCs/>
          <w:color w:val="000000"/>
        </w:rPr>
        <w:t xml:space="preserve"> </w:t>
      </w:r>
      <w:r w:rsidRPr="00227A91">
        <w:rPr>
          <w:i/>
          <w:iCs/>
          <w:color w:val="000000"/>
        </w:rPr>
        <w:t>Bible</w:t>
      </w:r>
      <w:r>
        <w:rPr>
          <w:color w:val="000000"/>
        </w:rPr>
        <w:t xml:space="preserve">, </w:t>
      </w:r>
      <w:hyperlink r:id="rId19" w:history="1">
        <w:r w:rsidRPr="00B11BB7">
          <w:rPr>
            <w:rStyle w:val="Hyperlink"/>
            <w:u w:val="none"/>
          </w:rPr>
          <w:t>studybible.info/version/Rotherham</w:t>
        </w:r>
      </w:hyperlink>
      <w:r>
        <w:rPr>
          <w:color w:val="000000"/>
        </w:rPr>
        <w:t>.</w:t>
      </w:r>
    </w:p>
    <w:p w14:paraId="50352E2D" w14:textId="77777777" w:rsidR="00A341DC" w:rsidRDefault="00A341DC" w:rsidP="00D145E8">
      <w:pPr>
        <w:pStyle w:val="Ref"/>
        <w:jc w:val="left"/>
        <w:rPr>
          <w:color w:val="000000"/>
        </w:rPr>
      </w:pPr>
    </w:p>
    <w:p w14:paraId="6F66DB21" w14:textId="262877C9" w:rsidR="00A341DC" w:rsidRDefault="00A341DC" w:rsidP="00A341DC">
      <w:pPr>
        <w:pStyle w:val="Ref"/>
        <w:jc w:val="left"/>
      </w:pPr>
      <w:r w:rsidRPr="00BD49B8">
        <w:rPr>
          <w:color w:val="000000"/>
        </w:rPr>
        <w:t>[</w:t>
      </w:r>
      <w:proofErr w:type="spellStart"/>
      <w:r w:rsidRPr="00BD49B8">
        <w:rPr>
          <w:color w:val="000000"/>
        </w:rPr>
        <w:t>LMcF</w:t>
      </w:r>
      <w:proofErr w:type="spellEnd"/>
      <w:r w:rsidRPr="00BD49B8">
        <w:rPr>
          <w:color w:val="000000"/>
        </w:rPr>
        <w:t>-S</w:t>
      </w:r>
      <w:r>
        <w:rPr>
          <w:color w:val="000000"/>
        </w:rPr>
        <w:t>S</w:t>
      </w:r>
      <w:r w:rsidRPr="00BD49B8">
        <w:rPr>
          <w:color w:val="000000"/>
        </w:rPr>
        <w:t>T</w:t>
      </w:r>
      <w:r w:rsidR="00806B44">
        <w:rPr>
          <w:color w:val="000000"/>
        </w:rPr>
        <w:t>T</w:t>
      </w:r>
      <w:r w:rsidRPr="00BD49B8">
        <w:rPr>
          <w:color w:val="000000"/>
        </w:rPr>
        <w:t>]</w:t>
      </w:r>
      <w:r w:rsidRPr="00BD49B8">
        <w:rPr>
          <w:color w:val="000000"/>
        </w:rPr>
        <w:tab/>
      </w:r>
      <w:r w:rsidRPr="00BD49B8">
        <w:t xml:space="preserve">Leslie McFall, </w:t>
      </w:r>
      <w:r w:rsidRPr="00BD49B8">
        <w:rPr>
          <w:i/>
          <w:iCs/>
        </w:rPr>
        <w:t>The Significance of Split Text-Types for the Recovery of the Original Text of the Greek New Testament,</w:t>
      </w:r>
    </w:p>
    <w:p w14:paraId="57F16E62" w14:textId="77777777" w:rsidR="00A341DC" w:rsidRPr="00BD49B8" w:rsidRDefault="00A341DC" w:rsidP="00A341DC">
      <w:pPr>
        <w:pStyle w:val="Ref"/>
        <w:ind w:left="0" w:firstLine="0"/>
        <w:jc w:val="left"/>
        <w:rPr>
          <w:color w:val="000000"/>
        </w:rPr>
      </w:pPr>
      <w:r>
        <w:tab/>
      </w:r>
      <w:r>
        <w:tab/>
      </w:r>
      <w:r w:rsidRPr="00BD49B8">
        <w:rPr>
          <w:color w:val="000000"/>
        </w:rPr>
        <w:t>https://lmf12.wordpress.com/wp-content/uploads/2018/06/split-texts_jets_current.pdf</w:t>
      </w:r>
    </w:p>
    <w:p w14:paraId="2851EC50" w14:textId="77777777" w:rsidR="00D145E8" w:rsidRDefault="00D145E8" w:rsidP="00D145E8">
      <w:pPr>
        <w:pStyle w:val="Ref"/>
        <w:ind w:left="0" w:firstLine="0"/>
      </w:pPr>
    </w:p>
    <w:p w14:paraId="69E37A9F" w14:textId="3585EEE2" w:rsidR="00D145E8" w:rsidRDefault="00D145E8" w:rsidP="00D145E8">
      <w:pPr>
        <w:pStyle w:val="Ref"/>
        <w:jc w:val="left"/>
        <w:rPr>
          <w:rStyle w:val="Hyperlink"/>
        </w:rPr>
      </w:pPr>
      <w:r>
        <w:t>P1904</w:t>
      </w:r>
      <w:r>
        <w:tab/>
      </w:r>
      <w:r>
        <w:tab/>
        <w:t>The Greek Orthodox Church Patriarchal Text of 1904</w:t>
      </w:r>
      <w:r w:rsidR="00B23F94">
        <w:t xml:space="preserve">, </w:t>
      </w:r>
      <w:hyperlink r:id="rId20" w:history="1">
        <w:r w:rsidRPr="00B11BB7">
          <w:rPr>
            <w:rStyle w:val="Hyperlink"/>
            <w:u w:val="none"/>
          </w:rPr>
          <w:t>kainh.homestead.com/English.html</w:t>
        </w:r>
      </w:hyperlink>
      <w:r w:rsidRPr="007B24DF">
        <w:rPr>
          <w:rStyle w:val="Hyperlink"/>
          <w:u w:val="none"/>
        </w:rPr>
        <w:t>.</w:t>
      </w:r>
    </w:p>
    <w:p w14:paraId="56E4237E" w14:textId="77777777" w:rsidR="00D145E8" w:rsidRDefault="00D145E8" w:rsidP="00D145E8">
      <w:pPr>
        <w:pStyle w:val="Ref"/>
        <w:jc w:val="left"/>
      </w:pPr>
      <w:r>
        <w:tab/>
      </w:r>
      <w:r>
        <w:tab/>
        <w:t>N.B.1. This file has been corrected in many places by reference to a scan and digitized scan of the original 1904 publication.</w:t>
      </w:r>
    </w:p>
    <w:p w14:paraId="09326AAC" w14:textId="77777777" w:rsidR="00D145E8" w:rsidRDefault="00D145E8" w:rsidP="00D145E8">
      <w:pPr>
        <w:pStyle w:val="Ref"/>
        <w:jc w:val="left"/>
      </w:pPr>
      <w:r>
        <w:tab/>
      </w:r>
      <w:r>
        <w:tab/>
        <w:t>N.B.2. The above website is defunct [June 2017], but the text, possibly updated, is available [June 2017] at</w:t>
      </w:r>
    </w:p>
    <w:p w14:paraId="6E33106A" w14:textId="18E03F43" w:rsidR="00D145E8" w:rsidRPr="00B11BB7" w:rsidRDefault="00D145E8" w:rsidP="00D145E8">
      <w:pPr>
        <w:ind w:left="720" w:firstLine="720"/>
        <w:jc w:val="left"/>
        <w:rPr>
          <w:rStyle w:val="Hyperlink"/>
          <w:u w:val="none"/>
        </w:rPr>
      </w:pPr>
      <w:hyperlink r:id="rId21" w:history="1">
        <w:r w:rsidRPr="00B11BB7">
          <w:rPr>
            <w:rStyle w:val="Hyperlink"/>
            <w:u w:val="none"/>
          </w:rPr>
          <w:t>www.ccel.org/p/petallides/oognt/home.htm</w:t>
        </w:r>
      </w:hyperlink>
      <w:r>
        <w:rPr>
          <w:rStyle w:val="Hyperlink"/>
          <w:u w:val="none"/>
        </w:rPr>
        <w:t>.</w:t>
      </w:r>
    </w:p>
    <w:p w14:paraId="38099ABC" w14:textId="77777777" w:rsidR="00D145E8" w:rsidRDefault="00D145E8" w:rsidP="00D145E8">
      <w:pPr>
        <w:ind w:left="720" w:firstLine="720"/>
        <w:jc w:val="left"/>
        <w:rPr>
          <w:rStyle w:val="Hyperlink"/>
        </w:rPr>
      </w:pPr>
    </w:p>
    <w:p w14:paraId="6381EB3F" w14:textId="6A02E43E" w:rsidR="00D145E8" w:rsidRDefault="00D145E8" w:rsidP="00D145E8">
      <w:pPr>
        <w:pStyle w:val="Ref"/>
        <w:jc w:val="left"/>
        <w:rPr>
          <w:rStyle w:val="Hyperlink"/>
          <w:color w:val="auto"/>
          <w:u w:val="none"/>
        </w:rPr>
      </w:pPr>
      <w:r>
        <w:t>P1904-G</w:t>
      </w:r>
      <w:r>
        <w:tab/>
        <w:t xml:space="preserve">P1904 digitized (other texts also available) </w:t>
      </w:r>
      <w:hyperlink r:id="rId22" w:history="1">
        <w:r w:rsidRPr="00B11BB7">
          <w:rPr>
            <w:rStyle w:val="Hyperlink"/>
            <w:u w:val="none"/>
          </w:rPr>
          <w:t>sites.google.com/a/wmail.fi/</w:t>
        </w:r>
        <w:proofErr w:type="spellStart"/>
        <w:r w:rsidRPr="00B11BB7">
          <w:rPr>
            <w:rStyle w:val="Hyperlink"/>
            <w:u w:val="none"/>
          </w:rPr>
          <w:t>greeknt</w:t>
        </w:r>
        <w:proofErr w:type="spellEnd"/>
        <w:r w:rsidRPr="00B11BB7">
          <w:rPr>
            <w:rStyle w:val="Hyperlink"/>
            <w:u w:val="none"/>
          </w:rPr>
          <w:t>/home/</w:t>
        </w:r>
        <w:proofErr w:type="spellStart"/>
        <w:r w:rsidRPr="00B11BB7">
          <w:rPr>
            <w:rStyle w:val="Hyperlink"/>
            <w:u w:val="none"/>
          </w:rPr>
          <w:t>greeknt</w:t>
        </w:r>
        <w:proofErr w:type="spellEnd"/>
      </w:hyperlink>
      <w:r>
        <w:rPr>
          <w:color w:val="000000"/>
        </w:rPr>
        <w:t>.</w:t>
      </w:r>
    </w:p>
    <w:p w14:paraId="0A2ABEA2" w14:textId="77777777" w:rsidR="00D145E8" w:rsidRDefault="00D145E8" w:rsidP="00D145E8">
      <w:pPr>
        <w:ind w:left="720" w:firstLine="720"/>
        <w:jc w:val="left"/>
        <w:rPr>
          <w:rFonts w:cstheme="majorBidi"/>
          <w:b/>
          <w:bCs/>
        </w:rPr>
      </w:pPr>
    </w:p>
    <w:p w14:paraId="24E0122A" w14:textId="2F40542A" w:rsidR="00D145E8" w:rsidRDefault="00D145E8" w:rsidP="00D145E8">
      <w:pPr>
        <w:pStyle w:val="Ref"/>
        <w:jc w:val="left"/>
      </w:pPr>
      <w:r>
        <w:t>[PC]</w:t>
      </w:r>
      <w:r>
        <w:tab/>
      </w:r>
      <w:r>
        <w:tab/>
        <w:t xml:space="preserve">The Pulpit Commentary, consulted on </w:t>
      </w:r>
      <w:hyperlink r:id="rId23" w:history="1">
        <w:r w:rsidRPr="00B11BB7">
          <w:rPr>
            <w:rStyle w:val="Hyperlink"/>
            <w:u w:val="none"/>
          </w:rPr>
          <w:t>www.Biblehub.com</w:t>
        </w:r>
      </w:hyperlink>
      <w:r>
        <w:t xml:space="preserve">. See also </w:t>
      </w:r>
      <w:hyperlink r:id="rId24" w:history="1">
        <w:r w:rsidRPr="00B11BB7">
          <w:rPr>
            <w:rStyle w:val="Hyperlink"/>
            <w:u w:val="none"/>
          </w:rPr>
          <w:t>en.wikipedia.org/wiki/</w:t>
        </w:r>
        <w:proofErr w:type="spellStart"/>
        <w:r w:rsidRPr="00B11BB7">
          <w:rPr>
            <w:rStyle w:val="Hyperlink"/>
            <w:u w:val="none"/>
          </w:rPr>
          <w:t>Pulpit_Commentary</w:t>
        </w:r>
        <w:proofErr w:type="spellEnd"/>
      </w:hyperlink>
      <w:r>
        <w:rPr>
          <w:rStyle w:val="Hyperlink"/>
          <w:u w:val="none"/>
        </w:rPr>
        <w:t>.</w:t>
      </w:r>
    </w:p>
    <w:p w14:paraId="43258968" w14:textId="77777777" w:rsidR="00D145E8" w:rsidRDefault="00D145E8" w:rsidP="00D145E8">
      <w:pPr>
        <w:pStyle w:val="Ref"/>
        <w:ind w:left="0" w:firstLine="0"/>
      </w:pPr>
    </w:p>
    <w:p w14:paraId="121544CF" w14:textId="0B2E7F96" w:rsidR="00D145E8" w:rsidRDefault="00D145E8" w:rsidP="00D145E8">
      <w:pPr>
        <w:pStyle w:val="Ref"/>
        <w:jc w:val="left"/>
        <w:rPr>
          <w:color w:val="000000"/>
        </w:rPr>
      </w:pPr>
      <w:r>
        <w:t>RP</w:t>
      </w:r>
      <w:r>
        <w:rPr>
          <w:color w:val="000000"/>
        </w:rPr>
        <w:tab/>
      </w:r>
      <w:r>
        <w:rPr>
          <w:color w:val="000000"/>
        </w:rPr>
        <w:tab/>
        <w:t xml:space="preserve">The Robinson-Pierpont Byzantine </w:t>
      </w:r>
      <w:proofErr w:type="spellStart"/>
      <w:r>
        <w:rPr>
          <w:color w:val="000000"/>
        </w:rPr>
        <w:t>Textform</w:t>
      </w:r>
      <w:proofErr w:type="spellEnd"/>
      <w:r>
        <w:rPr>
          <w:color w:val="000000"/>
        </w:rPr>
        <w:t xml:space="preserve"> 2005, obtained from </w:t>
      </w:r>
      <w:hyperlink r:id="rId25" w:history="1">
        <w:r w:rsidRPr="00B11BB7">
          <w:rPr>
            <w:rStyle w:val="Hyperlink"/>
            <w:u w:val="none"/>
          </w:rPr>
          <w:t>koti.24.fi/</w:t>
        </w:r>
        <w:proofErr w:type="spellStart"/>
        <w:r w:rsidRPr="00B11BB7">
          <w:rPr>
            <w:rStyle w:val="Hyperlink"/>
            <w:u w:val="none"/>
          </w:rPr>
          <w:t>jusalak</w:t>
        </w:r>
        <w:proofErr w:type="spellEnd"/>
        <w:r w:rsidRPr="00B11BB7">
          <w:rPr>
            <w:rStyle w:val="Hyperlink"/>
            <w:u w:val="none"/>
          </w:rPr>
          <w:t>/</w:t>
        </w:r>
        <w:proofErr w:type="spellStart"/>
        <w:r w:rsidRPr="00B11BB7">
          <w:rPr>
            <w:rStyle w:val="Hyperlink"/>
            <w:u w:val="none"/>
          </w:rPr>
          <w:t>GreekNT</w:t>
        </w:r>
        <w:proofErr w:type="spellEnd"/>
        <w:r w:rsidRPr="00B11BB7">
          <w:rPr>
            <w:rStyle w:val="Hyperlink"/>
            <w:u w:val="none"/>
          </w:rPr>
          <w:t>/RP2005.htm</w:t>
        </w:r>
      </w:hyperlink>
      <w:r>
        <w:rPr>
          <w:rStyle w:val="Hyperlink"/>
          <w:u w:val="none"/>
        </w:rPr>
        <w:t>.</w:t>
      </w:r>
    </w:p>
    <w:p w14:paraId="54FD6D80" w14:textId="0CCC41AE" w:rsidR="00D145E8" w:rsidRDefault="00D145E8" w:rsidP="00D145E8">
      <w:pPr>
        <w:pStyle w:val="NormalWeb"/>
        <w:spacing w:before="0" w:beforeAutospacing="0" w:after="0" w:afterAutospacing="0"/>
        <w:ind w:left="720" w:firstLine="720"/>
        <w:jc w:val="both"/>
        <w:rPr>
          <w:color w:val="000000"/>
          <w:sz w:val="22"/>
          <w:szCs w:val="22"/>
        </w:rPr>
      </w:pPr>
      <w:r>
        <w:rPr>
          <w:color w:val="000000"/>
          <w:sz w:val="22"/>
          <w:szCs w:val="22"/>
        </w:rPr>
        <w:t xml:space="preserve">Also available from </w:t>
      </w:r>
      <w:hyperlink r:id="rId26" w:history="1">
        <w:r w:rsidRPr="00B11BB7">
          <w:rPr>
            <w:rStyle w:val="Hyperlink"/>
            <w:sz w:val="22"/>
            <w:szCs w:val="22"/>
            <w:u w:val="none"/>
          </w:rPr>
          <w:t>byztxt.com/downloads.html</w:t>
        </w:r>
      </w:hyperlink>
      <w:r>
        <w:rPr>
          <w:sz w:val="22"/>
          <w:szCs w:val="22"/>
        </w:rPr>
        <w:t>.</w:t>
      </w:r>
    </w:p>
    <w:p w14:paraId="195E9919" w14:textId="77777777" w:rsidR="00D145E8" w:rsidRDefault="00D145E8" w:rsidP="00D145E8">
      <w:pPr>
        <w:pStyle w:val="Ref"/>
        <w:ind w:left="0" w:firstLine="0"/>
      </w:pPr>
    </w:p>
    <w:p w14:paraId="5D242680" w14:textId="147E0043" w:rsidR="00D145E8" w:rsidRDefault="00D145E8" w:rsidP="00D145E8">
      <w:pPr>
        <w:pStyle w:val="Ref"/>
      </w:pPr>
      <w:r>
        <w:t>S1550</w:t>
      </w:r>
      <w:r>
        <w:tab/>
      </w:r>
      <w:r>
        <w:rPr>
          <w:color w:val="000000"/>
        </w:rPr>
        <w:tab/>
        <w:t xml:space="preserve">Received Text, Stephanus 1550: </w:t>
      </w:r>
      <w:hyperlink r:id="rId27" w:history="1">
        <w:r w:rsidRPr="00B11BB7">
          <w:rPr>
            <w:rStyle w:val="Hyperlink"/>
            <w:u w:val="none"/>
          </w:rPr>
          <w:t>koti.24.fi/</w:t>
        </w:r>
        <w:proofErr w:type="spellStart"/>
        <w:r w:rsidRPr="00B11BB7">
          <w:rPr>
            <w:rStyle w:val="Hyperlink"/>
            <w:u w:val="none"/>
          </w:rPr>
          <w:t>jusalak</w:t>
        </w:r>
        <w:proofErr w:type="spellEnd"/>
        <w:r w:rsidRPr="00B11BB7">
          <w:rPr>
            <w:rStyle w:val="Hyperlink"/>
            <w:u w:val="none"/>
          </w:rPr>
          <w:t>/</w:t>
        </w:r>
        <w:proofErr w:type="spellStart"/>
        <w:r w:rsidRPr="00B11BB7">
          <w:rPr>
            <w:rStyle w:val="Hyperlink"/>
            <w:u w:val="none"/>
          </w:rPr>
          <w:t>GreekNT</w:t>
        </w:r>
        <w:proofErr w:type="spellEnd"/>
        <w:r w:rsidRPr="00B11BB7">
          <w:rPr>
            <w:rStyle w:val="Hyperlink"/>
            <w:u w:val="none"/>
          </w:rPr>
          <w:t>/NTTexts.htm</w:t>
        </w:r>
      </w:hyperlink>
      <w:r>
        <w:rPr>
          <w:color w:val="000000"/>
        </w:rPr>
        <w:t>.</w:t>
      </w:r>
    </w:p>
    <w:p w14:paraId="4EE5F535" w14:textId="77777777" w:rsidR="00D145E8" w:rsidRDefault="00D145E8" w:rsidP="00D145E8">
      <w:pPr>
        <w:pStyle w:val="Ref"/>
      </w:pPr>
    </w:p>
    <w:p w14:paraId="66FCE3FE" w14:textId="72226D4C" w:rsidR="00D145E8" w:rsidRDefault="00D145E8" w:rsidP="00D145E8">
      <w:pPr>
        <w:pStyle w:val="Ref"/>
      </w:pPr>
      <w:r>
        <w:t>S1894</w:t>
      </w:r>
      <w:r>
        <w:tab/>
      </w:r>
      <w:r>
        <w:tab/>
      </w:r>
      <w:r>
        <w:rPr>
          <w:color w:val="000000"/>
        </w:rPr>
        <w:t xml:space="preserve">Received Text, Scrivener 1894: </w:t>
      </w:r>
      <w:hyperlink r:id="rId28" w:history="1">
        <w:r w:rsidRPr="00B11BB7">
          <w:rPr>
            <w:rStyle w:val="Hyperlink"/>
            <w:u w:val="none"/>
          </w:rPr>
          <w:t>koti.24.fi/</w:t>
        </w:r>
        <w:proofErr w:type="spellStart"/>
        <w:r w:rsidRPr="00B11BB7">
          <w:rPr>
            <w:rStyle w:val="Hyperlink"/>
            <w:u w:val="none"/>
          </w:rPr>
          <w:t>jusalak</w:t>
        </w:r>
        <w:proofErr w:type="spellEnd"/>
        <w:r w:rsidRPr="00B11BB7">
          <w:rPr>
            <w:rStyle w:val="Hyperlink"/>
            <w:u w:val="none"/>
          </w:rPr>
          <w:t>/</w:t>
        </w:r>
        <w:proofErr w:type="spellStart"/>
        <w:r w:rsidRPr="00B11BB7">
          <w:rPr>
            <w:rStyle w:val="Hyperlink"/>
            <w:u w:val="none"/>
          </w:rPr>
          <w:t>GreekNT</w:t>
        </w:r>
        <w:proofErr w:type="spellEnd"/>
        <w:r w:rsidRPr="00B11BB7">
          <w:rPr>
            <w:rStyle w:val="Hyperlink"/>
            <w:u w:val="none"/>
          </w:rPr>
          <w:t>/NTTexts.htm</w:t>
        </w:r>
      </w:hyperlink>
      <w:r>
        <w:rPr>
          <w:color w:val="000000"/>
        </w:rPr>
        <w:t>.</w:t>
      </w:r>
    </w:p>
    <w:p w14:paraId="0EC37D24" w14:textId="6C2F09D3" w:rsidR="00D145E8" w:rsidRDefault="00D145E8" w:rsidP="00D145E8">
      <w:pPr>
        <w:pStyle w:val="Ref"/>
      </w:pPr>
      <w:r>
        <w:tab/>
      </w:r>
      <w:r>
        <w:tab/>
        <w:t xml:space="preserve">Also with parse codes: </w:t>
      </w:r>
      <w:hyperlink r:id="rId29" w:history="1">
        <w:r w:rsidRPr="00B11BB7">
          <w:rPr>
            <w:rStyle w:val="Hyperlink"/>
            <w:u w:val="none"/>
          </w:rPr>
          <w:t>www.algonet.se/~kihlman/greek.html</w:t>
        </w:r>
      </w:hyperlink>
      <w:r>
        <w:t>.</w:t>
      </w:r>
    </w:p>
    <w:p w14:paraId="7CA476D6" w14:textId="77777777" w:rsidR="00D145E8" w:rsidRDefault="00D145E8" w:rsidP="00D145E8">
      <w:pPr>
        <w:pStyle w:val="Normal11"/>
      </w:pPr>
    </w:p>
    <w:p w14:paraId="4C6FE8C0" w14:textId="61E6B718" w:rsidR="00D145E8" w:rsidRDefault="00D145E8" w:rsidP="00D145E8">
      <w:pPr>
        <w:pStyle w:val="Ref"/>
        <w:keepNext/>
      </w:pPr>
      <w:proofErr w:type="spellStart"/>
      <w:r>
        <w:t>VulgC</w:t>
      </w:r>
      <w:proofErr w:type="spellEnd"/>
      <w:r>
        <w:rPr>
          <w:color w:val="000000"/>
        </w:rPr>
        <w:t xml:space="preserve"> </w:t>
      </w:r>
      <w:r>
        <w:rPr>
          <w:color w:val="000000"/>
        </w:rPr>
        <w:tab/>
      </w:r>
      <w:r>
        <w:rPr>
          <w:color w:val="000000"/>
        </w:rPr>
        <w:tab/>
        <w:t>The Clementine Vulgate</w:t>
      </w:r>
      <w:r w:rsidR="00B23F94">
        <w:rPr>
          <w:color w:val="000000"/>
        </w:rPr>
        <w:t>,</w:t>
      </w:r>
      <w:r>
        <w:rPr>
          <w:color w:val="000000"/>
        </w:rPr>
        <w:t xml:space="preserve"> </w:t>
      </w:r>
      <w:r>
        <w:rPr>
          <w:rStyle w:val="emph"/>
        </w:rPr>
        <w:t xml:space="preserve">Biblia Sacra juxta </w:t>
      </w:r>
      <w:proofErr w:type="spellStart"/>
      <w:r>
        <w:rPr>
          <w:rStyle w:val="emph"/>
        </w:rPr>
        <w:t>Vulgatam</w:t>
      </w:r>
      <w:proofErr w:type="spellEnd"/>
      <w:r>
        <w:rPr>
          <w:rStyle w:val="emph"/>
        </w:rPr>
        <w:t xml:space="preserve"> </w:t>
      </w:r>
      <w:proofErr w:type="spellStart"/>
      <w:r>
        <w:rPr>
          <w:rStyle w:val="emph"/>
        </w:rPr>
        <w:t>Clementinam</w:t>
      </w:r>
      <w:proofErr w:type="spellEnd"/>
      <w:r>
        <w:t>,</w:t>
      </w:r>
    </w:p>
    <w:p w14:paraId="7C40F513" w14:textId="791CD4E4" w:rsidR="00D145E8" w:rsidRDefault="00D145E8" w:rsidP="00D145E8">
      <w:pPr>
        <w:pStyle w:val="Ref"/>
      </w:pPr>
      <w:r>
        <w:tab/>
      </w:r>
      <w:r>
        <w:tab/>
      </w:r>
      <w:proofErr w:type="spellStart"/>
      <w:r>
        <w:t>M.Tweedale</w:t>
      </w:r>
      <w:proofErr w:type="spellEnd"/>
      <w:r>
        <w:t xml:space="preserve"> (ed.). Available at </w:t>
      </w:r>
      <w:hyperlink r:id="rId30" w:history="1">
        <w:r w:rsidRPr="00B11BB7">
          <w:rPr>
            <w:rStyle w:val="Hyperlink"/>
            <w:u w:val="none"/>
          </w:rPr>
          <w:t>vulsearch.sf.net/html</w:t>
        </w:r>
      </w:hyperlink>
      <w:r>
        <w:t>.</w:t>
      </w:r>
    </w:p>
    <w:p w14:paraId="6306C63F" w14:textId="77777777" w:rsidR="00D145E8" w:rsidRDefault="00D145E8" w:rsidP="00D145E8">
      <w:pPr>
        <w:pStyle w:val="Ref"/>
      </w:pPr>
    </w:p>
    <w:p w14:paraId="15F051E8" w14:textId="041E613F" w:rsidR="00D145E8" w:rsidRDefault="00D145E8" w:rsidP="00D145E8">
      <w:pPr>
        <w:pStyle w:val="Ref"/>
      </w:pPr>
      <w:r>
        <w:t>[WLC]</w:t>
      </w:r>
      <w:r>
        <w:tab/>
      </w:r>
      <w:r>
        <w:tab/>
        <w:t xml:space="preserve">The Westminster Leningrad Codex, a transliteration of Codex </w:t>
      </w:r>
      <w:proofErr w:type="spellStart"/>
      <w:r>
        <w:t>Leningradensis</w:t>
      </w:r>
      <w:proofErr w:type="spellEnd"/>
      <w:r>
        <w:t xml:space="preserve"> available at </w:t>
      </w:r>
      <w:hyperlink r:id="rId31" w:history="1">
        <w:r w:rsidRPr="00B11BB7">
          <w:rPr>
            <w:rStyle w:val="Hyperlink"/>
            <w:u w:val="none"/>
          </w:rPr>
          <w:t>www.tanach.us</w:t>
        </w:r>
      </w:hyperlink>
      <w:r>
        <w:t>.</w:t>
      </w:r>
    </w:p>
    <w:p w14:paraId="3F82DDCA" w14:textId="77777777" w:rsidR="00D145E8" w:rsidRDefault="00D145E8" w:rsidP="00D145E8">
      <w:pPr>
        <w:pStyle w:val="Ref"/>
      </w:pPr>
    </w:p>
    <w:p w14:paraId="1A83642E" w14:textId="4300A973" w:rsidR="00D145E8" w:rsidRDefault="00D145E8" w:rsidP="00D145E8">
      <w:pPr>
        <w:pStyle w:val="Ref"/>
      </w:pPr>
      <w:r>
        <w:t>[WP]</w:t>
      </w:r>
      <w:r>
        <w:tab/>
      </w:r>
      <w:r>
        <w:tab/>
        <w:t xml:space="preserve">Wilbur Pickering’s website, </w:t>
      </w:r>
      <w:hyperlink r:id="rId32" w:history="1">
        <w:r w:rsidRPr="007B24DF">
          <w:rPr>
            <w:rStyle w:val="Hyperlink"/>
            <w:u w:val="none"/>
          </w:rPr>
          <w:t>www.prunch.org</w:t>
        </w:r>
      </w:hyperlink>
      <w:r>
        <w:t>, with Greek and a translation of the New Testament based on manuscript family 35.</w:t>
      </w:r>
    </w:p>
    <w:p w14:paraId="3DA6EB5D" w14:textId="77777777" w:rsidR="00D145E8" w:rsidRDefault="00D145E8" w:rsidP="00D145E8">
      <w:pPr>
        <w:pStyle w:val="Ref"/>
      </w:pPr>
    </w:p>
    <w:p w14:paraId="47A02088" w14:textId="1C29292F" w:rsidR="00D145E8" w:rsidRDefault="00D145E8" w:rsidP="00D145E8">
      <w:pPr>
        <w:pStyle w:val="Ref"/>
        <w:jc w:val="left"/>
        <w:rPr>
          <w:color w:val="000000"/>
        </w:rPr>
      </w:pPr>
      <w:r>
        <w:rPr>
          <w:color w:val="000000"/>
        </w:rPr>
        <w:t>[YLT]</w:t>
      </w:r>
      <w:r>
        <w:rPr>
          <w:color w:val="000000"/>
        </w:rPr>
        <w:tab/>
      </w:r>
      <w:r>
        <w:rPr>
          <w:color w:val="000000"/>
        </w:rPr>
        <w:tab/>
        <w:t xml:space="preserve">Robert Young, </w:t>
      </w:r>
      <w:r>
        <w:rPr>
          <w:i/>
          <w:iCs/>
          <w:color w:val="000000"/>
        </w:rPr>
        <w:t>Young's Literal Translation</w:t>
      </w:r>
      <w:r>
        <w:rPr>
          <w:color w:val="000000"/>
        </w:rPr>
        <w:t xml:space="preserve">, widely available online, e.g. at </w:t>
      </w:r>
      <w:hyperlink r:id="rId33" w:history="1">
        <w:r w:rsidRPr="007B24DF">
          <w:rPr>
            <w:rStyle w:val="Hyperlink"/>
            <w:u w:val="none"/>
          </w:rPr>
          <w:t>www.biblehub.com</w:t>
        </w:r>
      </w:hyperlink>
      <w:r>
        <w:rPr>
          <w:color w:val="000000"/>
        </w:rPr>
        <w:t>.</w:t>
      </w:r>
    </w:p>
    <w:p w14:paraId="4D88A338" w14:textId="77777777" w:rsidR="002B716B" w:rsidRDefault="002B716B" w:rsidP="00D145E8">
      <w:pPr>
        <w:pStyle w:val="Ref"/>
        <w:pageBreakBefore/>
        <w:ind w:left="0" w:firstLine="0"/>
        <w:jc w:val="left"/>
        <w:rPr>
          <w:color w:val="000000"/>
        </w:rPr>
      </w:pPr>
    </w:p>
    <w:p w14:paraId="75CF670E" w14:textId="77777777" w:rsidR="002B716B" w:rsidRPr="00AE0FBA" w:rsidRDefault="002B716B" w:rsidP="00AE0FBA">
      <w:pPr>
        <w:pStyle w:val="Ref"/>
        <w:jc w:val="left"/>
        <w:rPr>
          <w:color w:val="000000"/>
        </w:rPr>
      </w:pPr>
    </w:p>
    <w:sectPr w:rsidR="002B716B" w:rsidRPr="00AE0FBA" w:rsidSect="00BB3CA1">
      <w:headerReference w:type="default" r:id="rId34"/>
      <w:footerReference w:type="even" r:id="rId35"/>
      <w:footerReference w:type="default" r:id="rId36"/>
      <w:pgSz w:w="11906" w:h="16838" w:code="9"/>
      <w:pgMar w:top="1418" w:right="1134" w:bottom="1134" w:left="1701" w:header="720" w:footer="624" w:gutter="0"/>
      <w:pgNumType w:fmt="lowerRoman" w:start="1"/>
      <w:cols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9AA7C" w14:textId="77777777" w:rsidR="00B41BF9" w:rsidRDefault="00B41BF9">
      <w:r>
        <w:separator/>
      </w:r>
    </w:p>
  </w:endnote>
  <w:endnote w:type="continuationSeparator" w:id="0">
    <w:p w14:paraId="43CE0E19" w14:textId="77777777" w:rsidR="00B41BF9" w:rsidRDefault="00B4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gtEphesian-u-p01">
    <w:altName w:val="Times New Roman"/>
    <w:charset w:val="00"/>
    <w:family w:val="auto"/>
    <w:pitch w:val="variable"/>
    <w:sig w:usb0="00000003" w:usb1="00000000" w:usb2="00000000" w:usb3="00000000" w:csb0="00000001" w:csb1="00000000"/>
  </w:font>
  <w:font w:name="GgtEphesian">
    <w:panose1 w:val="02000000000000000000"/>
    <w:charset w:val="00"/>
    <w:family w:val="auto"/>
    <w:pitch w:val="variable"/>
    <w:sig w:usb0="00000003" w:usb1="00000000" w:usb2="00000000" w:usb3="00000000" w:csb0="00000001" w:csb1="00000000"/>
  </w:font>
  <w:font w:name="SPEdessa">
    <w:panose1 w:val="00000400000000000000"/>
    <w:charset w:val="00"/>
    <w:family w:val="auto"/>
    <w:pitch w:val="variable"/>
    <w:sig w:usb0="00000003" w:usb1="00000000" w:usb2="00000000" w:usb3="00000000" w:csb0="00000001" w:csb1="00000000"/>
  </w:font>
  <w:font w:name="SPTiberian">
    <w:panose1 w:val="00000400000000000000"/>
    <w:charset w:val="02"/>
    <w:family w:val="auto"/>
    <w:pitch w:val="variable"/>
    <w:sig w:usb0="00000000" w:usb1="10000000" w:usb2="00000000" w:usb3="00000000" w:csb0="80000000" w:csb1="00000000"/>
  </w:font>
  <w:font w:name="SPIonic">
    <w:altName w:val="CommonBullets"/>
    <w:charset w:val="02"/>
    <w:family w:val="auto"/>
    <w:pitch w:val="variable"/>
    <w:sig w:usb0="00000000" w:usb1="10000000" w:usb2="00000000" w:usb3="00000000" w:csb0="80000000" w:csb1="00000000"/>
  </w:font>
  <w:font w:name="SPAtlantis">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A4family">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BL Hebrew">
    <w:panose1 w:val="02000000000000000000"/>
    <w:charset w:val="00"/>
    <w:family w:val="auto"/>
    <w:pitch w:val="variable"/>
    <w:sig w:usb0="8000086F" w:usb1="4000204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DDF58" w14:textId="77777777" w:rsidR="00805202" w:rsidRDefault="00805202" w:rsidP="005D393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027E2EC1" w14:textId="77777777" w:rsidR="00805202" w:rsidRDefault="0080520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948388"/>
      <w:docPartObj>
        <w:docPartGallery w:val="Page Numbers (Bottom of Page)"/>
        <w:docPartUnique/>
      </w:docPartObj>
    </w:sdtPr>
    <w:sdtEndPr>
      <w:rPr>
        <w:noProof/>
      </w:rPr>
    </w:sdtEndPr>
    <w:sdtContent>
      <w:p w14:paraId="5F2EE25C" w14:textId="111766BB" w:rsidR="002B716B" w:rsidRDefault="002B71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77366" w14:textId="77777777" w:rsidR="002B716B" w:rsidRDefault="002B7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D5CCF" w14:textId="77777777" w:rsidR="00B41BF9" w:rsidRDefault="00B41BF9">
      <w:r>
        <w:separator/>
      </w:r>
    </w:p>
  </w:footnote>
  <w:footnote w:type="continuationSeparator" w:id="0">
    <w:p w14:paraId="479BB59B" w14:textId="77777777" w:rsidR="00B41BF9" w:rsidRDefault="00B41BF9">
      <w:r>
        <w:continuationSeparator/>
      </w:r>
    </w:p>
  </w:footnote>
  <w:footnote w:id="1">
    <w:p w14:paraId="32203DA6" w14:textId="77777777" w:rsidR="0046611B" w:rsidRDefault="0046611B" w:rsidP="0046611B">
      <w:pPr>
        <w:pStyle w:val="FootnoteText"/>
      </w:pPr>
      <w:r>
        <w:rPr>
          <w:rStyle w:val="FootnoteReference"/>
        </w:rPr>
        <w:footnoteRef/>
      </w:r>
      <w:r>
        <w:t xml:space="preserve"> See the </w:t>
      </w:r>
      <w:r w:rsidRPr="0046611B">
        <w:rPr>
          <w:i/>
          <w:iCs/>
        </w:rPr>
        <w:t>Contemporary English Version</w:t>
      </w:r>
      <w:r>
        <w:t xml:space="preserve"> (</w:t>
      </w:r>
      <w:r w:rsidRPr="0046611B">
        <w:t>when they see the one they pierced</w:t>
      </w:r>
      <w:r>
        <w:t xml:space="preserve">), </w:t>
      </w:r>
      <w:r w:rsidRPr="0046611B">
        <w:rPr>
          <w:i/>
          <w:iCs/>
        </w:rPr>
        <w:t>Good News Translation</w:t>
      </w:r>
      <w:r>
        <w:t xml:space="preserve"> (t</w:t>
      </w:r>
      <w:r w:rsidRPr="0046611B">
        <w:t xml:space="preserve">hey will look at the one whom they stabbed to death), </w:t>
      </w:r>
      <w:r w:rsidRPr="0046611B">
        <w:rPr>
          <w:i/>
          <w:iCs/>
        </w:rPr>
        <w:t>New American Bible</w:t>
      </w:r>
      <w:r w:rsidRPr="0046611B">
        <w:t xml:space="preserve"> (when they look on him whom they have thrust through), </w:t>
      </w:r>
      <w:r w:rsidRPr="0046611B">
        <w:rPr>
          <w:i/>
          <w:iCs/>
        </w:rPr>
        <w:t>New Revised Standard Version</w:t>
      </w:r>
      <w:r w:rsidRPr="0046611B">
        <w:t xml:space="preserve"> (when they look on the one whom they have pierced)</w:t>
      </w:r>
      <w:r>
        <w:t>.</w:t>
      </w:r>
    </w:p>
  </w:footnote>
  <w:footnote w:id="2">
    <w:p w14:paraId="78A94224" w14:textId="5F660F78" w:rsidR="00BF2CE3" w:rsidRDefault="00BF2CE3">
      <w:pPr>
        <w:pStyle w:val="FootnoteText"/>
      </w:pPr>
      <w:r>
        <w:rPr>
          <w:rStyle w:val="FootnoteReference"/>
        </w:rPr>
        <w:footnoteRef/>
      </w:r>
      <w:r>
        <w:t xml:space="preserve"> See the Good News Translation, New American Bible, NET Bible, New Revised Standard Version (all have “young woman”).</w:t>
      </w:r>
    </w:p>
  </w:footnote>
  <w:footnote w:id="3">
    <w:p w14:paraId="754C367F" w14:textId="59415EB7" w:rsidR="00805202" w:rsidRDefault="00805202" w:rsidP="00B763C2">
      <w:pPr>
        <w:pStyle w:val="FootnoteText"/>
      </w:pPr>
      <w:r>
        <w:rPr>
          <w:rStyle w:val="FootnoteReference"/>
        </w:rPr>
        <w:footnoteRef/>
      </w:r>
      <w:r>
        <w:t xml:space="preserve"> With </w:t>
      </w:r>
      <w:r w:rsidR="00465863">
        <w:t>2</w:t>
      </w:r>
      <w:r>
        <w:t xml:space="preserve"> correction</w:t>
      </w:r>
      <w:r w:rsidR="00465863">
        <w:t>s</w:t>
      </w:r>
      <w:r>
        <w:t>, which we reported</w:t>
      </w:r>
      <w:r w:rsidR="00465863">
        <w:t xml:space="preserve"> and which were accepted by the Groves Center:</w:t>
      </w:r>
      <w:r>
        <w:t xml:space="preserve"> </w:t>
      </w:r>
      <w:r w:rsidR="00465863">
        <w:t xml:space="preserve">(1) </w:t>
      </w:r>
      <w:r>
        <w:t>at 2 Sam 9:13</w:t>
      </w:r>
      <w:r w:rsidR="00465863">
        <w:t>,</w:t>
      </w:r>
      <w:r>
        <w:t xml:space="preserve"> removal of the dagesh in the pé at word 12, </w:t>
      </w:r>
      <w:r w:rsidRPr="00B763C2">
        <w:rPr>
          <w:sz w:val="24"/>
          <w:szCs w:val="24"/>
          <w:rtl/>
          <w:lang w:bidi="he-IL"/>
        </w:rPr>
        <w:t>פִּסֵּ֖חַ</w:t>
      </w:r>
      <w:r w:rsidR="00465863">
        <w:t xml:space="preserve"> and (2) at Jer 44:19, where </w:t>
      </w:r>
      <w:r w:rsidR="00465863" w:rsidRPr="00465863">
        <w:rPr>
          <w:sz w:val="24"/>
          <w:szCs w:val="24"/>
          <w:rtl/>
          <w:lang w:bidi="he-IL"/>
        </w:rPr>
        <w:t>לְהַ֣עֲצִבָ֔ה</w:t>
      </w:r>
      <w:r w:rsidR="00465863" w:rsidRPr="00465863">
        <w:t xml:space="preserve"> has a mappiq, giving </w:t>
      </w:r>
      <w:r w:rsidR="00465863" w:rsidRPr="00465863">
        <w:rPr>
          <w:sz w:val="24"/>
          <w:szCs w:val="24"/>
          <w:rtl/>
          <w:lang w:bidi="he-IL"/>
        </w:rPr>
        <w:t>לְהַ֣עֲצִבָ֔הּ</w:t>
      </w:r>
      <w:r w:rsidR="00465863" w:rsidRPr="00465863">
        <w:t>.</w:t>
      </w:r>
      <w:r w:rsidR="00D52D18">
        <w:t xml:space="preserve"> Further and future changes can be tracked at</w:t>
      </w:r>
      <w:r w:rsidR="00D52D18" w:rsidRPr="005D4776">
        <w:t xml:space="preserve"> </w:t>
      </w:r>
      <w:hyperlink r:id="rId1" w:history="1">
        <w:r w:rsidR="00D52D18" w:rsidRPr="005D4776">
          <w:rPr>
            <w:rStyle w:val="Hyperlink"/>
            <w:u w:val="none"/>
          </w:rPr>
          <w:t>www.tanach.us</w:t>
        </w:r>
      </w:hyperlink>
      <w:r w:rsidR="00D52D18">
        <w:t xml:space="preserve">, </w:t>
      </w:r>
      <w:r w:rsidR="00C84D4C">
        <w:t>and the interested student may consult them and see whether they</w:t>
      </w:r>
      <w:r w:rsidR="005B55C9">
        <w:t xml:space="preserve"> could</w:t>
      </w:r>
      <w:r w:rsidR="00C84D4C">
        <w:t xml:space="preserve"> affect the translation in any material way.</w:t>
      </w:r>
    </w:p>
  </w:footnote>
  <w:footnote w:id="4">
    <w:p w14:paraId="07D39F26" w14:textId="53698D4F" w:rsidR="00805202" w:rsidRDefault="00805202" w:rsidP="00B33FAE">
      <w:pPr>
        <w:pStyle w:val="FootnoteText"/>
        <w:jc w:val="left"/>
      </w:pPr>
      <w:r>
        <w:rPr>
          <w:rStyle w:val="FootnoteReference"/>
        </w:rPr>
        <w:footnoteRef/>
      </w:r>
      <w:r>
        <w:t xml:space="preserve"> Email from Kirk Lowery at the </w:t>
      </w:r>
      <w:r w:rsidRPr="00B33FAE">
        <w:t>Groves</w:t>
      </w:r>
      <w:r>
        <w:t xml:space="preserve"> Center to the present author on </w:t>
      </w:r>
      <w:r w:rsidRPr="00B33FAE">
        <w:t>Mon</w:t>
      </w:r>
      <w:r w:rsidR="00596D68">
        <w:t>day</w:t>
      </w:r>
      <w:r>
        <w:t xml:space="preserve"> </w:t>
      </w:r>
      <w:r w:rsidRPr="00B33FAE">
        <w:t>13/06/2011</w:t>
      </w:r>
      <w:r>
        <w:t xml:space="preserve"> </w:t>
      </w:r>
      <w:r w:rsidRPr="00B33FAE">
        <w:t>15:43</w:t>
      </w:r>
      <w:r>
        <w:t>.</w:t>
      </w:r>
    </w:p>
  </w:footnote>
  <w:footnote w:id="5">
    <w:p w14:paraId="5C8D35C4" w14:textId="77777777" w:rsidR="00805202" w:rsidRDefault="00805202" w:rsidP="00305E53">
      <w:pPr>
        <w:pStyle w:val="FootnoteText"/>
      </w:pPr>
      <w:r>
        <w:rPr>
          <w:rStyle w:val="FootnoteReference"/>
        </w:rPr>
        <w:footnoteRef/>
      </w:r>
      <w:r>
        <w:t xml:space="preserve"> As in many modern translations at Genesis 37:7.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9388" w14:textId="77777777" w:rsidR="00805202" w:rsidRDefault="008052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BE2"/>
    <w:multiLevelType w:val="hybridMultilevel"/>
    <w:tmpl w:val="091AA31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07F7434F"/>
    <w:multiLevelType w:val="hybridMultilevel"/>
    <w:tmpl w:val="9576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13C2B"/>
    <w:multiLevelType w:val="hybridMultilevel"/>
    <w:tmpl w:val="EDCA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281F"/>
    <w:multiLevelType w:val="singleLevel"/>
    <w:tmpl w:val="5D284198"/>
    <w:lvl w:ilvl="0">
      <w:numFmt w:val="bullet"/>
      <w:pStyle w:val="Gram2"/>
      <w:lvlText w:val="-"/>
      <w:lvlJc w:val="left"/>
      <w:pPr>
        <w:tabs>
          <w:tab w:val="num" w:pos="588"/>
        </w:tabs>
        <w:ind w:left="588" w:hanging="360"/>
      </w:pPr>
      <w:rPr>
        <w:rFonts w:hint="default"/>
      </w:rPr>
    </w:lvl>
  </w:abstractNum>
  <w:abstractNum w:abstractNumId="4" w15:restartNumberingAfterBreak="0">
    <w:nsid w:val="0FCE11EB"/>
    <w:multiLevelType w:val="multilevel"/>
    <w:tmpl w:val="3842AD4A"/>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66"/>
        </w:tabs>
        <w:ind w:left="-426" w:firstLine="0"/>
      </w:pPr>
      <w:rPr>
        <w:rFonts w:ascii="Times New Roman" w:hAnsi="Times New Roman" w:cs="Times New Roman"/>
        <w:b/>
        <w:bCs/>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568"/>
        </w:tabs>
        <w:ind w:left="-568" w:firstLine="0"/>
      </w:pPr>
      <w:rPr>
        <w:rFonts w:ascii="Times New Roman" w:hAnsi="Times New Roman" w:cs="Times New Roman" w:hint="default"/>
        <w:b/>
        <w:bCs/>
        <w:sz w:val="22"/>
        <w:szCs w:val="22"/>
      </w:rPr>
    </w:lvl>
    <w:lvl w:ilvl="3">
      <w:start w:val="1"/>
      <w:numFmt w:val="decimal"/>
      <w:pStyle w:val="Heading4"/>
      <w:lvlText w:val="%1.%2.%3.%4"/>
      <w:lvlJc w:val="left"/>
      <w:pPr>
        <w:tabs>
          <w:tab w:val="num" w:pos="-568"/>
        </w:tabs>
        <w:ind w:left="-568" w:firstLine="0"/>
      </w:pPr>
    </w:lvl>
    <w:lvl w:ilvl="4">
      <w:start w:val="1"/>
      <w:numFmt w:val="decimal"/>
      <w:pStyle w:val="Heading5"/>
      <w:lvlText w:val="%1.%2.%3.%4.%5"/>
      <w:lvlJc w:val="left"/>
      <w:pPr>
        <w:tabs>
          <w:tab w:val="num" w:pos="-568"/>
        </w:tabs>
        <w:ind w:left="-568" w:firstLine="0"/>
      </w:pPr>
    </w:lvl>
    <w:lvl w:ilvl="5">
      <w:start w:val="1"/>
      <w:numFmt w:val="decimal"/>
      <w:pStyle w:val="Heading6"/>
      <w:lvlText w:val="%1.%2.%3.%4.%5.%6"/>
      <w:lvlJc w:val="left"/>
      <w:pPr>
        <w:tabs>
          <w:tab w:val="num" w:pos="-568"/>
        </w:tabs>
        <w:ind w:left="-568" w:firstLine="0"/>
      </w:pPr>
    </w:lvl>
    <w:lvl w:ilvl="6">
      <w:start w:val="1"/>
      <w:numFmt w:val="decimal"/>
      <w:pStyle w:val="Heading7"/>
      <w:lvlText w:val="%1.%2.%3.%4.%5.%6.%7"/>
      <w:lvlJc w:val="left"/>
      <w:pPr>
        <w:tabs>
          <w:tab w:val="num" w:pos="-568"/>
        </w:tabs>
        <w:ind w:left="-568" w:firstLine="0"/>
      </w:pPr>
    </w:lvl>
    <w:lvl w:ilvl="7">
      <w:start w:val="1"/>
      <w:numFmt w:val="decimal"/>
      <w:pStyle w:val="Heading8"/>
      <w:lvlText w:val="%1.%2.%3.%4.%5.%6.%7.%8"/>
      <w:lvlJc w:val="left"/>
      <w:pPr>
        <w:tabs>
          <w:tab w:val="num" w:pos="-568"/>
        </w:tabs>
        <w:ind w:left="-568" w:firstLine="0"/>
      </w:pPr>
    </w:lvl>
    <w:lvl w:ilvl="8">
      <w:start w:val="1"/>
      <w:numFmt w:val="decimal"/>
      <w:pStyle w:val="Heading9"/>
      <w:lvlText w:val="%1.%2.%3.%4.%5.%6.%7.%8.%9"/>
      <w:lvlJc w:val="left"/>
      <w:pPr>
        <w:tabs>
          <w:tab w:val="num" w:pos="-568"/>
        </w:tabs>
        <w:ind w:left="-568" w:firstLine="0"/>
      </w:pPr>
    </w:lvl>
  </w:abstractNum>
  <w:abstractNum w:abstractNumId="5" w15:restartNumberingAfterBreak="0">
    <w:nsid w:val="1494388B"/>
    <w:multiLevelType w:val="hybridMultilevel"/>
    <w:tmpl w:val="FCC0E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B3523"/>
    <w:multiLevelType w:val="hybridMultilevel"/>
    <w:tmpl w:val="A014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1308C"/>
    <w:multiLevelType w:val="hybridMultilevel"/>
    <w:tmpl w:val="FEE2E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500A7"/>
    <w:multiLevelType w:val="hybridMultilevel"/>
    <w:tmpl w:val="C7FE00AA"/>
    <w:lvl w:ilvl="0" w:tplc="B9D809F8">
      <w:start w:val="7"/>
      <w:numFmt w:val="decimal"/>
      <w:lvlText w:val="(%1)"/>
      <w:lvlJc w:val="left"/>
      <w:pPr>
        <w:ind w:left="420" w:hanging="360"/>
      </w:pPr>
      <w:rPr>
        <w:rFont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DA19EB"/>
    <w:multiLevelType w:val="hybridMultilevel"/>
    <w:tmpl w:val="0144D3EC"/>
    <w:lvl w:ilvl="0" w:tplc="1A46358C">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0" w15:restartNumberingAfterBreak="0">
    <w:nsid w:val="20481620"/>
    <w:multiLevelType w:val="hybridMultilevel"/>
    <w:tmpl w:val="E6002DD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F612AA"/>
    <w:multiLevelType w:val="hybridMultilevel"/>
    <w:tmpl w:val="8C40FB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923AB"/>
    <w:multiLevelType w:val="hybridMultilevel"/>
    <w:tmpl w:val="64F6A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FD46D5"/>
    <w:multiLevelType w:val="hybridMultilevel"/>
    <w:tmpl w:val="201C5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45FC5"/>
    <w:multiLevelType w:val="hybridMultilevel"/>
    <w:tmpl w:val="F0A0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F3F91"/>
    <w:multiLevelType w:val="hybridMultilevel"/>
    <w:tmpl w:val="8EF8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13BFC"/>
    <w:multiLevelType w:val="hybridMultilevel"/>
    <w:tmpl w:val="415E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63873"/>
    <w:multiLevelType w:val="hybridMultilevel"/>
    <w:tmpl w:val="AF422A38"/>
    <w:lvl w:ilvl="0" w:tplc="19124C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E233A2"/>
    <w:multiLevelType w:val="hybridMultilevel"/>
    <w:tmpl w:val="2E4A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960B4"/>
    <w:multiLevelType w:val="hybridMultilevel"/>
    <w:tmpl w:val="C3E84A0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3C667F"/>
    <w:multiLevelType w:val="hybridMultilevel"/>
    <w:tmpl w:val="D42658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AA6613"/>
    <w:multiLevelType w:val="singleLevel"/>
    <w:tmpl w:val="337A49E2"/>
    <w:lvl w:ilvl="0">
      <w:start w:val="1"/>
      <w:numFmt w:val="bullet"/>
      <w:pStyle w:val="NormalB1"/>
      <w:lvlText w:val=""/>
      <w:lvlJc w:val="left"/>
      <w:pPr>
        <w:tabs>
          <w:tab w:val="num" w:pos="360"/>
        </w:tabs>
        <w:ind w:left="360" w:hanging="360"/>
      </w:pPr>
      <w:rPr>
        <w:rFonts w:ascii="Symbol" w:hAnsi="Symbol" w:hint="default"/>
      </w:rPr>
    </w:lvl>
  </w:abstractNum>
  <w:abstractNum w:abstractNumId="22" w15:restartNumberingAfterBreak="0">
    <w:nsid w:val="56DB4E1B"/>
    <w:multiLevelType w:val="hybridMultilevel"/>
    <w:tmpl w:val="2890A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D4438"/>
    <w:multiLevelType w:val="hybridMultilevel"/>
    <w:tmpl w:val="B8983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736EF"/>
    <w:multiLevelType w:val="hybridMultilevel"/>
    <w:tmpl w:val="4614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13C32"/>
    <w:multiLevelType w:val="hybridMultilevel"/>
    <w:tmpl w:val="070A5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16C00"/>
    <w:multiLevelType w:val="hybridMultilevel"/>
    <w:tmpl w:val="59AECC0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F8493D"/>
    <w:multiLevelType w:val="singleLevel"/>
    <w:tmpl w:val="FBDE3D66"/>
    <w:lvl w:ilvl="0">
      <w:start w:val="1"/>
      <w:numFmt w:val="decimal"/>
      <w:pStyle w:val="Figure"/>
      <w:lvlText w:val="Figure %1."/>
      <w:lvlJc w:val="left"/>
      <w:pPr>
        <w:tabs>
          <w:tab w:val="num" w:pos="1080"/>
        </w:tabs>
        <w:ind w:left="360" w:hanging="360"/>
      </w:pPr>
    </w:lvl>
  </w:abstractNum>
  <w:abstractNum w:abstractNumId="28" w15:restartNumberingAfterBreak="0">
    <w:nsid w:val="75DF4BAB"/>
    <w:multiLevelType w:val="hybridMultilevel"/>
    <w:tmpl w:val="3A3EC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C0644"/>
    <w:multiLevelType w:val="hybridMultilevel"/>
    <w:tmpl w:val="3486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D6DDA"/>
    <w:multiLevelType w:val="multilevel"/>
    <w:tmpl w:val="2C9A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1860941">
    <w:abstractNumId w:val="27"/>
  </w:num>
  <w:num w:numId="2" w16cid:durableId="1545558611">
    <w:abstractNumId w:val="3"/>
  </w:num>
  <w:num w:numId="3" w16cid:durableId="1294866686">
    <w:abstractNumId w:val="4"/>
  </w:num>
  <w:num w:numId="4" w16cid:durableId="1824199253">
    <w:abstractNumId w:val="21"/>
  </w:num>
  <w:num w:numId="5" w16cid:durableId="719089761">
    <w:abstractNumId w:val="15"/>
  </w:num>
  <w:num w:numId="6" w16cid:durableId="1817214177">
    <w:abstractNumId w:val="6"/>
  </w:num>
  <w:num w:numId="7" w16cid:durableId="1372418800">
    <w:abstractNumId w:val="23"/>
  </w:num>
  <w:num w:numId="8" w16cid:durableId="1328434144">
    <w:abstractNumId w:val="5"/>
  </w:num>
  <w:num w:numId="9" w16cid:durableId="626358305">
    <w:abstractNumId w:val="30"/>
  </w:num>
  <w:num w:numId="10" w16cid:durableId="1604069220">
    <w:abstractNumId w:val="13"/>
  </w:num>
  <w:num w:numId="11" w16cid:durableId="208959769">
    <w:abstractNumId w:val="0"/>
  </w:num>
  <w:num w:numId="12" w16cid:durableId="2043355898">
    <w:abstractNumId w:val="9"/>
  </w:num>
  <w:num w:numId="13" w16cid:durableId="1723678474">
    <w:abstractNumId w:val="12"/>
  </w:num>
  <w:num w:numId="14" w16cid:durableId="1148354273">
    <w:abstractNumId w:val="7"/>
  </w:num>
  <w:num w:numId="15" w16cid:durableId="812329303">
    <w:abstractNumId w:val="29"/>
  </w:num>
  <w:num w:numId="16" w16cid:durableId="1652055326">
    <w:abstractNumId w:val="14"/>
  </w:num>
  <w:num w:numId="17" w16cid:durableId="522331463">
    <w:abstractNumId w:val="16"/>
  </w:num>
  <w:num w:numId="18" w16cid:durableId="2069376088">
    <w:abstractNumId w:val="1"/>
  </w:num>
  <w:num w:numId="19" w16cid:durableId="326829692">
    <w:abstractNumId w:val="19"/>
  </w:num>
  <w:num w:numId="20" w16cid:durableId="732431457">
    <w:abstractNumId w:val="22"/>
  </w:num>
  <w:num w:numId="21" w16cid:durableId="1261597798">
    <w:abstractNumId w:val="2"/>
  </w:num>
  <w:num w:numId="22" w16cid:durableId="955909863">
    <w:abstractNumId w:val="28"/>
  </w:num>
  <w:num w:numId="23" w16cid:durableId="22174968">
    <w:abstractNumId w:val="18"/>
  </w:num>
  <w:num w:numId="24" w16cid:durableId="1955749953">
    <w:abstractNumId w:val="4"/>
  </w:num>
  <w:num w:numId="25" w16cid:durableId="1208955468">
    <w:abstractNumId w:val="4"/>
  </w:num>
  <w:num w:numId="26" w16cid:durableId="901479256">
    <w:abstractNumId w:val="4"/>
  </w:num>
  <w:num w:numId="27" w16cid:durableId="978339348">
    <w:abstractNumId w:val="24"/>
  </w:num>
  <w:num w:numId="28" w16cid:durableId="1996103220">
    <w:abstractNumId w:val="4"/>
  </w:num>
  <w:num w:numId="29" w16cid:durableId="575020690">
    <w:abstractNumId w:val="4"/>
  </w:num>
  <w:num w:numId="30" w16cid:durableId="1623607904">
    <w:abstractNumId w:val="4"/>
  </w:num>
  <w:num w:numId="31" w16cid:durableId="1379402485">
    <w:abstractNumId w:val="4"/>
  </w:num>
  <w:num w:numId="32" w16cid:durableId="1878547869">
    <w:abstractNumId w:val="25"/>
  </w:num>
  <w:num w:numId="33" w16cid:durableId="1339775938">
    <w:abstractNumId w:val="20"/>
  </w:num>
  <w:num w:numId="34" w16cid:durableId="80565624">
    <w:abstractNumId w:val="11"/>
  </w:num>
  <w:num w:numId="35" w16cid:durableId="1765344272">
    <w:abstractNumId w:val="4"/>
  </w:num>
  <w:num w:numId="36" w16cid:durableId="348218048">
    <w:abstractNumId w:val="4"/>
  </w:num>
  <w:num w:numId="37" w16cid:durableId="1116947891">
    <w:abstractNumId w:val="4"/>
  </w:num>
  <w:num w:numId="38" w16cid:durableId="270403863">
    <w:abstractNumId w:val="8"/>
  </w:num>
  <w:num w:numId="39" w16cid:durableId="1796095389">
    <w:abstractNumId w:val="4"/>
  </w:num>
  <w:num w:numId="40" w16cid:durableId="2072535221">
    <w:abstractNumId w:val="17"/>
  </w:num>
  <w:num w:numId="41" w16cid:durableId="492835640">
    <w:abstractNumId w:val="4"/>
  </w:num>
  <w:num w:numId="42" w16cid:durableId="1839341759">
    <w:abstractNumId w:val="10"/>
  </w:num>
  <w:num w:numId="43" w16cid:durableId="77792807">
    <w:abstractNumId w:val="26"/>
  </w:num>
  <w:num w:numId="44" w16cid:durableId="1228953783">
    <w:abstractNumId w:val="4"/>
  </w:num>
  <w:num w:numId="45" w16cid:durableId="1497498572">
    <w:abstractNumId w:val="4"/>
  </w:num>
  <w:num w:numId="46" w16cid:durableId="2067296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activeWritingStyle w:appName="MSWord" w:lang="en-GB" w:vendorID="8" w:dllVersion="513" w:checkStyle="1"/>
  <w:proofState w:spelling="clean" w:grammar="clean"/>
  <w:defaultTabStop w:val="567"/>
  <w:drawingGridHorizontalSpacing w:val="110"/>
  <w:displayHorizontalDrawingGridEvery w:val="0"/>
  <w:displayVerticalDrawingGridEvery w:val="0"/>
  <w:noPunctuationKerning/>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1608"/>
    <w:rsid w:val="000001D2"/>
    <w:rsid w:val="0000058B"/>
    <w:rsid w:val="000008BE"/>
    <w:rsid w:val="000019D8"/>
    <w:rsid w:val="00001A37"/>
    <w:rsid w:val="00001C4B"/>
    <w:rsid w:val="000024A3"/>
    <w:rsid w:val="00002EB0"/>
    <w:rsid w:val="000037BB"/>
    <w:rsid w:val="00003802"/>
    <w:rsid w:val="000039CC"/>
    <w:rsid w:val="00003AD0"/>
    <w:rsid w:val="00003B37"/>
    <w:rsid w:val="00003B8C"/>
    <w:rsid w:val="00003B99"/>
    <w:rsid w:val="00003CCE"/>
    <w:rsid w:val="00005031"/>
    <w:rsid w:val="0000530D"/>
    <w:rsid w:val="00005E9D"/>
    <w:rsid w:val="000068B1"/>
    <w:rsid w:val="00006E3A"/>
    <w:rsid w:val="00006FFA"/>
    <w:rsid w:val="000078AC"/>
    <w:rsid w:val="00007FA8"/>
    <w:rsid w:val="00010821"/>
    <w:rsid w:val="00010C6E"/>
    <w:rsid w:val="00010D61"/>
    <w:rsid w:val="00011C79"/>
    <w:rsid w:val="00011D3D"/>
    <w:rsid w:val="00011D45"/>
    <w:rsid w:val="00011FB9"/>
    <w:rsid w:val="000122F0"/>
    <w:rsid w:val="0001253F"/>
    <w:rsid w:val="000128D7"/>
    <w:rsid w:val="00012976"/>
    <w:rsid w:val="00012FDE"/>
    <w:rsid w:val="00013106"/>
    <w:rsid w:val="00013154"/>
    <w:rsid w:val="000132BF"/>
    <w:rsid w:val="00013546"/>
    <w:rsid w:val="00014A02"/>
    <w:rsid w:val="00015139"/>
    <w:rsid w:val="000152F0"/>
    <w:rsid w:val="000157B5"/>
    <w:rsid w:val="00016669"/>
    <w:rsid w:val="00016978"/>
    <w:rsid w:val="00016C74"/>
    <w:rsid w:val="00017393"/>
    <w:rsid w:val="00017407"/>
    <w:rsid w:val="0001741E"/>
    <w:rsid w:val="00017D17"/>
    <w:rsid w:val="00020E76"/>
    <w:rsid w:val="000212BB"/>
    <w:rsid w:val="00021593"/>
    <w:rsid w:val="00021A8F"/>
    <w:rsid w:val="0002357D"/>
    <w:rsid w:val="0002369E"/>
    <w:rsid w:val="00023BC2"/>
    <w:rsid w:val="00024119"/>
    <w:rsid w:val="000247A9"/>
    <w:rsid w:val="00024E84"/>
    <w:rsid w:val="00025B58"/>
    <w:rsid w:val="00025C3B"/>
    <w:rsid w:val="00025E03"/>
    <w:rsid w:val="0002606C"/>
    <w:rsid w:val="00026C97"/>
    <w:rsid w:val="00027AC3"/>
    <w:rsid w:val="00027C4C"/>
    <w:rsid w:val="00030939"/>
    <w:rsid w:val="00030E6A"/>
    <w:rsid w:val="0003107B"/>
    <w:rsid w:val="000312B7"/>
    <w:rsid w:val="00031604"/>
    <w:rsid w:val="0003230B"/>
    <w:rsid w:val="000332AE"/>
    <w:rsid w:val="00033DD5"/>
    <w:rsid w:val="000344D0"/>
    <w:rsid w:val="0003450E"/>
    <w:rsid w:val="00034678"/>
    <w:rsid w:val="00035590"/>
    <w:rsid w:val="000360A3"/>
    <w:rsid w:val="0003621D"/>
    <w:rsid w:val="0003632B"/>
    <w:rsid w:val="000363ED"/>
    <w:rsid w:val="00037862"/>
    <w:rsid w:val="00040C68"/>
    <w:rsid w:val="000411DA"/>
    <w:rsid w:val="00041AC4"/>
    <w:rsid w:val="00042206"/>
    <w:rsid w:val="00042620"/>
    <w:rsid w:val="00042808"/>
    <w:rsid w:val="00042D5D"/>
    <w:rsid w:val="00043451"/>
    <w:rsid w:val="000436DD"/>
    <w:rsid w:val="00043DD0"/>
    <w:rsid w:val="00043EF8"/>
    <w:rsid w:val="000440E5"/>
    <w:rsid w:val="000442E6"/>
    <w:rsid w:val="0004521D"/>
    <w:rsid w:val="00046408"/>
    <w:rsid w:val="000464D2"/>
    <w:rsid w:val="00046C92"/>
    <w:rsid w:val="00046CD5"/>
    <w:rsid w:val="000478EC"/>
    <w:rsid w:val="00050032"/>
    <w:rsid w:val="00050268"/>
    <w:rsid w:val="0005029E"/>
    <w:rsid w:val="0005033A"/>
    <w:rsid w:val="00051410"/>
    <w:rsid w:val="00051673"/>
    <w:rsid w:val="00051991"/>
    <w:rsid w:val="00053063"/>
    <w:rsid w:val="000535DE"/>
    <w:rsid w:val="00053B35"/>
    <w:rsid w:val="0005557A"/>
    <w:rsid w:val="0005585C"/>
    <w:rsid w:val="0005670E"/>
    <w:rsid w:val="0005677F"/>
    <w:rsid w:val="00056D2B"/>
    <w:rsid w:val="0005734E"/>
    <w:rsid w:val="0005748A"/>
    <w:rsid w:val="00057C2F"/>
    <w:rsid w:val="00057DA9"/>
    <w:rsid w:val="000602A7"/>
    <w:rsid w:val="00060504"/>
    <w:rsid w:val="00060510"/>
    <w:rsid w:val="0006082D"/>
    <w:rsid w:val="00060B5C"/>
    <w:rsid w:val="00060C9B"/>
    <w:rsid w:val="00060F73"/>
    <w:rsid w:val="00060FDA"/>
    <w:rsid w:val="000613C7"/>
    <w:rsid w:val="000617E9"/>
    <w:rsid w:val="00061EA4"/>
    <w:rsid w:val="00062101"/>
    <w:rsid w:val="00062197"/>
    <w:rsid w:val="000629ED"/>
    <w:rsid w:val="000631C3"/>
    <w:rsid w:val="00063241"/>
    <w:rsid w:val="00063B09"/>
    <w:rsid w:val="00063DD5"/>
    <w:rsid w:val="00063E55"/>
    <w:rsid w:val="00063E86"/>
    <w:rsid w:val="00064173"/>
    <w:rsid w:val="00065346"/>
    <w:rsid w:val="0006565E"/>
    <w:rsid w:val="000659CC"/>
    <w:rsid w:val="000664D6"/>
    <w:rsid w:val="000667F1"/>
    <w:rsid w:val="0006728D"/>
    <w:rsid w:val="0006735B"/>
    <w:rsid w:val="00067A6E"/>
    <w:rsid w:val="000703DB"/>
    <w:rsid w:val="0007089B"/>
    <w:rsid w:val="0007128F"/>
    <w:rsid w:val="000712C4"/>
    <w:rsid w:val="000714A3"/>
    <w:rsid w:val="000715DB"/>
    <w:rsid w:val="00071974"/>
    <w:rsid w:val="00071F3A"/>
    <w:rsid w:val="00073B0A"/>
    <w:rsid w:val="00074077"/>
    <w:rsid w:val="0007449F"/>
    <w:rsid w:val="00074AFE"/>
    <w:rsid w:val="00074F2C"/>
    <w:rsid w:val="00074F9D"/>
    <w:rsid w:val="000754CF"/>
    <w:rsid w:val="00075D8A"/>
    <w:rsid w:val="0007629A"/>
    <w:rsid w:val="000763A0"/>
    <w:rsid w:val="00076853"/>
    <w:rsid w:val="00076884"/>
    <w:rsid w:val="00076A22"/>
    <w:rsid w:val="00076ED9"/>
    <w:rsid w:val="000770A0"/>
    <w:rsid w:val="00077D79"/>
    <w:rsid w:val="0008041F"/>
    <w:rsid w:val="00080887"/>
    <w:rsid w:val="00080ABC"/>
    <w:rsid w:val="00080B54"/>
    <w:rsid w:val="000825C0"/>
    <w:rsid w:val="000827E2"/>
    <w:rsid w:val="0008319F"/>
    <w:rsid w:val="000832D7"/>
    <w:rsid w:val="00083745"/>
    <w:rsid w:val="00083F3E"/>
    <w:rsid w:val="000841AA"/>
    <w:rsid w:val="00084324"/>
    <w:rsid w:val="000844B6"/>
    <w:rsid w:val="0008490D"/>
    <w:rsid w:val="00084B70"/>
    <w:rsid w:val="00085039"/>
    <w:rsid w:val="00085485"/>
    <w:rsid w:val="00085A1D"/>
    <w:rsid w:val="00085CD4"/>
    <w:rsid w:val="000865BB"/>
    <w:rsid w:val="000866CB"/>
    <w:rsid w:val="00086C43"/>
    <w:rsid w:val="00086C4A"/>
    <w:rsid w:val="00086DB8"/>
    <w:rsid w:val="000875F4"/>
    <w:rsid w:val="00087BA1"/>
    <w:rsid w:val="000903B7"/>
    <w:rsid w:val="0009127A"/>
    <w:rsid w:val="0009160C"/>
    <w:rsid w:val="00091EEE"/>
    <w:rsid w:val="00092433"/>
    <w:rsid w:val="000924E1"/>
    <w:rsid w:val="0009283A"/>
    <w:rsid w:val="00092868"/>
    <w:rsid w:val="00092BEF"/>
    <w:rsid w:val="00093553"/>
    <w:rsid w:val="00093CB7"/>
    <w:rsid w:val="00094486"/>
    <w:rsid w:val="00094EDB"/>
    <w:rsid w:val="0009571D"/>
    <w:rsid w:val="00095DDB"/>
    <w:rsid w:val="00095F07"/>
    <w:rsid w:val="000967E3"/>
    <w:rsid w:val="00096E0C"/>
    <w:rsid w:val="000971B5"/>
    <w:rsid w:val="00097A4C"/>
    <w:rsid w:val="000A03E0"/>
    <w:rsid w:val="000A108C"/>
    <w:rsid w:val="000A2070"/>
    <w:rsid w:val="000A294D"/>
    <w:rsid w:val="000A2C2F"/>
    <w:rsid w:val="000A3D19"/>
    <w:rsid w:val="000A417E"/>
    <w:rsid w:val="000A4392"/>
    <w:rsid w:val="000A43C6"/>
    <w:rsid w:val="000A510D"/>
    <w:rsid w:val="000A5197"/>
    <w:rsid w:val="000A585E"/>
    <w:rsid w:val="000A5BCB"/>
    <w:rsid w:val="000A6192"/>
    <w:rsid w:val="000A6521"/>
    <w:rsid w:val="000A6E76"/>
    <w:rsid w:val="000A70B1"/>
    <w:rsid w:val="000A7135"/>
    <w:rsid w:val="000A72B2"/>
    <w:rsid w:val="000A7451"/>
    <w:rsid w:val="000A7591"/>
    <w:rsid w:val="000A7F0E"/>
    <w:rsid w:val="000B0299"/>
    <w:rsid w:val="000B08B9"/>
    <w:rsid w:val="000B0BC0"/>
    <w:rsid w:val="000B10EE"/>
    <w:rsid w:val="000B12A9"/>
    <w:rsid w:val="000B15D2"/>
    <w:rsid w:val="000B1D2C"/>
    <w:rsid w:val="000B2032"/>
    <w:rsid w:val="000B27CE"/>
    <w:rsid w:val="000B2842"/>
    <w:rsid w:val="000B2A8C"/>
    <w:rsid w:val="000B2B42"/>
    <w:rsid w:val="000B2DC5"/>
    <w:rsid w:val="000B3003"/>
    <w:rsid w:val="000B3007"/>
    <w:rsid w:val="000B377D"/>
    <w:rsid w:val="000B402B"/>
    <w:rsid w:val="000B414B"/>
    <w:rsid w:val="000B4544"/>
    <w:rsid w:val="000B4AD2"/>
    <w:rsid w:val="000B4ECD"/>
    <w:rsid w:val="000B53EE"/>
    <w:rsid w:val="000B5582"/>
    <w:rsid w:val="000B5838"/>
    <w:rsid w:val="000B6628"/>
    <w:rsid w:val="000B6A4C"/>
    <w:rsid w:val="000B6CD8"/>
    <w:rsid w:val="000B6F32"/>
    <w:rsid w:val="000B7F95"/>
    <w:rsid w:val="000C0098"/>
    <w:rsid w:val="000C04A5"/>
    <w:rsid w:val="000C0828"/>
    <w:rsid w:val="000C2147"/>
    <w:rsid w:val="000C23D5"/>
    <w:rsid w:val="000C27B1"/>
    <w:rsid w:val="000C2BBB"/>
    <w:rsid w:val="000C3015"/>
    <w:rsid w:val="000C3289"/>
    <w:rsid w:val="000C3424"/>
    <w:rsid w:val="000C36C8"/>
    <w:rsid w:val="000C380C"/>
    <w:rsid w:val="000C40F6"/>
    <w:rsid w:val="000C49BC"/>
    <w:rsid w:val="000C55B8"/>
    <w:rsid w:val="000C578A"/>
    <w:rsid w:val="000C612B"/>
    <w:rsid w:val="000C6288"/>
    <w:rsid w:val="000C64F7"/>
    <w:rsid w:val="000C67A0"/>
    <w:rsid w:val="000C7043"/>
    <w:rsid w:val="000C758E"/>
    <w:rsid w:val="000C7799"/>
    <w:rsid w:val="000D0076"/>
    <w:rsid w:val="000D23DB"/>
    <w:rsid w:val="000D24E6"/>
    <w:rsid w:val="000D262F"/>
    <w:rsid w:val="000D28A1"/>
    <w:rsid w:val="000D2E4D"/>
    <w:rsid w:val="000D3F7A"/>
    <w:rsid w:val="000D43D4"/>
    <w:rsid w:val="000D4795"/>
    <w:rsid w:val="000D53E7"/>
    <w:rsid w:val="000D553D"/>
    <w:rsid w:val="000D59FD"/>
    <w:rsid w:val="000D6B1F"/>
    <w:rsid w:val="000D7014"/>
    <w:rsid w:val="000D74D6"/>
    <w:rsid w:val="000D7798"/>
    <w:rsid w:val="000D7903"/>
    <w:rsid w:val="000D7F8B"/>
    <w:rsid w:val="000E0157"/>
    <w:rsid w:val="000E083B"/>
    <w:rsid w:val="000E0B8E"/>
    <w:rsid w:val="000E0CE6"/>
    <w:rsid w:val="000E112E"/>
    <w:rsid w:val="000E11C2"/>
    <w:rsid w:val="000E2068"/>
    <w:rsid w:val="000E2503"/>
    <w:rsid w:val="000E26CB"/>
    <w:rsid w:val="000E27C9"/>
    <w:rsid w:val="000E290B"/>
    <w:rsid w:val="000E3624"/>
    <w:rsid w:val="000E39ED"/>
    <w:rsid w:val="000E41EF"/>
    <w:rsid w:val="000E4560"/>
    <w:rsid w:val="000E4634"/>
    <w:rsid w:val="000E468D"/>
    <w:rsid w:val="000E48C1"/>
    <w:rsid w:val="000E4AAB"/>
    <w:rsid w:val="000E4BDF"/>
    <w:rsid w:val="000E4EF4"/>
    <w:rsid w:val="000E4F87"/>
    <w:rsid w:val="000E5148"/>
    <w:rsid w:val="000E51F7"/>
    <w:rsid w:val="000E55A7"/>
    <w:rsid w:val="000E62E4"/>
    <w:rsid w:val="000E66D6"/>
    <w:rsid w:val="000E6B9C"/>
    <w:rsid w:val="000E7242"/>
    <w:rsid w:val="000F056A"/>
    <w:rsid w:val="000F0DF6"/>
    <w:rsid w:val="000F101E"/>
    <w:rsid w:val="000F12D4"/>
    <w:rsid w:val="000F1787"/>
    <w:rsid w:val="000F227A"/>
    <w:rsid w:val="000F22A5"/>
    <w:rsid w:val="000F22B7"/>
    <w:rsid w:val="000F23BB"/>
    <w:rsid w:val="000F23CB"/>
    <w:rsid w:val="000F25E6"/>
    <w:rsid w:val="000F2810"/>
    <w:rsid w:val="000F29B6"/>
    <w:rsid w:val="000F2A71"/>
    <w:rsid w:val="000F3B73"/>
    <w:rsid w:val="000F3ED1"/>
    <w:rsid w:val="000F412D"/>
    <w:rsid w:val="000F4F4E"/>
    <w:rsid w:val="000F5055"/>
    <w:rsid w:val="000F52EF"/>
    <w:rsid w:val="000F5333"/>
    <w:rsid w:val="000F534E"/>
    <w:rsid w:val="000F58E6"/>
    <w:rsid w:val="000F5DA6"/>
    <w:rsid w:val="000F5F6F"/>
    <w:rsid w:val="000F5FDC"/>
    <w:rsid w:val="000F602D"/>
    <w:rsid w:val="000F6262"/>
    <w:rsid w:val="000F65DF"/>
    <w:rsid w:val="000F6AC5"/>
    <w:rsid w:val="000F73B1"/>
    <w:rsid w:val="000F7A12"/>
    <w:rsid w:val="000F7FE8"/>
    <w:rsid w:val="00100880"/>
    <w:rsid w:val="00100D6F"/>
    <w:rsid w:val="00100F40"/>
    <w:rsid w:val="00101BD8"/>
    <w:rsid w:val="00101D3E"/>
    <w:rsid w:val="00102B45"/>
    <w:rsid w:val="00102CF2"/>
    <w:rsid w:val="001039E8"/>
    <w:rsid w:val="00103B65"/>
    <w:rsid w:val="00104B98"/>
    <w:rsid w:val="001050E5"/>
    <w:rsid w:val="00105D24"/>
    <w:rsid w:val="00105FD3"/>
    <w:rsid w:val="00106ED0"/>
    <w:rsid w:val="00106FE4"/>
    <w:rsid w:val="00107121"/>
    <w:rsid w:val="00107DE2"/>
    <w:rsid w:val="00110767"/>
    <w:rsid w:val="0011099A"/>
    <w:rsid w:val="00110D3F"/>
    <w:rsid w:val="00110F99"/>
    <w:rsid w:val="001110BB"/>
    <w:rsid w:val="001110E3"/>
    <w:rsid w:val="001111A3"/>
    <w:rsid w:val="001112A2"/>
    <w:rsid w:val="00111DF7"/>
    <w:rsid w:val="00112421"/>
    <w:rsid w:val="00112663"/>
    <w:rsid w:val="00112A45"/>
    <w:rsid w:val="00112AAC"/>
    <w:rsid w:val="00113FE0"/>
    <w:rsid w:val="0011439A"/>
    <w:rsid w:val="00115143"/>
    <w:rsid w:val="00115D49"/>
    <w:rsid w:val="0011657E"/>
    <w:rsid w:val="00116A55"/>
    <w:rsid w:val="00117274"/>
    <w:rsid w:val="001172F6"/>
    <w:rsid w:val="001175B3"/>
    <w:rsid w:val="00117910"/>
    <w:rsid w:val="00117C49"/>
    <w:rsid w:val="00117CD9"/>
    <w:rsid w:val="00120C33"/>
    <w:rsid w:val="00121039"/>
    <w:rsid w:val="00121965"/>
    <w:rsid w:val="001220B3"/>
    <w:rsid w:val="0012423D"/>
    <w:rsid w:val="00124F38"/>
    <w:rsid w:val="00125060"/>
    <w:rsid w:val="0012539D"/>
    <w:rsid w:val="0012543A"/>
    <w:rsid w:val="001254BB"/>
    <w:rsid w:val="0012599B"/>
    <w:rsid w:val="00125B66"/>
    <w:rsid w:val="00125E40"/>
    <w:rsid w:val="00126952"/>
    <w:rsid w:val="0012706E"/>
    <w:rsid w:val="00127E20"/>
    <w:rsid w:val="001303BB"/>
    <w:rsid w:val="00130FE1"/>
    <w:rsid w:val="001319A2"/>
    <w:rsid w:val="001330EF"/>
    <w:rsid w:val="001337CA"/>
    <w:rsid w:val="00133CA9"/>
    <w:rsid w:val="001341D1"/>
    <w:rsid w:val="0013433D"/>
    <w:rsid w:val="001348F8"/>
    <w:rsid w:val="0013498A"/>
    <w:rsid w:val="00134DFA"/>
    <w:rsid w:val="001352E0"/>
    <w:rsid w:val="0013572F"/>
    <w:rsid w:val="0013575A"/>
    <w:rsid w:val="00135F4B"/>
    <w:rsid w:val="00136AB6"/>
    <w:rsid w:val="0013718C"/>
    <w:rsid w:val="00137746"/>
    <w:rsid w:val="00137AE2"/>
    <w:rsid w:val="00137BBE"/>
    <w:rsid w:val="00137EDE"/>
    <w:rsid w:val="001402B7"/>
    <w:rsid w:val="0014077E"/>
    <w:rsid w:val="001408BC"/>
    <w:rsid w:val="00140B1A"/>
    <w:rsid w:val="00141412"/>
    <w:rsid w:val="00141CCA"/>
    <w:rsid w:val="00141FAD"/>
    <w:rsid w:val="001421F7"/>
    <w:rsid w:val="00142BA7"/>
    <w:rsid w:val="00143104"/>
    <w:rsid w:val="00143870"/>
    <w:rsid w:val="00143A5A"/>
    <w:rsid w:val="001441B2"/>
    <w:rsid w:val="001444FD"/>
    <w:rsid w:val="00144562"/>
    <w:rsid w:val="00144C53"/>
    <w:rsid w:val="0014575C"/>
    <w:rsid w:val="0014578B"/>
    <w:rsid w:val="001467DE"/>
    <w:rsid w:val="001470C3"/>
    <w:rsid w:val="00147142"/>
    <w:rsid w:val="001471FB"/>
    <w:rsid w:val="001474C7"/>
    <w:rsid w:val="00147899"/>
    <w:rsid w:val="00147AFD"/>
    <w:rsid w:val="001500F0"/>
    <w:rsid w:val="00150A95"/>
    <w:rsid w:val="00150C94"/>
    <w:rsid w:val="00151CA1"/>
    <w:rsid w:val="00151CDC"/>
    <w:rsid w:val="00151CF8"/>
    <w:rsid w:val="00152CF3"/>
    <w:rsid w:val="00153DCA"/>
    <w:rsid w:val="00153F51"/>
    <w:rsid w:val="00154061"/>
    <w:rsid w:val="001541F1"/>
    <w:rsid w:val="001548A5"/>
    <w:rsid w:val="001548F5"/>
    <w:rsid w:val="00154F64"/>
    <w:rsid w:val="00154FF4"/>
    <w:rsid w:val="00155085"/>
    <w:rsid w:val="00155851"/>
    <w:rsid w:val="00155ABF"/>
    <w:rsid w:val="00156F2D"/>
    <w:rsid w:val="00160424"/>
    <w:rsid w:val="00160760"/>
    <w:rsid w:val="001609D4"/>
    <w:rsid w:val="00160A5A"/>
    <w:rsid w:val="00160CF5"/>
    <w:rsid w:val="00161617"/>
    <w:rsid w:val="00161AA3"/>
    <w:rsid w:val="00161D71"/>
    <w:rsid w:val="00162251"/>
    <w:rsid w:val="0016226B"/>
    <w:rsid w:val="0016324A"/>
    <w:rsid w:val="0016340B"/>
    <w:rsid w:val="001634F3"/>
    <w:rsid w:val="00163CA0"/>
    <w:rsid w:val="00164913"/>
    <w:rsid w:val="00164DBC"/>
    <w:rsid w:val="00164EF8"/>
    <w:rsid w:val="00165014"/>
    <w:rsid w:val="001650E6"/>
    <w:rsid w:val="00165A66"/>
    <w:rsid w:val="00165D5F"/>
    <w:rsid w:val="001664CB"/>
    <w:rsid w:val="00166844"/>
    <w:rsid w:val="00166AD1"/>
    <w:rsid w:val="00166DAA"/>
    <w:rsid w:val="001679C0"/>
    <w:rsid w:val="0017083E"/>
    <w:rsid w:val="00170FF3"/>
    <w:rsid w:val="00171371"/>
    <w:rsid w:val="001717EE"/>
    <w:rsid w:val="00172186"/>
    <w:rsid w:val="001724D4"/>
    <w:rsid w:val="00172591"/>
    <w:rsid w:val="001726F4"/>
    <w:rsid w:val="00172EAC"/>
    <w:rsid w:val="00173149"/>
    <w:rsid w:val="00173AD5"/>
    <w:rsid w:val="00173AE5"/>
    <w:rsid w:val="00175033"/>
    <w:rsid w:val="0017518A"/>
    <w:rsid w:val="001756F8"/>
    <w:rsid w:val="001759B8"/>
    <w:rsid w:val="001767DE"/>
    <w:rsid w:val="001768C7"/>
    <w:rsid w:val="00176E5F"/>
    <w:rsid w:val="00176FC2"/>
    <w:rsid w:val="001771D3"/>
    <w:rsid w:val="001801A4"/>
    <w:rsid w:val="00181F55"/>
    <w:rsid w:val="001826D5"/>
    <w:rsid w:val="0018329A"/>
    <w:rsid w:val="0018374E"/>
    <w:rsid w:val="00183858"/>
    <w:rsid w:val="001838D7"/>
    <w:rsid w:val="00183E17"/>
    <w:rsid w:val="00184134"/>
    <w:rsid w:val="001845B3"/>
    <w:rsid w:val="001856AF"/>
    <w:rsid w:val="00185C7D"/>
    <w:rsid w:val="00185FDA"/>
    <w:rsid w:val="0018734D"/>
    <w:rsid w:val="00187568"/>
    <w:rsid w:val="00187FE9"/>
    <w:rsid w:val="00190000"/>
    <w:rsid w:val="00190013"/>
    <w:rsid w:val="0019011A"/>
    <w:rsid w:val="0019072F"/>
    <w:rsid w:val="00190886"/>
    <w:rsid w:val="00191755"/>
    <w:rsid w:val="001920BC"/>
    <w:rsid w:val="00192FB9"/>
    <w:rsid w:val="00193309"/>
    <w:rsid w:val="00193CE5"/>
    <w:rsid w:val="00194301"/>
    <w:rsid w:val="0019448C"/>
    <w:rsid w:val="001945C5"/>
    <w:rsid w:val="001958B9"/>
    <w:rsid w:val="00195F21"/>
    <w:rsid w:val="0019656F"/>
    <w:rsid w:val="0019698D"/>
    <w:rsid w:val="00197731"/>
    <w:rsid w:val="00197B4B"/>
    <w:rsid w:val="001A0766"/>
    <w:rsid w:val="001A0E8F"/>
    <w:rsid w:val="001A1114"/>
    <w:rsid w:val="001A1388"/>
    <w:rsid w:val="001A144D"/>
    <w:rsid w:val="001A1680"/>
    <w:rsid w:val="001A1BEC"/>
    <w:rsid w:val="001A1DA1"/>
    <w:rsid w:val="001A1F28"/>
    <w:rsid w:val="001A2545"/>
    <w:rsid w:val="001A2738"/>
    <w:rsid w:val="001A3022"/>
    <w:rsid w:val="001A3E8A"/>
    <w:rsid w:val="001A4395"/>
    <w:rsid w:val="001A45EA"/>
    <w:rsid w:val="001A46D0"/>
    <w:rsid w:val="001A4CA2"/>
    <w:rsid w:val="001A51E5"/>
    <w:rsid w:val="001A529A"/>
    <w:rsid w:val="001A57A5"/>
    <w:rsid w:val="001A5C42"/>
    <w:rsid w:val="001A64D3"/>
    <w:rsid w:val="001A68F6"/>
    <w:rsid w:val="001A6EED"/>
    <w:rsid w:val="001A71CD"/>
    <w:rsid w:val="001A749B"/>
    <w:rsid w:val="001A7C17"/>
    <w:rsid w:val="001A7D0A"/>
    <w:rsid w:val="001B047A"/>
    <w:rsid w:val="001B0BC8"/>
    <w:rsid w:val="001B12DC"/>
    <w:rsid w:val="001B35FF"/>
    <w:rsid w:val="001B3AB1"/>
    <w:rsid w:val="001B44BA"/>
    <w:rsid w:val="001B45D8"/>
    <w:rsid w:val="001B4B50"/>
    <w:rsid w:val="001B5652"/>
    <w:rsid w:val="001B62EB"/>
    <w:rsid w:val="001B6A6E"/>
    <w:rsid w:val="001B6BC0"/>
    <w:rsid w:val="001B6D1B"/>
    <w:rsid w:val="001B770A"/>
    <w:rsid w:val="001B79C8"/>
    <w:rsid w:val="001B7ADF"/>
    <w:rsid w:val="001C0281"/>
    <w:rsid w:val="001C071F"/>
    <w:rsid w:val="001C0ECC"/>
    <w:rsid w:val="001C1337"/>
    <w:rsid w:val="001C1B56"/>
    <w:rsid w:val="001C1ED3"/>
    <w:rsid w:val="001C21FC"/>
    <w:rsid w:val="001C2497"/>
    <w:rsid w:val="001C2F5A"/>
    <w:rsid w:val="001C3E8A"/>
    <w:rsid w:val="001C3F40"/>
    <w:rsid w:val="001C4110"/>
    <w:rsid w:val="001C44C7"/>
    <w:rsid w:val="001C47CD"/>
    <w:rsid w:val="001C4A46"/>
    <w:rsid w:val="001C5D36"/>
    <w:rsid w:val="001C5F1F"/>
    <w:rsid w:val="001C61EF"/>
    <w:rsid w:val="001C62F1"/>
    <w:rsid w:val="001C744D"/>
    <w:rsid w:val="001C7C6B"/>
    <w:rsid w:val="001D024E"/>
    <w:rsid w:val="001D0BC7"/>
    <w:rsid w:val="001D1080"/>
    <w:rsid w:val="001D149D"/>
    <w:rsid w:val="001D157A"/>
    <w:rsid w:val="001D157F"/>
    <w:rsid w:val="001D15B3"/>
    <w:rsid w:val="001D19C3"/>
    <w:rsid w:val="001D1B9D"/>
    <w:rsid w:val="001D1FC8"/>
    <w:rsid w:val="001D20B0"/>
    <w:rsid w:val="001D2570"/>
    <w:rsid w:val="001D2AB1"/>
    <w:rsid w:val="001D2BD3"/>
    <w:rsid w:val="001D2C52"/>
    <w:rsid w:val="001D386D"/>
    <w:rsid w:val="001D3A89"/>
    <w:rsid w:val="001D4FF0"/>
    <w:rsid w:val="001D5440"/>
    <w:rsid w:val="001D5EF3"/>
    <w:rsid w:val="001D5FC8"/>
    <w:rsid w:val="001D60FF"/>
    <w:rsid w:val="001D66D5"/>
    <w:rsid w:val="001D67C6"/>
    <w:rsid w:val="001D6AC3"/>
    <w:rsid w:val="001D7230"/>
    <w:rsid w:val="001D72B8"/>
    <w:rsid w:val="001D7EC1"/>
    <w:rsid w:val="001E020B"/>
    <w:rsid w:val="001E0299"/>
    <w:rsid w:val="001E086A"/>
    <w:rsid w:val="001E0CC3"/>
    <w:rsid w:val="001E0F2B"/>
    <w:rsid w:val="001E1194"/>
    <w:rsid w:val="001E13BA"/>
    <w:rsid w:val="001E14DF"/>
    <w:rsid w:val="001E1FBD"/>
    <w:rsid w:val="001E211C"/>
    <w:rsid w:val="001E2596"/>
    <w:rsid w:val="001E2C9D"/>
    <w:rsid w:val="001E2E51"/>
    <w:rsid w:val="001E31A3"/>
    <w:rsid w:val="001E33AF"/>
    <w:rsid w:val="001E36CA"/>
    <w:rsid w:val="001E396D"/>
    <w:rsid w:val="001E3CC2"/>
    <w:rsid w:val="001E3F2C"/>
    <w:rsid w:val="001E446B"/>
    <w:rsid w:val="001E494D"/>
    <w:rsid w:val="001E4BF6"/>
    <w:rsid w:val="001E4C0D"/>
    <w:rsid w:val="001E4E22"/>
    <w:rsid w:val="001E5500"/>
    <w:rsid w:val="001E5544"/>
    <w:rsid w:val="001E5654"/>
    <w:rsid w:val="001E5FBD"/>
    <w:rsid w:val="001E68A4"/>
    <w:rsid w:val="001E69BF"/>
    <w:rsid w:val="001E78A8"/>
    <w:rsid w:val="001E7DFD"/>
    <w:rsid w:val="001F06DE"/>
    <w:rsid w:val="001F0BEE"/>
    <w:rsid w:val="001F1C2B"/>
    <w:rsid w:val="001F26C6"/>
    <w:rsid w:val="001F3546"/>
    <w:rsid w:val="001F3699"/>
    <w:rsid w:val="001F3B76"/>
    <w:rsid w:val="001F49F8"/>
    <w:rsid w:val="001F5736"/>
    <w:rsid w:val="001F5C9B"/>
    <w:rsid w:val="001F5CC9"/>
    <w:rsid w:val="001F632F"/>
    <w:rsid w:val="001F63E2"/>
    <w:rsid w:val="001F6DA0"/>
    <w:rsid w:val="001F74D4"/>
    <w:rsid w:val="001F76A9"/>
    <w:rsid w:val="001F78DB"/>
    <w:rsid w:val="0020031B"/>
    <w:rsid w:val="00200574"/>
    <w:rsid w:val="00201434"/>
    <w:rsid w:val="00201758"/>
    <w:rsid w:val="00201CE9"/>
    <w:rsid w:val="002031EB"/>
    <w:rsid w:val="0020380E"/>
    <w:rsid w:val="00203951"/>
    <w:rsid w:val="00203B0D"/>
    <w:rsid w:val="00203D73"/>
    <w:rsid w:val="00203EE7"/>
    <w:rsid w:val="00203FA2"/>
    <w:rsid w:val="002053CB"/>
    <w:rsid w:val="0020558A"/>
    <w:rsid w:val="00205957"/>
    <w:rsid w:val="00205E14"/>
    <w:rsid w:val="00206219"/>
    <w:rsid w:val="002065CB"/>
    <w:rsid w:val="00206BE2"/>
    <w:rsid w:val="00206D8B"/>
    <w:rsid w:val="00207C0A"/>
    <w:rsid w:val="00207DC0"/>
    <w:rsid w:val="002113B5"/>
    <w:rsid w:val="00211870"/>
    <w:rsid w:val="002119BA"/>
    <w:rsid w:val="00211B4D"/>
    <w:rsid w:val="00211C59"/>
    <w:rsid w:val="00211F8A"/>
    <w:rsid w:val="002122DF"/>
    <w:rsid w:val="00212738"/>
    <w:rsid w:val="00213418"/>
    <w:rsid w:val="002139EA"/>
    <w:rsid w:val="002140E1"/>
    <w:rsid w:val="002153D0"/>
    <w:rsid w:val="002156C5"/>
    <w:rsid w:val="002165F4"/>
    <w:rsid w:val="002166FC"/>
    <w:rsid w:val="00216CC5"/>
    <w:rsid w:val="00216EB0"/>
    <w:rsid w:val="00217251"/>
    <w:rsid w:val="002173DB"/>
    <w:rsid w:val="002173E1"/>
    <w:rsid w:val="0022032F"/>
    <w:rsid w:val="0022037B"/>
    <w:rsid w:val="00220C4A"/>
    <w:rsid w:val="002213B1"/>
    <w:rsid w:val="00221BEA"/>
    <w:rsid w:val="00221C78"/>
    <w:rsid w:val="00221CA5"/>
    <w:rsid w:val="00221E74"/>
    <w:rsid w:val="00221ED6"/>
    <w:rsid w:val="0022206A"/>
    <w:rsid w:val="0022226C"/>
    <w:rsid w:val="00222541"/>
    <w:rsid w:val="00222EA7"/>
    <w:rsid w:val="00224CE0"/>
    <w:rsid w:val="00224E0F"/>
    <w:rsid w:val="00224F03"/>
    <w:rsid w:val="0022713B"/>
    <w:rsid w:val="002272C2"/>
    <w:rsid w:val="002272EC"/>
    <w:rsid w:val="002276A5"/>
    <w:rsid w:val="00227C33"/>
    <w:rsid w:val="002301FE"/>
    <w:rsid w:val="002314E1"/>
    <w:rsid w:val="002318EC"/>
    <w:rsid w:val="00231D40"/>
    <w:rsid w:val="00231EF4"/>
    <w:rsid w:val="00232701"/>
    <w:rsid w:val="00232A70"/>
    <w:rsid w:val="00233703"/>
    <w:rsid w:val="00233858"/>
    <w:rsid w:val="00233B3D"/>
    <w:rsid w:val="00235036"/>
    <w:rsid w:val="002350DC"/>
    <w:rsid w:val="00235317"/>
    <w:rsid w:val="002357DA"/>
    <w:rsid w:val="00235BAC"/>
    <w:rsid w:val="00235E29"/>
    <w:rsid w:val="00236412"/>
    <w:rsid w:val="00236C58"/>
    <w:rsid w:val="00237138"/>
    <w:rsid w:val="00237357"/>
    <w:rsid w:val="002379C1"/>
    <w:rsid w:val="00237B62"/>
    <w:rsid w:val="0024008C"/>
    <w:rsid w:val="00240492"/>
    <w:rsid w:val="00240CD1"/>
    <w:rsid w:val="00240D5F"/>
    <w:rsid w:val="00241128"/>
    <w:rsid w:val="00242124"/>
    <w:rsid w:val="002421CF"/>
    <w:rsid w:val="0024345C"/>
    <w:rsid w:val="002434E5"/>
    <w:rsid w:val="00243654"/>
    <w:rsid w:val="00243AA8"/>
    <w:rsid w:val="00243B4A"/>
    <w:rsid w:val="00243C05"/>
    <w:rsid w:val="00243CA5"/>
    <w:rsid w:val="002445F7"/>
    <w:rsid w:val="00244632"/>
    <w:rsid w:val="00245287"/>
    <w:rsid w:val="00245706"/>
    <w:rsid w:val="00245780"/>
    <w:rsid w:val="00246258"/>
    <w:rsid w:val="002466DF"/>
    <w:rsid w:val="00246A41"/>
    <w:rsid w:val="00246BA8"/>
    <w:rsid w:val="002471AC"/>
    <w:rsid w:val="00247365"/>
    <w:rsid w:val="0025130D"/>
    <w:rsid w:val="00251862"/>
    <w:rsid w:val="00251956"/>
    <w:rsid w:val="00251EA6"/>
    <w:rsid w:val="00252DC6"/>
    <w:rsid w:val="00253177"/>
    <w:rsid w:val="002531F7"/>
    <w:rsid w:val="00253595"/>
    <w:rsid w:val="0025377D"/>
    <w:rsid w:val="00253AF1"/>
    <w:rsid w:val="00253E43"/>
    <w:rsid w:val="002542CB"/>
    <w:rsid w:val="002554FD"/>
    <w:rsid w:val="00255CCE"/>
    <w:rsid w:val="0025606F"/>
    <w:rsid w:val="002564E1"/>
    <w:rsid w:val="00256962"/>
    <w:rsid w:val="00257A33"/>
    <w:rsid w:val="00257B31"/>
    <w:rsid w:val="00257F7A"/>
    <w:rsid w:val="00260190"/>
    <w:rsid w:val="00260BF7"/>
    <w:rsid w:val="00260D9E"/>
    <w:rsid w:val="00261DBD"/>
    <w:rsid w:val="00261FB0"/>
    <w:rsid w:val="002624DD"/>
    <w:rsid w:val="00262967"/>
    <w:rsid w:val="00262F37"/>
    <w:rsid w:val="00263075"/>
    <w:rsid w:val="00263089"/>
    <w:rsid w:val="00263C43"/>
    <w:rsid w:val="00265136"/>
    <w:rsid w:val="002655FF"/>
    <w:rsid w:val="00265A99"/>
    <w:rsid w:val="002664CC"/>
    <w:rsid w:val="00267AE1"/>
    <w:rsid w:val="00267D96"/>
    <w:rsid w:val="00270981"/>
    <w:rsid w:val="00270C72"/>
    <w:rsid w:val="00270DB2"/>
    <w:rsid w:val="002716B7"/>
    <w:rsid w:val="00271A24"/>
    <w:rsid w:val="00271E00"/>
    <w:rsid w:val="00272204"/>
    <w:rsid w:val="00272A7D"/>
    <w:rsid w:val="0027414E"/>
    <w:rsid w:val="0027485E"/>
    <w:rsid w:val="00274966"/>
    <w:rsid w:val="002754FF"/>
    <w:rsid w:val="00276B42"/>
    <w:rsid w:val="00276E88"/>
    <w:rsid w:val="002776C7"/>
    <w:rsid w:val="00277DF3"/>
    <w:rsid w:val="00277FBF"/>
    <w:rsid w:val="00280418"/>
    <w:rsid w:val="0028087F"/>
    <w:rsid w:val="00280BF1"/>
    <w:rsid w:val="00281B7C"/>
    <w:rsid w:val="00281F20"/>
    <w:rsid w:val="00282924"/>
    <w:rsid w:val="0028354F"/>
    <w:rsid w:val="002837C7"/>
    <w:rsid w:val="00283C62"/>
    <w:rsid w:val="00284597"/>
    <w:rsid w:val="00284EB1"/>
    <w:rsid w:val="0028518F"/>
    <w:rsid w:val="00285EE4"/>
    <w:rsid w:val="0028629D"/>
    <w:rsid w:val="00286972"/>
    <w:rsid w:val="0028771A"/>
    <w:rsid w:val="002906AD"/>
    <w:rsid w:val="00291158"/>
    <w:rsid w:val="00291435"/>
    <w:rsid w:val="002914EB"/>
    <w:rsid w:val="002918A6"/>
    <w:rsid w:val="002923D1"/>
    <w:rsid w:val="002924CB"/>
    <w:rsid w:val="002927A2"/>
    <w:rsid w:val="002929ED"/>
    <w:rsid w:val="00292B83"/>
    <w:rsid w:val="002930E7"/>
    <w:rsid w:val="002932D0"/>
    <w:rsid w:val="002933AC"/>
    <w:rsid w:val="00293D33"/>
    <w:rsid w:val="00293DAD"/>
    <w:rsid w:val="00293EA5"/>
    <w:rsid w:val="00293F00"/>
    <w:rsid w:val="002941CD"/>
    <w:rsid w:val="0029423E"/>
    <w:rsid w:val="0029443E"/>
    <w:rsid w:val="002947A0"/>
    <w:rsid w:val="00294989"/>
    <w:rsid w:val="00295000"/>
    <w:rsid w:val="00295442"/>
    <w:rsid w:val="00295E23"/>
    <w:rsid w:val="00295EBC"/>
    <w:rsid w:val="002964DD"/>
    <w:rsid w:val="002966EA"/>
    <w:rsid w:val="00296762"/>
    <w:rsid w:val="00296850"/>
    <w:rsid w:val="002970B2"/>
    <w:rsid w:val="002A0551"/>
    <w:rsid w:val="002A0D1F"/>
    <w:rsid w:val="002A13EF"/>
    <w:rsid w:val="002A178D"/>
    <w:rsid w:val="002A20BA"/>
    <w:rsid w:val="002A2160"/>
    <w:rsid w:val="002A2CF5"/>
    <w:rsid w:val="002A2DA1"/>
    <w:rsid w:val="002A3288"/>
    <w:rsid w:val="002A3947"/>
    <w:rsid w:val="002A3C1C"/>
    <w:rsid w:val="002A422B"/>
    <w:rsid w:val="002A6BD3"/>
    <w:rsid w:val="002A6F95"/>
    <w:rsid w:val="002A78F0"/>
    <w:rsid w:val="002A79F7"/>
    <w:rsid w:val="002A7B8F"/>
    <w:rsid w:val="002A7BBE"/>
    <w:rsid w:val="002A7DE3"/>
    <w:rsid w:val="002B02D4"/>
    <w:rsid w:val="002B0F39"/>
    <w:rsid w:val="002B16B5"/>
    <w:rsid w:val="002B16C8"/>
    <w:rsid w:val="002B1BF3"/>
    <w:rsid w:val="002B3966"/>
    <w:rsid w:val="002B39DD"/>
    <w:rsid w:val="002B3B5E"/>
    <w:rsid w:val="002B3D77"/>
    <w:rsid w:val="002B431D"/>
    <w:rsid w:val="002B4990"/>
    <w:rsid w:val="002B4A28"/>
    <w:rsid w:val="002B4C92"/>
    <w:rsid w:val="002B4FC7"/>
    <w:rsid w:val="002B51B9"/>
    <w:rsid w:val="002B5F19"/>
    <w:rsid w:val="002B5FF8"/>
    <w:rsid w:val="002B6317"/>
    <w:rsid w:val="002B647C"/>
    <w:rsid w:val="002B716B"/>
    <w:rsid w:val="002B73E7"/>
    <w:rsid w:val="002B7D4F"/>
    <w:rsid w:val="002C0938"/>
    <w:rsid w:val="002C1344"/>
    <w:rsid w:val="002C150E"/>
    <w:rsid w:val="002C1AE1"/>
    <w:rsid w:val="002C1B08"/>
    <w:rsid w:val="002C27F1"/>
    <w:rsid w:val="002C3007"/>
    <w:rsid w:val="002C346A"/>
    <w:rsid w:val="002C4641"/>
    <w:rsid w:val="002C5A40"/>
    <w:rsid w:val="002C5BD2"/>
    <w:rsid w:val="002C5BFA"/>
    <w:rsid w:val="002C646F"/>
    <w:rsid w:val="002C69AB"/>
    <w:rsid w:val="002C750F"/>
    <w:rsid w:val="002C7ABB"/>
    <w:rsid w:val="002C7D1B"/>
    <w:rsid w:val="002D0588"/>
    <w:rsid w:val="002D0C10"/>
    <w:rsid w:val="002D0F82"/>
    <w:rsid w:val="002D15E1"/>
    <w:rsid w:val="002D1751"/>
    <w:rsid w:val="002D1817"/>
    <w:rsid w:val="002D185A"/>
    <w:rsid w:val="002D1A6D"/>
    <w:rsid w:val="002D1DA6"/>
    <w:rsid w:val="002D2B50"/>
    <w:rsid w:val="002D2BCF"/>
    <w:rsid w:val="002D3822"/>
    <w:rsid w:val="002D4013"/>
    <w:rsid w:val="002D4AEF"/>
    <w:rsid w:val="002D596E"/>
    <w:rsid w:val="002D5D87"/>
    <w:rsid w:val="002D5EE2"/>
    <w:rsid w:val="002D6080"/>
    <w:rsid w:val="002D60BF"/>
    <w:rsid w:val="002D61DD"/>
    <w:rsid w:val="002D6A32"/>
    <w:rsid w:val="002D6A56"/>
    <w:rsid w:val="002D6C3F"/>
    <w:rsid w:val="002D7334"/>
    <w:rsid w:val="002D7430"/>
    <w:rsid w:val="002D7469"/>
    <w:rsid w:val="002D7BB2"/>
    <w:rsid w:val="002E00B3"/>
    <w:rsid w:val="002E0D88"/>
    <w:rsid w:val="002E0DD2"/>
    <w:rsid w:val="002E123C"/>
    <w:rsid w:val="002E1269"/>
    <w:rsid w:val="002E152E"/>
    <w:rsid w:val="002E2290"/>
    <w:rsid w:val="002E2376"/>
    <w:rsid w:val="002E24F4"/>
    <w:rsid w:val="002E25F0"/>
    <w:rsid w:val="002E3117"/>
    <w:rsid w:val="002E3551"/>
    <w:rsid w:val="002E3AF2"/>
    <w:rsid w:val="002E4008"/>
    <w:rsid w:val="002E445B"/>
    <w:rsid w:val="002E447F"/>
    <w:rsid w:val="002E4E29"/>
    <w:rsid w:val="002E5AD0"/>
    <w:rsid w:val="002E5B9D"/>
    <w:rsid w:val="002E5BAF"/>
    <w:rsid w:val="002E69F8"/>
    <w:rsid w:val="002E6BA1"/>
    <w:rsid w:val="002E7141"/>
    <w:rsid w:val="002E72F2"/>
    <w:rsid w:val="002E773D"/>
    <w:rsid w:val="002F012E"/>
    <w:rsid w:val="002F0D51"/>
    <w:rsid w:val="002F1F11"/>
    <w:rsid w:val="002F23AB"/>
    <w:rsid w:val="002F261D"/>
    <w:rsid w:val="002F30E1"/>
    <w:rsid w:val="002F4426"/>
    <w:rsid w:val="002F4685"/>
    <w:rsid w:val="002F4EFC"/>
    <w:rsid w:val="002F51C2"/>
    <w:rsid w:val="002F5297"/>
    <w:rsid w:val="002F579B"/>
    <w:rsid w:val="002F5A41"/>
    <w:rsid w:val="002F6332"/>
    <w:rsid w:val="002F67B0"/>
    <w:rsid w:val="002F67FF"/>
    <w:rsid w:val="002F6D1B"/>
    <w:rsid w:val="002F7896"/>
    <w:rsid w:val="002F78B2"/>
    <w:rsid w:val="00300FAA"/>
    <w:rsid w:val="003012C5"/>
    <w:rsid w:val="003016C9"/>
    <w:rsid w:val="00301D5F"/>
    <w:rsid w:val="0030255F"/>
    <w:rsid w:val="0030269F"/>
    <w:rsid w:val="00302986"/>
    <w:rsid w:val="00302C16"/>
    <w:rsid w:val="003041BF"/>
    <w:rsid w:val="003043D7"/>
    <w:rsid w:val="00304734"/>
    <w:rsid w:val="00305D27"/>
    <w:rsid w:val="00305E53"/>
    <w:rsid w:val="00306083"/>
    <w:rsid w:val="00306448"/>
    <w:rsid w:val="00307208"/>
    <w:rsid w:val="003072C6"/>
    <w:rsid w:val="003073D7"/>
    <w:rsid w:val="00307F46"/>
    <w:rsid w:val="0031013C"/>
    <w:rsid w:val="0031075D"/>
    <w:rsid w:val="00310809"/>
    <w:rsid w:val="00310AEB"/>
    <w:rsid w:val="00310B6E"/>
    <w:rsid w:val="00310E44"/>
    <w:rsid w:val="0031137C"/>
    <w:rsid w:val="00312F12"/>
    <w:rsid w:val="00312F4E"/>
    <w:rsid w:val="00312F59"/>
    <w:rsid w:val="00313203"/>
    <w:rsid w:val="003133D8"/>
    <w:rsid w:val="003136FD"/>
    <w:rsid w:val="00313828"/>
    <w:rsid w:val="00314108"/>
    <w:rsid w:val="003156D1"/>
    <w:rsid w:val="00316364"/>
    <w:rsid w:val="003173CB"/>
    <w:rsid w:val="0032039C"/>
    <w:rsid w:val="00320930"/>
    <w:rsid w:val="00320B6A"/>
    <w:rsid w:val="0032102C"/>
    <w:rsid w:val="0032117B"/>
    <w:rsid w:val="0032124E"/>
    <w:rsid w:val="0032179E"/>
    <w:rsid w:val="0032208F"/>
    <w:rsid w:val="00322C0C"/>
    <w:rsid w:val="00322E36"/>
    <w:rsid w:val="00323E92"/>
    <w:rsid w:val="003250D0"/>
    <w:rsid w:val="00326041"/>
    <w:rsid w:val="0032614F"/>
    <w:rsid w:val="00326200"/>
    <w:rsid w:val="0032678C"/>
    <w:rsid w:val="00327327"/>
    <w:rsid w:val="003277B1"/>
    <w:rsid w:val="00330807"/>
    <w:rsid w:val="003315E0"/>
    <w:rsid w:val="00331835"/>
    <w:rsid w:val="00331FB1"/>
    <w:rsid w:val="003335D7"/>
    <w:rsid w:val="00333619"/>
    <w:rsid w:val="003343C3"/>
    <w:rsid w:val="0033467A"/>
    <w:rsid w:val="0033473B"/>
    <w:rsid w:val="0033498E"/>
    <w:rsid w:val="00334BD3"/>
    <w:rsid w:val="00335A29"/>
    <w:rsid w:val="00335E23"/>
    <w:rsid w:val="00336252"/>
    <w:rsid w:val="0033693B"/>
    <w:rsid w:val="00336BB5"/>
    <w:rsid w:val="0033710C"/>
    <w:rsid w:val="00337546"/>
    <w:rsid w:val="00337A8A"/>
    <w:rsid w:val="00341320"/>
    <w:rsid w:val="003417AB"/>
    <w:rsid w:val="0034209F"/>
    <w:rsid w:val="003423A3"/>
    <w:rsid w:val="00342931"/>
    <w:rsid w:val="00342BAE"/>
    <w:rsid w:val="003433F6"/>
    <w:rsid w:val="003440F9"/>
    <w:rsid w:val="003443C9"/>
    <w:rsid w:val="00344A79"/>
    <w:rsid w:val="00345D98"/>
    <w:rsid w:val="00345E3A"/>
    <w:rsid w:val="003463B1"/>
    <w:rsid w:val="00346542"/>
    <w:rsid w:val="003466ED"/>
    <w:rsid w:val="003475EC"/>
    <w:rsid w:val="003477D1"/>
    <w:rsid w:val="00350453"/>
    <w:rsid w:val="00350A4B"/>
    <w:rsid w:val="003515DC"/>
    <w:rsid w:val="0035180E"/>
    <w:rsid w:val="003521D6"/>
    <w:rsid w:val="00352348"/>
    <w:rsid w:val="00352AD5"/>
    <w:rsid w:val="0035368F"/>
    <w:rsid w:val="00354681"/>
    <w:rsid w:val="00354E50"/>
    <w:rsid w:val="00355221"/>
    <w:rsid w:val="003558FF"/>
    <w:rsid w:val="0035596A"/>
    <w:rsid w:val="003559B9"/>
    <w:rsid w:val="00355E0D"/>
    <w:rsid w:val="00356663"/>
    <w:rsid w:val="00356873"/>
    <w:rsid w:val="003568AD"/>
    <w:rsid w:val="003568CB"/>
    <w:rsid w:val="0035690A"/>
    <w:rsid w:val="003577A3"/>
    <w:rsid w:val="00360FEA"/>
    <w:rsid w:val="0036149F"/>
    <w:rsid w:val="00361A51"/>
    <w:rsid w:val="003621DC"/>
    <w:rsid w:val="003623D5"/>
    <w:rsid w:val="003625AA"/>
    <w:rsid w:val="00362D9D"/>
    <w:rsid w:val="003635E4"/>
    <w:rsid w:val="00363A83"/>
    <w:rsid w:val="00363CB6"/>
    <w:rsid w:val="003640F3"/>
    <w:rsid w:val="0036521B"/>
    <w:rsid w:val="00365456"/>
    <w:rsid w:val="0036595F"/>
    <w:rsid w:val="00365A5E"/>
    <w:rsid w:val="00365FA9"/>
    <w:rsid w:val="003663B7"/>
    <w:rsid w:val="00366460"/>
    <w:rsid w:val="00366763"/>
    <w:rsid w:val="00367045"/>
    <w:rsid w:val="00367265"/>
    <w:rsid w:val="00370225"/>
    <w:rsid w:val="003702DB"/>
    <w:rsid w:val="0037144D"/>
    <w:rsid w:val="00371D32"/>
    <w:rsid w:val="00371FDD"/>
    <w:rsid w:val="00372256"/>
    <w:rsid w:val="00372389"/>
    <w:rsid w:val="00372DE8"/>
    <w:rsid w:val="00372E7F"/>
    <w:rsid w:val="0037305B"/>
    <w:rsid w:val="0037402B"/>
    <w:rsid w:val="0037430A"/>
    <w:rsid w:val="003744F2"/>
    <w:rsid w:val="0037458B"/>
    <w:rsid w:val="00375681"/>
    <w:rsid w:val="00375AF3"/>
    <w:rsid w:val="00375BB8"/>
    <w:rsid w:val="00375CBE"/>
    <w:rsid w:val="0037646F"/>
    <w:rsid w:val="0037755A"/>
    <w:rsid w:val="003777C7"/>
    <w:rsid w:val="0037793B"/>
    <w:rsid w:val="00377C79"/>
    <w:rsid w:val="00377D55"/>
    <w:rsid w:val="003802D6"/>
    <w:rsid w:val="00380E01"/>
    <w:rsid w:val="00380F1D"/>
    <w:rsid w:val="00381688"/>
    <w:rsid w:val="00381E46"/>
    <w:rsid w:val="00382FDE"/>
    <w:rsid w:val="00383159"/>
    <w:rsid w:val="00383C20"/>
    <w:rsid w:val="00384180"/>
    <w:rsid w:val="0038565B"/>
    <w:rsid w:val="003859F9"/>
    <w:rsid w:val="0038610D"/>
    <w:rsid w:val="00386682"/>
    <w:rsid w:val="00386E3C"/>
    <w:rsid w:val="003872E4"/>
    <w:rsid w:val="00387B06"/>
    <w:rsid w:val="00390113"/>
    <w:rsid w:val="00390406"/>
    <w:rsid w:val="00390802"/>
    <w:rsid w:val="00390CA9"/>
    <w:rsid w:val="00391059"/>
    <w:rsid w:val="0039125D"/>
    <w:rsid w:val="0039276B"/>
    <w:rsid w:val="00392F79"/>
    <w:rsid w:val="00393365"/>
    <w:rsid w:val="00393C4F"/>
    <w:rsid w:val="003941AD"/>
    <w:rsid w:val="003944B8"/>
    <w:rsid w:val="00394587"/>
    <w:rsid w:val="00394798"/>
    <w:rsid w:val="00394E94"/>
    <w:rsid w:val="0039547B"/>
    <w:rsid w:val="00395ABE"/>
    <w:rsid w:val="00395AC1"/>
    <w:rsid w:val="00395B96"/>
    <w:rsid w:val="00395E70"/>
    <w:rsid w:val="003967DA"/>
    <w:rsid w:val="003969DE"/>
    <w:rsid w:val="003970FE"/>
    <w:rsid w:val="00397461"/>
    <w:rsid w:val="003975C5"/>
    <w:rsid w:val="003976F7"/>
    <w:rsid w:val="003978AC"/>
    <w:rsid w:val="00397B72"/>
    <w:rsid w:val="00397C41"/>
    <w:rsid w:val="003A0B14"/>
    <w:rsid w:val="003A0DF6"/>
    <w:rsid w:val="003A0E31"/>
    <w:rsid w:val="003A1340"/>
    <w:rsid w:val="003A13C6"/>
    <w:rsid w:val="003A1608"/>
    <w:rsid w:val="003A1AED"/>
    <w:rsid w:val="003A25CA"/>
    <w:rsid w:val="003A2744"/>
    <w:rsid w:val="003A2C28"/>
    <w:rsid w:val="003A3248"/>
    <w:rsid w:val="003A3904"/>
    <w:rsid w:val="003A427B"/>
    <w:rsid w:val="003A43FA"/>
    <w:rsid w:val="003A476E"/>
    <w:rsid w:val="003A49F2"/>
    <w:rsid w:val="003A4F5B"/>
    <w:rsid w:val="003A50C8"/>
    <w:rsid w:val="003A535F"/>
    <w:rsid w:val="003A547A"/>
    <w:rsid w:val="003A54C9"/>
    <w:rsid w:val="003A5974"/>
    <w:rsid w:val="003A5D03"/>
    <w:rsid w:val="003A71A3"/>
    <w:rsid w:val="003A727C"/>
    <w:rsid w:val="003A7404"/>
    <w:rsid w:val="003A75E9"/>
    <w:rsid w:val="003B13A9"/>
    <w:rsid w:val="003B1AD7"/>
    <w:rsid w:val="003B3323"/>
    <w:rsid w:val="003B3C26"/>
    <w:rsid w:val="003B3F57"/>
    <w:rsid w:val="003B4B89"/>
    <w:rsid w:val="003B52D1"/>
    <w:rsid w:val="003B5B0D"/>
    <w:rsid w:val="003B60C4"/>
    <w:rsid w:val="003B6360"/>
    <w:rsid w:val="003B7056"/>
    <w:rsid w:val="003C0769"/>
    <w:rsid w:val="003C1793"/>
    <w:rsid w:val="003C1901"/>
    <w:rsid w:val="003C20A4"/>
    <w:rsid w:val="003C2FFF"/>
    <w:rsid w:val="003C4944"/>
    <w:rsid w:val="003C4AD3"/>
    <w:rsid w:val="003C4D19"/>
    <w:rsid w:val="003C4DB5"/>
    <w:rsid w:val="003C54AD"/>
    <w:rsid w:val="003C5C20"/>
    <w:rsid w:val="003C5DAA"/>
    <w:rsid w:val="003C626D"/>
    <w:rsid w:val="003C6272"/>
    <w:rsid w:val="003C6595"/>
    <w:rsid w:val="003C6A1D"/>
    <w:rsid w:val="003C6C58"/>
    <w:rsid w:val="003C6E33"/>
    <w:rsid w:val="003C72EC"/>
    <w:rsid w:val="003C74A5"/>
    <w:rsid w:val="003D0636"/>
    <w:rsid w:val="003D0BAE"/>
    <w:rsid w:val="003D0D07"/>
    <w:rsid w:val="003D10CC"/>
    <w:rsid w:val="003D1422"/>
    <w:rsid w:val="003D14DA"/>
    <w:rsid w:val="003D1547"/>
    <w:rsid w:val="003D165E"/>
    <w:rsid w:val="003D1A7A"/>
    <w:rsid w:val="003D2933"/>
    <w:rsid w:val="003D2AF6"/>
    <w:rsid w:val="003D3982"/>
    <w:rsid w:val="003D3C18"/>
    <w:rsid w:val="003D3E99"/>
    <w:rsid w:val="003D4678"/>
    <w:rsid w:val="003D4800"/>
    <w:rsid w:val="003D4B73"/>
    <w:rsid w:val="003D4C02"/>
    <w:rsid w:val="003D5B9D"/>
    <w:rsid w:val="003D6725"/>
    <w:rsid w:val="003D726F"/>
    <w:rsid w:val="003D7856"/>
    <w:rsid w:val="003E16EE"/>
    <w:rsid w:val="003E1851"/>
    <w:rsid w:val="003E3100"/>
    <w:rsid w:val="003E3F8D"/>
    <w:rsid w:val="003E3F96"/>
    <w:rsid w:val="003E4086"/>
    <w:rsid w:val="003E450D"/>
    <w:rsid w:val="003E472A"/>
    <w:rsid w:val="003E47EF"/>
    <w:rsid w:val="003E4B62"/>
    <w:rsid w:val="003E56BF"/>
    <w:rsid w:val="003E5B91"/>
    <w:rsid w:val="003E5F62"/>
    <w:rsid w:val="003E7978"/>
    <w:rsid w:val="003E7ABF"/>
    <w:rsid w:val="003E7E37"/>
    <w:rsid w:val="003F236E"/>
    <w:rsid w:val="003F2522"/>
    <w:rsid w:val="003F2837"/>
    <w:rsid w:val="003F2BDF"/>
    <w:rsid w:val="003F32BE"/>
    <w:rsid w:val="003F3FEF"/>
    <w:rsid w:val="003F41C5"/>
    <w:rsid w:val="003F458E"/>
    <w:rsid w:val="003F46D3"/>
    <w:rsid w:val="003F49E1"/>
    <w:rsid w:val="003F6E11"/>
    <w:rsid w:val="003F7302"/>
    <w:rsid w:val="003F73C1"/>
    <w:rsid w:val="00400361"/>
    <w:rsid w:val="00400EF1"/>
    <w:rsid w:val="00401DBE"/>
    <w:rsid w:val="0040205D"/>
    <w:rsid w:val="004020A0"/>
    <w:rsid w:val="004029CE"/>
    <w:rsid w:val="00402FBC"/>
    <w:rsid w:val="00403285"/>
    <w:rsid w:val="00404D31"/>
    <w:rsid w:val="00404E31"/>
    <w:rsid w:val="00404E40"/>
    <w:rsid w:val="0040505E"/>
    <w:rsid w:val="00405090"/>
    <w:rsid w:val="00405323"/>
    <w:rsid w:val="00405C5B"/>
    <w:rsid w:val="004060C5"/>
    <w:rsid w:val="00407045"/>
    <w:rsid w:val="004079D1"/>
    <w:rsid w:val="00407AFB"/>
    <w:rsid w:val="00407DFF"/>
    <w:rsid w:val="004111DC"/>
    <w:rsid w:val="00411288"/>
    <w:rsid w:val="004119A0"/>
    <w:rsid w:val="004124CD"/>
    <w:rsid w:val="00412844"/>
    <w:rsid w:val="004129F7"/>
    <w:rsid w:val="004130CA"/>
    <w:rsid w:val="00413598"/>
    <w:rsid w:val="004136E9"/>
    <w:rsid w:val="00413869"/>
    <w:rsid w:val="00414294"/>
    <w:rsid w:val="004143B9"/>
    <w:rsid w:val="004144C5"/>
    <w:rsid w:val="00414595"/>
    <w:rsid w:val="004145E1"/>
    <w:rsid w:val="00414A5B"/>
    <w:rsid w:val="00415336"/>
    <w:rsid w:val="00415ED3"/>
    <w:rsid w:val="00416DCD"/>
    <w:rsid w:val="00416F07"/>
    <w:rsid w:val="00417F03"/>
    <w:rsid w:val="0042034C"/>
    <w:rsid w:val="00420DD0"/>
    <w:rsid w:val="00420EA0"/>
    <w:rsid w:val="00420F9B"/>
    <w:rsid w:val="00421413"/>
    <w:rsid w:val="004219A7"/>
    <w:rsid w:val="00421FFF"/>
    <w:rsid w:val="0042211E"/>
    <w:rsid w:val="00422184"/>
    <w:rsid w:val="0042253D"/>
    <w:rsid w:val="004227B9"/>
    <w:rsid w:val="004228F3"/>
    <w:rsid w:val="00422D52"/>
    <w:rsid w:val="00423051"/>
    <w:rsid w:val="004232AB"/>
    <w:rsid w:val="004234A1"/>
    <w:rsid w:val="0042447E"/>
    <w:rsid w:val="00424DBE"/>
    <w:rsid w:val="00424DFA"/>
    <w:rsid w:val="00425117"/>
    <w:rsid w:val="00425C42"/>
    <w:rsid w:val="00426297"/>
    <w:rsid w:val="00426371"/>
    <w:rsid w:val="004269E3"/>
    <w:rsid w:val="00426C3A"/>
    <w:rsid w:val="0042777F"/>
    <w:rsid w:val="004279C2"/>
    <w:rsid w:val="0043036A"/>
    <w:rsid w:val="00430524"/>
    <w:rsid w:val="004306F0"/>
    <w:rsid w:val="00430987"/>
    <w:rsid w:val="00430A5F"/>
    <w:rsid w:val="00430E02"/>
    <w:rsid w:val="00430ED9"/>
    <w:rsid w:val="00430F51"/>
    <w:rsid w:val="004311EF"/>
    <w:rsid w:val="00432494"/>
    <w:rsid w:val="00432905"/>
    <w:rsid w:val="00432BCC"/>
    <w:rsid w:val="00432CF9"/>
    <w:rsid w:val="00432FCB"/>
    <w:rsid w:val="0043301C"/>
    <w:rsid w:val="00433551"/>
    <w:rsid w:val="00433D4F"/>
    <w:rsid w:val="0043419F"/>
    <w:rsid w:val="00434903"/>
    <w:rsid w:val="00435A46"/>
    <w:rsid w:val="00435D0F"/>
    <w:rsid w:val="00435D9C"/>
    <w:rsid w:val="0043638D"/>
    <w:rsid w:val="00436A96"/>
    <w:rsid w:val="00436C0B"/>
    <w:rsid w:val="00437053"/>
    <w:rsid w:val="00437724"/>
    <w:rsid w:val="004404FA"/>
    <w:rsid w:val="00440995"/>
    <w:rsid w:val="00440A8C"/>
    <w:rsid w:val="00440FC3"/>
    <w:rsid w:val="00441210"/>
    <w:rsid w:val="004414F8"/>
    <w:rsid w:val="00441543"/>
    <w:rsid w:val="00442567"/>
    <w:rsid w:val="00442F62"/>
    <w:rsid w:val="00442FA6"/>
    <w:rsid w:val="00443290"/>
    <w:rsid w:val="00443342"/>
    <w:rsid w:val="00443983"/>
    <w:rsid w:val="004443AA"/>
    <w:rsid w:val="004445D2"/>
    <w:rsid w:val="004449E2"/>
    <w:rsid w:val="00444C04"/>
    <w:rsid w:val="00445316"/>
    <w:rsid w:val="00445FF4"/>
    <w:rsid w:val="00446326"/>
    <w:rsid w:val="004469BA"/>
    <w:rsid w:val="0044726B"/>
    <w:rsid w:val="004472D0"/>
    <w:rsid w:val="0044733D"/>
    <w:rsid w:val="004473FF"/>
    <w:rsid w:val="004501FD"/>
    <w:rsid w:val="00450450"/>
    <w:rsid w:val="004505B1"/>
    <w:rsid w:val="004506CA"/>
    <w:rsid w:val="00451A94"/>
    <w:rsid w:val="00452101"/>
    <w:rsid w:val="00452573"/>
    <w:rsid w:val="004539AF"/>
    <w:rsid w:val="004542A8"/>
    <w:rsid w:val="004546D2"/>
    <w:rsid w:val="00454724"/>
    <w:rsid w:val="00455579"/>
    <w:rsid w:val="004557F7"/>
    <w:rsid w:val="004558B0"/>
    <w:rsid w:val="00455D6F"/>
    <w:rsid w:val="004562BA"/>
    <w:rsid w:val="00457000"/>
    <w:rsid w:val="0046086F"/>
    <w:rsid w:val="00460D8C"/>
    <w:rsid w:val="00460EB4"/>
    <w:rsid w:val="004611C7"/>
    <w:rsid w:val="004612FB"/>
    <w:rsid w:val="00461404"/>
    <w:rsid w:val="00462101"/>
    <w:rsid w:val="0046251D"/>
    <w:rsid w:val="0046254B"/>
    <w:rsid w:val="0046278C"/>
    <w:rsid w:val="004628F1"/>
    <w:rsid w:val="0046297C"/>
    <w:rsid w:val="00462D28"/>
    <w:rsid w:val="0046309C"/>
    <w:rsid w:val="004633E8"/>
    <w:rsid w:val="004649BB"/>
    <w:rsid w:val="00464AB6"/>
    <w:rsid w:val="0046524C"/>
    <w:rsid w:val="004654AA"/>
    <w:rsid w:val="004655CF"/>
    <w:rsid w:val="00465863"/>
    <w:rsid w:val="00465B34"/>
    <w:rsid w:val="0046611B"/>
    <w:rsid w:val="00466959"/>
    <w:rsid w:val="00466C93"/>
    <w:rsid w:val="00466FBD"/>
    <w:rsid w:val="0046700C"/>
    <w:rsid w:val="00467914"/>
    <w:rsid w:val="00467F8C"/>
    <w:rsid w:val="004706F6"/>
    <w:rsid w:val="0047089B"/>
    <w:rsid w:val="004708A4"/>
    <w:rsid w:val="0047091A"/>
    <w:rsid w:val="00471039"/>
    <w:rsid w:val="004713CF"/>
    <w:rsid w:val="00471D96"/>
    <w:rsid w:val="00472AC1"/>
    <w:rsid w:val="00473388"/>
    <w:rsid w:val="0047347B"/>
    <w:rsid w:val="00474139"/>
    <w:rsid w:val="004741BE"/>
    <w:rsid w:val="00474682"/>
    <w:rsid w:val="004754F6"/>
    <w:rsid w:val="004755C5"/>
    <w:rsid w:val="00475BA9"/>
    <w:rsid w:val="00475BE0"/>
    <w:rsid w:val="00475C5A"/>
    <w:rsid w:val="00476D64"/>
    <w:rsid w:val="00477175"/>
    <w:rsid w:val="00477F5C"/>
    <w:rsid w:val="00480FDE"/>
    <w:rsid w:val="0048155F"/>
    <w:rsid w:val="004819CA"/>
    <w:rsid w:val="00482B4D"/>
    <w:rsid w:val="00482DCB"/>
    <w:rsid w:val="00482DF4"/>
    <w:rsid w:val="0048361C"/>
    <w:rsid w:val="00483878"/>
    <w:rsid w:val="00483C78"/>
    <w:rsid w:val="004840AD"/>
    <w:rsid w:val="004841BE"/>
    <w:rsid w:val="00484666"/>
    <w:rsid w:val="004854B4"/>
    <w:rsid w:val="00486984"/>
    <w:rsid w:val="00486B1C"/>
    <w:rsid w:val="00486D1F"/>
    <w:rsid w:val="004871A7"/>
    <w:rsid w:val="00487390"/>
    <w:rsid w:val="00487A24"/>
    <w:rsid w:val="00487A36"/>
    <w:rsid w:val="0049091B"/>
    <w:rsid w:val="00490EDB"/>
    <w:rsid w:val="00490F3E"/>
    <w:rsid w:val="00491838"/>
    <w:rsid w:val="00491E6A"/>
    <w:rsid w:val="00491E9F"/>
    <w:rsid w:val="00492415"/>
    <w:rsid w:val="004928FB"/>
    <w:rsid w:val="00492A7C"/>
    <w:rsid w:val="00492CAB"/>
    <w:rsid w:val="00493400"/>
    <w:rsid w:val="00493540"/>
    <w:rsid w:val="00493760"/>
    <w:rsid w:val="0049383C"/>
    <w:rsid w:val="00493C64"/>
    <w:rsid w:val="00494DDD"/>
    <w:rsid w:val="00494DFD"/>
    <w:rsid w:val="00494EC7"/>
    <w:rsid w:val="00495478"/>
    <w:rsid w:val="00495E3E"/>
    <w:rsid w:val="004972FF"/>
    <w:rsid w:val="00497801"/>
    <w:rsid w:val="00497E14"/>
    <w:rsid w:val="004A056C"/>
    <w:rsid w:val="004A0816"/>
    <w:rsid w:val="004A0817"/>
    <w:rsid w:val="004A08FE"/>
    <w:rsid w:val="004A0FE1"/>
    <w:rsid w:val="004A11AE"/>
    <w:rsid w:val="004A1B70"/>
    <w:rsid w:val="004A2971"/>
    <w:rsid w:val="004A2B17"/>
    <w:rsid w:val="004A2EDA"/>
    <w:rsid w:val="004A3578"/>
    <w:rsid w:val="004A4549"/>
    <w:rsid w:val="004A4820"/>
    <w:rsid w:val="004A5F23"/>
    <w:rsid w:val="004A5F71"/>
    <w:rsid w:val="004A6033"/>
    <w:rsid w:val="004A7CE4"/>
    <w:rsid w:val="004B10C8"/>
    <w:rsid w:val="004B1463"/>
    <w:rsid w:val="004B1BC4"/>
    <w:rsid w:val="004B1EA7"/>
    <w:rsid w:val="004B2153"/>
    <w:rsid w:val="004B31A1"/>
    <w:rsid w:val="004B3942"/>
    <w:rsid w:val="004B4221"/>
    <w:rsid w:val="004B4223"/>
    <w:rsid w:val="004B4EA5"/>
    <w:rsid w:val="004B4F18"/>
    <w:rsid w:val="004B5995"/>
    <w:rsid w:val="004B5F39"/>
    <w:rsid w:val="004B65FE"/>
    <w:rsid w:val="004B67C4"/>
    <w:rsid w:val="004B723A"/>
    <w:rsid w:val="004B7326"/>
    <w:rsid w:val="004B77D6"/>
    <w:rsid w:val="004B78D4"/>
    <w:rsid w:val="004B7F0D"/>
    <w:rsid w:val="004C0648"/>
    <w:rsid w:val="004C0DD7"/>
    <w:rsid w:val="004C0FBE"/>
    <w:rsid w:val="004C137F"/>
    <w:rsid w:val="004C1646"/>
    <w:rsid w:val="004C2341"/>
    <w:rsid w:val="004C27BC"/>
    <w:rsid w:val="004C2D56"/>
    <w:rsid w:val="004C2EFA"/>
    <w:rsid w:val="004C30DD"/>
    <w:rsid w:val="004C3667"/>
    <w:rsid w:val="004C37E0"/>
    <w:rsid w:val="004C3994"/>
    <w:rsid w:val="004C3B98"/>
    <w:rsid w:val="004C4539"/>
    <w:rsid w:val="004C5611"/>
    <w:rsid w:val="004C6449"/>
    <w:rsid w:val="004C650D"/>
    <w:rsid w:val="004C69EC"/>
    <w:rsid w:val="004C6AD6"/>
    <w:rsid w:val="004C7DF3"/>
    <w:rsid w:val="004D07B6"/>
    <w:rsid w:val="004D07B9"/>
    <w:rsid w:val="004D095C"/>
    <w:rsid w:val="004D0991"/>
    <w:rsid w:val="004D0D8A"/>
    <w:rsid w:val="004D103C"/>
    <w:rsid w:val="004D1118"/>
    <w:rsid w:val="004D11EE"/>
    <w:rsid w:val="004D13A1"/>
    <w:rsid w:val="004D1862"/>
    <w:rsid w:val="004D1FD7"/>
    <w:rsid w:val="004D28C6"/>
    <w:rsid w:val="004D2DE0"/>
    <w:rsid w:val="004D33FF"/>
    <w:rsid w:val="004D349F"/>
    <w:rsid w:val="004D3D42"/>
    <w:rsid w:val="004D410D"/>
    <w:rsid w:val="004D4CDE"/>
    <w:rsid w:val="004D4D47"/>
    <w:rsid w:val="004D4F51"/>
    <w:rsid w:val="004D56DB"/>
    <w:rsid w:val="004D5BEC"/>
    <w:rsid w:val="004D5F21"/>
    <w:rsid w:val="004D616F"/>
    <w:rsid w:val="004D61E3"/>
    <w:rsid w:val="004D68F9"/>
    <w:rsid w:val="004D747F"/>
    <w:rsid w:val="004D78D0"/>
    <w:rsid w:val="004D7BA9"/>
    <w:rsid w:val="004D7E68"/>
    <w:rsid w:val="004D7EB6"/>
    <w:rsid w:val="004E0080"/>
    <w:rsid w:val="004E17BE"/>
    <w:rsid w:val="004E25E4"/>
    <w:rsid w:val="004E273C"/>
    <w:rsid w:val="004E3CEA"/>
    <w:rsid w:val="004E3E28"/>
    <w:rsid w:val="004E3E3B"/>
    <w:rsid w:val="004E402F"/>
    <w:rsid w:val="004E4339"/>
    <w:rsid w:val="004E4502"/>
    <w:rsid w:val="004E4CD4"/>
    <w:rsid w:val="004E4DAB"/>
    <w:rsid w:val="004E4E7A"/>
    <w:rsid w:val="004E5473"/>
    <w:rsid w:val="004E61F7"/>
    <w:rsid w:val="004E7173"/>
    <w:rsid w:val="004E7527"/>
    <w:rsid w:val="004E75D6"/>
    <w:rsid w:val="004E799F"/>
    <w:rsid w:val="004F24B7"/>
    <w:rsid w:val="004F38F5"/>
    <w:rsid w:val="004F39EF"/>
    <w:rsid w:val="004F3DB5"/>
    <w:rsid w:val="004F4167"/>
    <w:rsid w:val="004F4CE0"/>
    <w:rsid w:val="004F51CB"/>
    <w:rsid w:val="004F5305"/>
    <w:rsid w:val="004F55B8"/>
    <w:rsid w:val="004F56E8"/>
    <w:rsid w:val="004F5AE1"/>
    <w:rsid w:val="004F7236"/>
    <w:rsid w:val="004F7271"/>
    <w:rsid w:val="00500533"/>
    <w:rsid w:val="005007C8"/>
    <w:rsid w:val="005008B9"/>
    <w:rsid w:val="0050135F"/>
    <w:rsid w:val="005018F1"/>
    <w:rsid w:val="005019C1"/>
    <w:rsid w:val="00501BAE"/>
    <w:rsid w:val="00501BBF"/>
    <w:rsid w:val="00501E05"/>
    <w:rsid w:val="00501E21"/>
    <w:rsid w:val="00502E13"/>
    <w:rsid w:val="00502EAB"/>
    <w:rsid w:val="00503064"/>
    <w:rsid w:val="00503655"/>
    <w:rsid w:val="00503720"/>
    <w:rsid w:val="0050451C"/>
    <w:rsid w:val="0050475D"/>
    <w:rsid w:val="00504FD4"/>
    <w:rsid w:val="00505173"/>
    <w:rsid w:val="00505252"/>
    <w:rsid w:val="005053A8"/>
    <w:rsid w:val="00506379"/>
    <w:rsid w:val="00506ACA"/>
    <w:rsid w:val="0050761A"/>
    <w:rsid w:val="005104EE"/>
    <w:rsid w:val="005107D5"/>
    <w:rsid w:val="005109DA"/>
    <w:rsid w:val="00510E60"/>
    <w:rsid w:val="00511534"/>
    <w:rsid w:val="00512AEF"/>
    <w:rsid w:val="00513511"/>
    <w:rsid w:val="00513816"/>
    <w:rsid w:val="00513E8C"/>
    <w:rsid w:val="00514004"/>
    <w:rsid w:val="005142F4"/>
    <w:rsid w:val="00514E5F"/>
    <w:rsid w:val="00515224"/>
    <w:rsid w:val="00515EC7"/>
    <w:rsid w:val="0051689F"/>
    <w:rsid w:val="005171FD"/>
    <w:rsid w:val="00517A4C"/>
    <w:rsid w:val="00517AF5"/>
    <w:rsid w:val="00520D50"/>
    <w:rsid w:val="0052142C"/>
    <w:rsid w:val="00521ABB"/>
    <w:rsid w:val="00521E1A"/>
    <w:rsid w:val="0052239C"/>
    <w:rsid w:val="0052264F"/>
    <w:rsid w:val="00522BDC"/>
    <w:rsid w:val="00522F55"/>
    <w:rsid w:val="005230BE"/>
    <w:rsid w:val="00523305"/>
    <w:rsid w:val="005239F5"/>
    <w:rsid w:val="00523B3D"/>
    <w:rsid w:val="00523CCF"/>
    <w:rsid w:val="005247B9"/>
    <w:rsid w:val="00524A65"/>
    <w:rsid w:val="00524BAC"/>
    <w:rsid w:val="00525654"/>
    <w:rsid w:val="0052565E"/>
    <w:rsid w:val="00525D8B"/>
    <w:rsid w:val="00526156"/>
    <w:rsid w:val="00527788"/>
    <w:rsid w:val="00530452"/>
    <w:rsid w:val="0053097E"/>
    <w:rsid w:val="005309B0"/>
    <w:rsid w:val="0053115C"/>
    <w:rsid w:val="00532765"/>
    <w:rsid w:val="00532905"/>
    <w:rsid w:val="00532E57"/>
    <w:rsid w:val="00532FCA"/>
    <w:rsid w:val="00533B32"/>
    <w:rsid w:val="00533E22"/>
    <w:rsid w:val="005340F5"/>
    <w:rsid w:val="0053427F"/>
    <w:rsid w:val="0053542B"/>
    <w:rsid w:val="0053587F"/>
    <w:rsid w:val="0053594A"/>
    <w:rsid w:val="005359E6"/>
    <w:rsid w:val="005364F1"/>
    <w:rsid w:val="00536AC6"/>
    <w:rsid w:val="00540379"/>
    <w:rsid w:val="005408EC"/>
    <w:rsid w:val="0054091A"/>
    <w:rsid w:val="00540B9B"/>
    <w:rsid w:val="005413ED"/>
    <w:rsid w:val="0054152D"/>
    <w:rsid w:val="0054172A"/>
    <w:rsid w:val="00541961"/>
    <w:rsid w:val="00541BBE"/>
    <w:rsid w:val="0054291F"/>
    <w:rsid w:val="00542E30"/>
    <w:rsid w:val="00543918"/>
    <w:rsid w:val="005441E0"/>
    <w:rsid w:val="0054421C"/>
    <w:rsid w:val="00544EBB"/>
    <w:rsid w:val="00546196"/>
    <w:rsid w:val="0054635A"/>
    <w:rsid w:val="0054648F"/>
    <w:rsid w:val="005469DF"/>
    <w:rsid w:val="00547378"/>
    <w:rsid w:val="005474FD"/>
    <w:rsid w:val="0054759F"/>
    <w:rsid w:val="0054763C"/>
    <w:rsid w:val="00547733"/>
    <w:rsid w:val="00547B0C"/>
    <w:rsid w:val="00547F0E"/>
    <w:rsid w:val="00550C27"/>
    <w:rsid w:val="00550C71"/>
    <w:rsid w:val="005515E7"/>
    <w:rsid w:val="00551777"/>
    <w:rsid w:val="00551E97"/>
    <w:rsid w:val="00552548"/>
    <w:rsid w:val="0055257D"/>
    <w:rsid w:val="00552C59"/>
    <w:rsid w:val="00553028"/>
    <w:rsid w:val="005530EC"/>
    <w:rsid w:val="005537BF"/>
    <w:rsid w:val="0055395A"/>
    <w:rsid w:val="00554442"/>
    <w:rsid w:val="00555485"/>
    <w:rsid w:val="0055567E"/>
    <w:rsid w:val="0055579B"/>
    <w:rsid w:val="00555CD2"/>
    <w:rsid w:val="00555CFC"/>
    <w:rsid w:val="005566F9"/>
    <w:rsid w:val="00556BB8"/>
    <w:rsid w:val="00556FA2"/>
    <w:rsid w:val="00556FB2"/>
    <w:rsid w:val="00557E1A"/>
    <w:rsid w:val="00557F91"/>
    <w:rsid w:val="00560BE9"/>
    <w:rsid w:val="00561835"/>
    <w:rsid w:val="0056192D"/>
    <w:rsid w:val="00561BD9"/>
    <w:rsid w:val="00562028"/>
    <w:rsid w:val="005629CA"/>
    <w:rsid w:val="00562D02"/>
    <w:rsid w:val="0056333D"/>
    <w:rsid w:val="00563C46"/>
    <w:rsid w:val="00563E45"/>
    <w:rsid w:val="00563E9B"/>
    <w:rsid w:val="005644AD"/>
    <w:rsid w:val="00564573"/>
    <w:rsid w:val="00565804"/>
    <w:rsid w:val="005659E4"/>
    <w:rsid w:val="00565AA4"/>
    <w:rsid w:val="00566654"/>
    <w:rsid w:val="005677B4"/>
    <w:rsid w:val="00567A81"/>
    <w:rsid w:val="00567C21"/>
    <w:rsid w:val="00567C7A"/>
    <w:rsid w:val="00567F20"/>
    <w:rsid w:val="005702B7"/>
    <w:rsid w:val="0057035D"/>
    <w:rsid w:val="00570894"/>
    <w:rsid w:val="005709B9"/>
    <w:rsid w:val="00571038"/>
    <w:rsid w:val="005712D1"/>
    <w:rsid w:val="00572FBC"/>
    <w:rsid w:val="00573305"/>
    <w:rsid w:val="00573413"/>
    <w:rsid w:val="00573F31"/>
    <w:rsid w:val="0057406C"/>
    <w:rsid w:val="005748EE"/>
    <w:rsid w:val="005750B4"/>
    <w:rsid w:val="00576367"/>
    <w:rsid w:val="00576560"/>
    <w:rsid w:val="005766FC"/>
    <w:rsid w:val="005769E5"/>
    <w:rsid w:val="00577167"/>
    <w:rsid w:val="00577450"/>
    <w:rsid w:val="00577892"/>
    <w:rsid w:val="00577A61"/>
    <w:rsid w:val="00577BA5"/>
    <w:rsid w:val="00577E12"/>
    <w:rsid w:val="00577FB7"/>
    <w:rsid w:val="005805BB"/>
    <w:rsid w:val="00580C30"/>
    <w:rsid w:val="00580EAD"/>
    <w:rsid w:val="00580F05"/>
    <w:rsid w:val="00581208"/>
    <w:rsid w:val="00581C2C"/>
    <w:rsid w:val="00581C87"/>
    <w:rsid w:val="00581F1B"/>
    <w:rsid w:val="005822A1"/>
    <w:rsid w:val="005822C4"/>
    <w:rsid w:val="0058246F"/>
    <w:rsid w:val="0058260A"/>
    <w:rsid w:val="00582A30"/>
    <w:rsid w:val="00582C8F"/>
    <w:rsid w:val="00583A58"/>
    <w:rsid w:val="00583EFE"/>
    <w:rsid w:val="0058480A"/>
    <w:rsid w:val="00584F67"/>
    <w:rsid w:val="00584FDB"/>
    <w:rsid w:val="005850F4"/>
    <w:rsid w:val="005855EC"/>
    <w:rsid w:val="005857CA"/>
    <w:rsid w:val="00585CDE"/>
    <w:rsid w:val="005862B6"/>
    <w:rsid w:val="00586A17"/>
    <w:rsid w:val="00586B26"/>
    <w:rsid w:val="00586D72"/>
    <w:rsid w:val="0058703E"/>
    <w:rsid w:val="005872CC"/>
    <w:rsid w:val="0058752D"/>
    <w:rsid w:val="00587663"/>
    <w:rsid w:val="00587946"/>
    <w:rsid w:val="00587973"/>
    <w:rsid w:val="005900B8"/>
    <w:rsid w:val="005907DA"/>
    <w:rsid w:val="005908FC"/>
    <w:rsid w:val="00590ACC"/>
    <w:rsid w:val="005917DC"/>
    <w:rsid w:val="0059188E"/>
    <w:rsid w:val="0059194D"/>
    <w:rsid w:val="00591FA6"/>
    <w:rsid w:val="00593767"/>
    <w:rsid w:val="00593BC2"/>
    <w:rsid w:val="005947F7"/>
    <w:rsid w:val="00595094"/>
    <w:rsid w:val="005956B2"/>
    <w:rsid w:val="005960DB"/>
    <w:rsid w:val="005963CB"/>
    <w:rsid w:val="00596D68"/>
    <w:rsid w:val="00597A10"/>
    <w:rsid w:val="005A0039"/>
    <w:rsid w:val="005A02A1"/>
    <w:rsid w:val="005A090D"/>
    <w:rsid w:val="005A0BD7"/>
    <w:rsid w:val="005A287C"/>
    <w:rsid w:val="005A364A"/>
    <w:rsid w:val="005A3ED2"/>
    <w:rsid w:val="005A4846"/>
    <w:rsid w:val="005A493B"/>
    <w:rsid w:val="005A4E92"/>
    <w:rsid w:val="005A4F42"/>
    <w:rsid w:val="005A5273"/>
    <w:rsid w:val="005A589B"/>
    <w:rsid w:val="005A6202"/>
    <w:rsid w:val="005A69DA"/>
    <w:rsid w:val="005A760F"/>
    <w:rsid w:val="005A7B7B"/>
    <w:rsid w:val="005B0559"/>
    <w:rsid w:val="005B0971"/>
    <w:rsid w:val="005B0D9F"/>
    <w:rsid w:val="005B12FD"/>
    <w:rsid w:val="005B152E"/>
    <w:rsid w:val="005B15F7"/>
    <w:rsid w:val="005B2D1D"/>
    <w:rsid w:val="005B3361"/>
    <w:rsid w:val="005B358C"/>
    <w:rsid w:val="005B38A8"/>
    <w:rsid w:val="005B3BB2"/>
    <w:rsid w:val="005B3C84"/>
    <w:rsid w:val="005B3D72"/>
    <w:rsid w:val="005B3F43"/>
    <w:rsid w:val="005B4329"/>
    <w:rsid w:val="005B43A5"/>
    <w:rsid w:val="005B45DD"/>
    <w:rsid w:val="005B4946"/>
    <w:rsid w:val="005B4ACA"/>
    <w:rsid w:val="005B52EB"/>
    <w:rsid w:val="005B5495"/>
    <w:rsid w:val="005B55C9"/>
    <w:rsid w:val="005B5E77"/>
    <w:rsid w:val="005B5F48"/>
    <w:rsid w:val="005B62C6"/>
    <w:rsid w:val="005B6A86"/>
    <w:rsid w:val="005B6C1D"/>
    <w:rsid w:val="005C07EF"/>
    <w:rsid w:val="005C0E11"/>
    <w:rsid w:val="005C118A"/>
    <w:rsid w:val="005C131D"/>
    <w:rsid w:val="005C1656"/>
    <w:rsid w:val="005C1CDA"/>
    <w:rsid w:val="005C1D1C"/>
    <w:rsid w:val="005C1F3A"/>
    <w:rsid w:val="005C20F1"/>
    <w:rsid w:val="005C29FE"/>
    <w:rsid w:val="005C2D4B"/>
    <w:rsid w:val="005C3224"/>
    <w:rsid w:val="005C3ABC"/>
    <w:rsid w:val="005C45A9"/>
    <w:rsid w:val="005C4712"/>
    <w:rsid w:val="005C5086"/>
    <w:rsid w:val="005C56E9"/>
    <w:rsid w:val="005C67BA"/>
    <w:rsid w:val="005C694E"/>
    <w:rsid w:val="005C6D59"/>
    <w:rsid w:val="005C7949"/>
    <w:rsid w:val="005C7C11"/>
    <w:rsid w:val="005C7D70"/>
    <w:rsid w:val="005D029A"/>
    <w:rsid w:val="005D0860"/>
    <w:rsid w:val="005D0891"/>
    <w:rsid w:val="005D0A1A"/>
    <w:rsid w:val="005D2400"/>
    <w:rsid w:val="005D240D"/>
    <w:rsid w:val="005D2EA8"/>
    <w:rsid w:val="005D31B4"/>
    <w:rsid w:val="005D360A"/>
    <w:rsid w:val="005D3873"/>
    <w:rsid w:val="005D3936"/>
    <w:rsid w:val="005D4574"/>
    <w:rsid w:val="005D4776"/>
    <w:rsid w:val="005D4AA7"/>
    <w:rsid w:val="005D4AE5"/>
    <w:rsid w:val="005D4FDF"/>
    <w:rsid w:val="005D55DE"/>
    <w:rsid w:val="005D5AB4"/>
    <w:rsid w:val="005D65E8"/>
    <w:rsid w:val="005D7240"/>
    <w:rsid w:val="005D75C9"/>
    <w:rsid w:val="005D76AF"/>
    <w:rsid w:val="005D76F7"/>
    <w:rsid w:val="005D784A"/>
    <w:rsid w:val="005D7BB4"/>
    <w:rsid w:val="005E00A6"/>
    <w:rsid w:val="005E00FC"/>
    <w:rsid w:val="005E05EA"/>
    <w:rsid w:val="005E0812"/>
    <w:rsid w:val="005E0B4E"/>
    <w:rsid w:val="005E0D8D"/>
    <w:rsid w:val="005E15A6"/>
    <w:rsid w:val="005E175E"/>
    <w:rsid w:val="005E1786"/>
    <w:rsid w:val="005E2092"/>
    <w:rsid w:val="005E21D2"/>
    <w:rsid w:val="005E2318"/>
    <w:rsid w:val="005E39DD"/>
    <w:rsid w:val="005E3E20"/>
    <w:rsid w:val="005E4291"/>
    <w:rsid w:val="005E5A5D"/>
    <w:rsid w:val="005E5B9A"/>
    <w:rsid w:val="005E615C"/>
    <w:rsid w:val="005E6B4C"/>
    <w:rsid w:val="005E72D4"/>
    <w:rsid w:val="005F00D4"/>
    <w:rsid w:val="005F056F"/>
    <w:rsid w:val="005F172E"/>
    <w:rsid w:val="005F1EF7"/>
    <w:rsid w:val="005F29D7"/>
    <w:rsid w:val="005F30C5"/>
    <w:rsid w:val="005F3F68"/>
    <w:rsid w:val="005F431B"/>
    <w:rsid w:val="005F449F"/>
    <w:rsid w:val="005F4A34"/>
    <w:rsid w:val="005F5162"/>
    <w:rsid w:val="005F5294"/>
    <w:rsid w:val="005F544A"/>
    <w:rsid w:val="005F69C4"/>
    <w:rsid w:val="005F7CA4"/>
    <w:rsid w:val="00600042"/>
    <w:rsid w:val="00600271"/>
    <w:rsid w:val="006011D1"/>
    <w:rsid w:val="00601882"/>
    <w:rsid w:val="00601986"/>
    <w:rsid w:val="00601F92"/>
    <w:rsid w:val="00601FA3"/>
    <w:rsid w:val="00602269"/>
    <w:rsid w:val="006022C3"/>
    <w:rsid w:val="00602417"/>
    <w:rsid w:val="00602581"/>
    <w:rsid w:val="00602585"/>
    <w:rsid w:val="006025E3"/>
    <w:rsid w:val="00603520"/>
    <w:rsid w:val="00603928"/>
    <w:rsid w:val="0060445A"/>
    <w:rsid w:val="006045F3"/>
    <w:rsid w:val="006048B3"/>
    <w:rsid w:val="006052A5"/>
    <w:rsid w:val="00605FE2"/>
    <w:rsid w:val="00606177"/>
    <w:rsid w:val="00607238"/>
    <w:rsid w:val="00607D23"/>
    <w:rsid w:val="0061149E"/>
    <w:rsid w:val="00611793"/>
    <w:rsid w:val="00611835"/>
    <w:rsid w:val="00611916"/>
    <w:rsid w:val="00611A60"/>
    <w:rsid w:val="006122A7"/>
    <w:rsid w:val="00612379"/>
    <w:rsid w:val="00612427"/>
    <w:rsid w:val="00612591"/>
    <w:rsid w:val="0061277D"/>
    <w:rsid w:val="006135A8"/>
    <w:rsid w:val="00613B90"/>
    <w:rsid w:val="00614145"/>
    <w:rsid w:val="00614236"/>
    <w:rsid w:val="00614B59"/>
    <w:rsid w:val="00615973"/>
    <w:rsid w:val="00615FB9"/>
    <w:rsid w:val="00616348"/>
    <w:rsid w:val="006175B1"/>
    <w:rsid w:val="0061779E"/>
    <w:rsid w:val="00617E45"/>
    <w:rsid w:val="00617F9E"/>
    <w:rsid w:val="00620B20"/>
    <w:rsid w:val="0062138B"/>
    <w:rsid w:val="00621654"/>
    <w:rsid w:val="00621899"/>
    <w:rsid w:val="00622062"/>
    <w:rsid w:val="00622275"/>
    <w:rsid w:val="00622BA8"/>
    <w:rsid w:val="00622FFE"/>
    <w:rsid w:val="0062368C"/>
    <w:rsid w:val="00623891"/>
    <w:rsid w:val="00623ACD"/>
    <w:rsid w:val="0062413C"/>
    <w:rsid w:val="006243B4"/>
    <w:rsid w:val="00624472"/>
    <w:rsid w:val="006244A8"/>
    <w:rsid w:val="00624D37"/>
    <w:rsid w:val="0062584F"/>
    <w:rsid w:val="00625D6C"/>
    <w:rsid w:val="00625DA8"/>
    <w:rsid w:val="00625EB3"/>
    <w:rsid w:val="00626562"/>
    <w:rsid w:val="00627711"/>
    <w:rsid w:val="006279E7"/>
    <w:rsid w:val="00627F00"/>
    <w:rsid w:val="006302A5"/>
    <w:rsid w:val="00631157"/>
    <w:rsid w:val="00631E3A"/>
    <w:rsid w:val="0063206B"/>
    <w:rsid w:val="006322E6"/>
    <w:rsid w:val="00632419"/>
    <w:rsid w:val="006324B0"/>
    <w:rsid w:val="00632B53"/>
    <w:rsid w:val="00633A2D"/>
    <w:rsid w:val="00634736"/>
    <w:rsid w:val="006349E9"/>
    <w:rsid w:val="006352D0"/>
    <w:rsid w:val="00635DE8"/>
    <w:rsid w:val="00636D1B"/>
    <w:rsid w:val="00636DC4"/>
    <w:rsid w:val="00637426"/>
    <w:rsid w:val="0063763A"/>
    <w:rsid w:val="00637E35"/>
    <w:rsid w:val="00640544"/>
    <w:rsid w:val="00640810"/>
    <w:rsid w:val="00640D7C"/>
    <w:rsid w:val="00641040"/>
    <w:rsid w:val="00641FC6"/>
    <w:rsid w:val="00642053"/>
    <w:rsid w:val="006437A7"/>
    <w:rsid w:val="00643C5A"/>
    <w:rsid w:val="00644555"/>
    <w:rsid w:val="006448DD"/>
    <w:rsid w:val="006453ED"/>
    <w:rsid w:val="00645ACC"/>
    <w:rsid w:val="00645E91"/>
    <w:rsid w:val="006462EA"/>
    <w:rsid w:val="00646497"/>
    <w:rsid w:val="00646A23"/>
    <w:rsid w:val="00646E9B"/>
    <w:rsid w:val="0064716C"/>
    <w:rsid w:val="00647230"/>
    <w:rsid w:val="00647703"/>
    <w:rsid w:val="00647ABC"/>
    <w:rsid w:val="00647C94"/>
    <w:rsid w:val="00647EDC"/>
    <w:rsid w:val="0065047A"/>
    <w:rsid w:val="00650CDB"/>
    <w:rsid w:val="00650F3D"/>
    <w:rsid w:val="0065127D"/>
    <w:rsid w:val="00651936"/>
    <w:rsid w:val="006526D5"/>
    <w:rsid w:val="00652FB0"/>
    <w:rsid w:val="00653862"/>
    <w:rsid w:val="006542D5"/>
    <w:rsid w:val="00654305"/>
    <w:rsid w:val="006544AF"/>
    <w:rsid w:val="006546D4"/>
    <w:rsid w:val="0065518B"/>
    <w:rsid w:val="006552A7"/>
    <w:rsid w:val="006557F1"/>
    <w:rsid w:val="0065590E"/>
    <w:rsid w:val="006560C2"/>
    <w:rsid w:val="006562CC"/>
    <w:rsid w:val="0065648E"/>
    <w:rsid w:val="00656D37"/>
    <w:rsid w:val="00656EFF"/>
    <w:rsid w:val="006578AF"/>
    <w:rsid w:val="00657A65"/>
    <w:rsid w:val="00657E15"/>
    <w:rsid w:val="00660633"/>
    <w:rsid w:val="006609D2"/>
    <w:rsid w:val="0066126A"/>
    <w:rsid w:val="0066164D"/>
    <w:rsid w:val="006621DD"/>
    <w:rsid w:val="0066310C"/>
    <w:rsid w:val="0066388A"/>
    <w:rsid w:val="00665386"/>
    <w:rsid w:val="00665816"/>
    <w:rsid w:val="00665913"/>
    <w:rsid w:val="00665DBB"/>
    <w:rsid w:val="0066630A"/>
    <w:rsid w:val="006663BF"/>
    <w:rsid w:val="006666A7"/>
    <w:rsid w:val="006675A8"/>
    <w:rsid w:val="006677A3"/>
    <w:rsid w:val="00667D5C"/>
    <w:rsid w:val="00667EF7"/>
    <w:rsid w:val="00670224"/>
    <w:rsid w:val="006706D4"/>
    <w:rsid w:val="00670765"/>
    <w:rsid w:val="00670F14"/>
    <w:rsid w:val="006719ED"/>
    <w:rsid w:val="006726DE"/>
    <w:rsid w:val="006728A8"/>
    <w:rsid w:val="00673415"/>
    <w:rsid w:val="00673481"/>
    <w:rsid w:val="006735D4"/>
    <w:rsid w:val="00673932"/>
    <w:rsid w:val="00673DFC"/>
    <w:rsid w:val="00673E8D"/>
    <w:rsid w:val="00674A85"/>
    <w:rsid w:val="00674D6D"/>
    <w:rsid w:val="006750CE"/>
    <w:rsid w:val="00675173"/>
    <w:rsid w:val="0067529F"/>
    <w:rsid w:val="0067540A"/>
    <w:rsid w:val="0067567D"/>
    <w:rsid w:val="0067578D"/>
    <w:rsid w:val="006761FE"/>
    <w:rsid w:val="00676A7F"/>
    <w:rsid w:val="00676E80"/>
    <w:rsid w:val="006772D4"/>
    <w:rsid w:val="00677B68"/>
    <w:rsid w:val="00680835"/>
    <w:rsid w:val="00680871"/>
    <w:rsid w:val="00680A8C"/>
    <w:rsid w:val="00680B07"/>
    <w:rsid w:val="00680C91"/>
    <w:rsid w:val="006814DA"/>
    <w:rsid w:val="00681CBE"/>
    <w:rsid w:val="00682054"/>
    <w:rsid w:val="006823CD"/>
    <w:rsid w:val="00682C81"/>
    <w:rsid w:val="00682E68"/>
    <w:rsid w:val="0068353A"/>
    <w:rsid w:val="006835C3"/>
    <w:rsid w:val="006835CF"/>
    <w:rsid w:val="0068396D"/>
    <w:rsid w:val="00684690"/>
    <w:rsid w:val="00684B69"/>
    <w:rsid w:val="00684D18"/>
    <w:rsid w:val="00684DF0"/>
    <w:rsid w:val="00685358"/>
    <w:rsid w:val="006865E1"/>
    <w:rsid w:val="00687036"/>
    <w:rsid w:val="00687B03"/>
    <w:rsid w:val="00687CFB"/>
    <w:rsid w:val="0069052F"/>
    <w:rsid w:val="00691B0F"/>
    <w:rsid w:val="00691C23"/>
    <w:rsid w:val="00692352"/>
    <w:rsid w:val="00692D81"/>
    <w:rsid w:val="00693010"/>
    <w:rsid w:val="00693172"/>
    <w:rsid w:val="006934E4"/>
    <w:rsid w:val="00693840"/>
    <w:rsid w:val="00693B81"/>
    <w:rsid w:val="006942DE"/>
    <w:rsid w:val="006944F6"/>
    <w:rsid w:val="00695513"/>
    <w:rsid w:val="00695532"/>
    <w:rsid w:val="0069583A"/>
    <w:rsid w:val="00695F3B"/>
    <w:rsid w:val="00696241"/>
    <w:rsid w:val="0069664C"/>
    <w:rsid w:val="00696FA1"/>
    <w:rsid w:val="00697132"/>
    <w:rsid w:val="00697519"/>
    <w:rsid w:val="00697D55"/>
    <w:rsid w:val="00697F3A"/>
    <w:rsid w:val="006A023A"/>
    <w:rsid w:val="006A0738"/>
    <w:rsid w:val="006A13AE"/>
    <w:rsid w:val="006A155C"/>
    <w:rsid w:val="006A168A"/>
    <w:rsid w:val="006A196A"/>
    <w:rsid w:val="006A1D6F"/>
    <w:rsid w:val="006A1FF3"/>
    <w:rsid w:val="006A252D"/>
    <w:rsid w:val="006A2BC4"/>
    <w:rsid w:val="006A2F9C"/>
    <w:rsid w:val="006A3A38"/>
    <w:rsid w:val="006A4B0C"/>
    <w:rsid w:val="006A4E5E"/>
    <w:rsid w:val="006A5307"/>
    <w:rsid w:val="006A67F6"/>
    <w:rsid w:val="006A6B99"/>
    <w:rsid w:val="006A6C3D"/>
    <w:rsid w:val="006A6F6B"/>
    <w:rsid w:val="006A6F86"/>
    <w:rsid w:val="006B05F7"/>
    <w:rsid w:val="006B0706"/>
    <w:rsid w:val="006B0723"/>
    <w:rsid w:val="006B1209"/>
    <w:rsid w:val="006B1EBF"/>
    <w:rsid w:val="006B21C0"/>
    <w:rsid w:val="006B2266"/>
    <w:rsid w:val="006B26A2"/>
    <w:rsid w:val="006B274E"/>
    <w:rsid w:val="006B29F6"/>
    <w:rsid w:val="006B2A34"/>
    <w:rsid w:val="006B2A64"/>
    <w:rsid w:val="006B2CDD"/>
    <w:rsid w:val="006B2E16"/>
    <w:rsid w:val="006B379F"/>
    <w:rsid w:val="006B3A5D"/>
    <w:rsid w:val="006B3D02"/>
    <w:rsid w:val="006B3E6E"/>
    <w:rsid w:val="006B3FAE"/>
    <w:rsid w:val="006B40CB"/>
    <w:rsid w:val="006B50D9"/>
    <w:rsid w:val="006B53DF"/>
    <w:rsid w:val="006B55C2"/>
    <w:rsid w:val="006B59E6"/>
    <w:rsid w:val="006B61F6"/>
    <w:rsid w:val="006B6273"/>
    <w:rsid w:val="006B6943"/>
    <w:rsid w:val="006B6CA8"/>
    <w:rsid w:val="006B6F19"/>
    <w:rsid w:val="006B71ED"/>
    <w:rsid w:val="006B775A"/>
    <w:rsid w:val="006B791B"/>
    <w:rsid w:val="006B7933"/>
    <w:rsid w:val="006C031E"/>
    <w:rsid w:val="006C0462"/>
    <w:rsid w:val="006C082E"/>
    <w:rsid w:val="006C0CE9"/>
    <w:rsid w:val="006C2115"/>
    <w:rsid w:val="006C32DC"/>
    <w:rsid w:val="006C3415"/>
    <w:rsid w:val="006C34E2"/>
    <w:rsid w:val="006C3724"/>
    <w:rsid w:val="006C3B6F"/>
    <w:rsid w:val="006C3CF1"/>
    <w:rsid w:val="006C40AC"/>
    <w:rsid w:val="006C4A37"/>
    <w:rsid w:val="006C5A91"/>
    <w:rsid w:val="006C5E19"/>
    <w:rsid w:val="006C67CF"/>
    <w:rsid w:val="006C6A57"/>
    <w:rsid w:val="006C6B46"/>
    <w:rsid w:val="006C6C7A"/>
    <w:rsid w:val="006C6E78"/>
    <w:rsid w:val="006C708D"/>
    <w:rsid w:val="006C7991"/>
    <w:rsid w:val="006D059B"/>
    <w:rsid w:val="006D0626"/>
    <w:rsid w:val="006D0782"/>
    <w:rsid w:val="006D1AD4"/>
    <w:rsid w:val="006D1C8B"/>
    <w:rsid w:val="006D1D77"/>
    <w:rsid w:val="006D21AB"/>
    <w:rsid w:val="006D2789"/>
    <w:rsid w:val="006D2959"/>
    <w:rsid w:val="006D41D1"/>
    <w:rsid w:val="006D4247"/>
    <w:rsid w:val="006D48FD"/>
    <w:rsid w:val="006D4F9F"/>
    <w:rsid w:val="006D53C5"/>
    <w:rsid w:val="006D582A"/>
    <w:rsid w:val="006D630E"/>
    <w:rsid w:val="006D6DD8"/>
    <w:rsid w:val="006D7274"/>
    <w:rsid w:val="006E05B7"/>
    <w:rsid w:val="006E300C"/>
    <w:rsid w:val="006E3615"/>
    <w:rsid w:val="006E42ED"/>
    <w:rsid w:val="006E4593"/>
    <w:rsid w:val="006E4B67"/>
    <w:rsid w:val="006E4CF7"/>
    <w:rsid w:val="006E5460"/>
    <w:rsid w:val="006E6D2F"/>
    <w:rsid w:val="006E7548"/>
    <w:rsid w:val="006F000B"/>
    <w:rsid w:val="006F1307"/>
    <w:rsid w:val="006F13E8"/>
    <w:rsid w:val="006F15FE"/>
    <w:rsid w:val="006F1A14"/>
    <w:rsid w:val="006F1CF3"/>
    <w:rsid w:val="006F206A"/>
    <w:rsid w:val="006F20A7"/>
    <w:rsid w:val="006F2429"/>
    <w:rsid w:val="006F27B4"/>
    <w:rsid w:val="006F2DAF"/>
    <w:rsid w:val="006F2FA7"/>
    <w:rsid w:val="006F3563"/>
    <w:rsid w:val="006F35CE"/>
    <w:rsid w:val="006F490A"/>
    <w:rsid w:val="006F5559"/>
    <w:rsid w:val="006F569A"/>
    <w:rsid w:val="006F5AC2"/>
    <w:rsid w:val="006F5E2B"/>
    <w:rsid w:val="006F5E9D"/>
    <w:rsid w:val="006F6032"/>
    <w:rsid w:val="006F6145"/>
    <w:rsid w:val="006F62E7"/>
    <w:rsid w:val="006F7CFA"/>
    <w:rsid w:val="00700183"/>
    <w:rsid w:val="00700480"/>
    <w:rsid w:val="00700737"/>
    <w:rsid w:val="00700800"/>
    <w:rsid w:val="00700978"/>
    <w:rsid w:val="00700A58"/>
    <w:rsid w:val="00700ADC"/>
    <w:rsid w:val="00700E30"/>
    <w:rsid w:val="00701236"/>
    <w:rsid w:val="0070125B"/>
    <w:rsid w:val="00701B32"/>
    <w:rsid w:val="007025C9"/>
    <w:rsid w:val="00702D2E"/>
    <w:rsid w:val="00703715"/>
    <w:rsid w:val="00703B8F"/>
    <w:rsid w:val="0070438C"/>
    <w:rsid w:val="0070445F"/>
    <w:rsid w:val="00704811"/>
    <w:rsid w:val="00704993"/>
    <w:rsid w:val="007049A3"/>
    <w:rsid w:val="007049AD"/>
    <w:rsid w:val="00704A6F"/>
    <w:rsid w:val="00704F79"/>
    <w:rsid w:val="00704F93"/>
    <w:rsid w:val="007067DC"/>
    <w:rsid w:val="0070769E"/>
    <w:rsid w:val="0070775A"/>
    <w:rsid w:val="00707A6A"/>
    <w:rsid w:val="00707C36"/>
    <w:rsid w:val="00707DB2"/>
    <w:rsid w:val="00707FFE"/>
    <w:rsid w:val="0071070A"/>
    <w:rsid w:val="00710AD8"/>
    <w:rsid w:val="007111BD"/>
    <w:rsid w:val="007112F3"/>
    <w:rsid w:val="00711539"/>
    <w:rsid w:val="00711A61"/>
    <w:rsid w:val="00711CAE"/>
    <w:rsid w:val="007121D9"/>
    <w:rsid w:val="00712246"/>
    <w:rsid w:val="007126CA"/>
    <w:rsid w:val="00712870"/>
    <w:rsid w:val="00712CC8"/>
    <w:rsid w:val="00712F81"/>
    <w:rsid w:val="007130A1"/>
    <w:rsid w:val="0071429C"/>
    <w:rsid w:val="007167FB"/>
    <w:rsid w:val="007168F6"/>
    <w:rsid w:val="007172AD"/>
    <w:rsid w:val="00717CE7"/>
    <w:rsid w:val="007203A0"/>
    <w:rsid w:val="007207C9"/>
    <w:rsid w:val="00721402"/>
    <w:rsid w:val="00721CEE"/>
    <w:rsid w:val="00722020"/>
    <w:rsid w:val="0072207E"/>
    <w:rsid w:val="007225A3"/>
    <w:rsid w:val="00722985"/>
    <w:rsid w:val="00722A8E"/>
    <w:rsid w:val="007230F3"/>
    <w:rsid w:val="007235B4"/>
    <w:rsid w:val="00723846"/>
    <w:rsid w:val="00723B6F"/>
    <w:rsid w:val="00723B77"/>
    <w:rsid w:val="00724484"/>
    <w:rsid w:val="00724E46"/>
    <w:rsid w:val="00724FDB"/>
    <w:rsid w:val="0072501F"/>
    <w:rsid w:val="00725A10"/>
    <w:rsid w:val="00726462"/>
    <w:rsid w:val="00726BAB"/>
    <w:rsid w:val="007270F0"/>
    <w:rsid w:val="00727565"/>
    <w:rsid w:val="007275EC"/>
    <w:rsid w:val="00727836"/>
    <w:rsid w:val="00727913"/>
    <w:rsid w:val="007302BA"/>
    <w:rsid w:val="00730A05"/>
    <w:rsid w:val="00731610"/>
    <w:rsid w:val="00732519"/>
    <w:rsid w:val="0073271D"/>
    <w:rsid w:val="0073308F"/>
    <w:rsid w:val="007330B6"/>
    <w:rsid w:val="007333A8"/>
    <w:rsid w:val="007333EA"/>
    <w:rsid w:val="00733498"/>
    <w:rsid w:val="00733528"/>
    <w:rsid w:val="00733C36"/>
    <w:rsid w:val="00733F86"/>
    <w:rsid w:val="00735032"/>
    <w:rsid w:val="00735481"/>
    <w:rsid w:val="00735575"/>
    <w:rsid w:val="00735D95"/>
    <w:rsid w:val="00735FA5"/>
    <w:rsid w:val="00736278"/>
    <w:rsid w:val="0073677F"/>
    <w:rsid w:val="007371C9"/>
    <w:rsid w:val="0074043D"/>
    <w:rsid w:val="00740A0B"/>
    <w:rsid w:val="00740E80"/>
    <w:rsid w:val="007414D5"/>
    <w:rsid w:val="00742793"/>
    <w:rsid w:val="00742CC4"/>
    <w:rsid w:val="00743074"/>
    <w:rsid w:val="00743465"/>
    <w:rsid w:val="00744F5D"/>
    <w:rsid w:val="00746880"/>
    <w:rsid w:val="00746B3E"/>
    <w:rsid w:val="00746D3D"/>
    <w:rsid w:val="007471E5"/>
    <w:rsid w:val="0074726D"/>
    <w:rsid w:val="00750F7A"/>
    <w:rsid w:val="00751104"/>
    <w:rsid w:val="00752560"/>
    <w:rsid w:val="0075276A"/>
    <w:rsid w:val="00752A73"/>
    <w:rsid w:val="00753786"/>
    <w:rsid w:val="00753A64"/>
    <w:rsid w:val="00753BDD"/>
    <w:rsid w:val="00753DC1"/>
    <w:rsid w:val="00753E95"/>
    <w:rsid w:val="00754371"/>
    <w:rsid w:val="00754460"/>
    <w:rsid w:val="00754589"/>
    <w:rsid w:val="00754E44"/>
    <w:rsid w:val="007556FF"/>
    <w:rsid w:val="00755917"/>
    <w:rsid w:val="00756022"/>
    <w:rsid w:val="0075612F"/>
    <w:rsid w:val="00756761"/>
    <w:rsid w:val="00756C3E"/>
    <w:rsid w:val="00756D29"/>
    <w:rsid w:val="00756D83"/>
    <w:rsid w:val="00756F4E"/>
    <w:rsid w:val="007576FC"/>
    <w:rsid w:val="0075799E"/>
    <w:rsid w:val="00757A39"/>
    <w:rsid w:val="00757F0C"/>
    <w:rsid w:val="0076010C"/>
    <w:rsid w:val="00760386"/>
    <w:rsid w:val="007603DC"/>
    <w:rsid w:val="00760865"/>
    <w:rsid w:val="00760ADC"/>
    <w:rsid w:val="00760C9F"/>
    <w:rsid w:val="0076178C"/>
    <w:rsid w:val="00761F41"/>
    <w:rsid w:val="00761F55"/>
    <w:rsid w:val="00762430"/>
    <w:rsid w:val="00762758"/>
    <w:rsid w:val="0076275B"/>
    <w:rsid w:val="00762790"/>
    <w:rsid w:val="0076284E"/>
    <w:rsid w:val="00762B2A"/>
    <w:rsid w:val="00763887"/>
    <w:rsid w:val="007638E8"/>
    <w:rsid w:val="0076417C"/>
    <w:rsid w:val="00764913"/>
    <w:rsid w:val="00765585"/>
    <w:rsid w:val="00765B58"/>
    <w:rsid w:val="00767046"/>
    <w:rsid w:val="00767068"/>
    <w:rsid w:val="00767571"/>
    <w:rsid w:val="00767AB7"/>
    <w:rsid w:val="00767B09"/>
    <w:rsid w:val="00770B5F"/>
    <w:rsid w:val="00770E23"/>
    <w:rsid w:val="00771974"/>
    <w:rsid w:val="00771CD1"/>
    <w:rsid w:val="00772B38"/>
    <w:rsid w:val="00772BED"/>
    <w:rsid w:val="00772F85"/>
    <w:rsid w:val="00773DDB"/>
    <w:rsid w:val="00773FE3"/>
    <w:rsid w:val="00774821"/>
    <w:rsid w:val="007753C4"/>
    <w:rsid w:val="00775C04"/>
    <w:rsid w:val="00776097"/>
    <w:rsid w:val="00776220"/>
    <w:rsid w:val="00776462"/>
    <w:rsid w:val="0077788D"/>
    <w:rsid w:val="00780316"/>
    <w:rsid w:val="00780500"/>
    <w:rsid w:val="00780649"/>
    <w:rsid w:val="007809E3"/>
    <w:rsid w:val="00781BD8"/>
    <w:rsid w:val="007820FF"/>
    <w:rsid w:val="00782299"/>
    <w:rsid w:val="00782B07"/>
    <w:rsid w:val="00782EBF"/>
    <w:rsid w:val="00782F30"/>
    <w:rsid w:val="007833EE"/>
    <w:rsid w:val="0078452B"/>
    <w:rsid w:val="007847AD"/>
    <w:rsid w:val="00784E8A"/>
    <w:rsid w:val="0078535B"/>
    <w:rsid w:val="00785725"/>
    <w:rsid w:val="0078696B"/>
    <w:rsid w:val="00787037"/>
    <w:rsid w:val="00787452"/>
    <w:rsid w:val="00787DA5"/>
    <w:rsid w:val="007900CC"/>
    <w:rsid w:val="007900DF"/>
    <w:rsid w:val="00790F1F"/>
    <w:rsid w:val="007911C8"/>
    <w:rsid w:val="007918FF"/>
    <w:rsid w:val="00791C5E"/>
    <w:rsid w:val="007920A6"/>
    <w:rsid w:val="007925B3"/>
    <w:rsid w:val="00792643"/>
    <w:rsid w:val="00792669"/>
    <w:rsid w:val="0079287E"/>
    <w:rsid w:val="00793088"/>
    <w:rsid w:val="00793592"/>
    <w:rsid w:val="0079397A"/>
    <w:rsid w:val="00794369"/>
    <w:rsid w:val="007943B5"/>
    <w:rsid w:val="0079476C"/>
    <w:rsid w:val="00794F27"/>
    <w:rsid w:val="00796BEE"/>
    <w:rsid w:val="00796D29"/>
    <w:rsid w:val="0079754D"/>
    <w:rsid w:val="007977BB"/>
    <w:rsid w:val="007A09EB"/>
    <w:rsid w:val="007A0DB5"/>
    <w:rsid w:val="007A0DF7"/>
    <w:rsid w:val="007A1633"/>
    <w:rsid w:val="007A1811"/>
    <w:rsid w:val="007A1FD2"/>
    <w:rsid w:val="007A2574"/>
    <w:rsid w:val="007A25D0"/>
    <w:rsid w:val="007A2BC3"/>
    <w:rsid w:val="007A2E90"/>
    <w:rsid w:val="007A31F5"/>
    <w:rsid w:val="007A347B"/>
    <w:rsid w:val="007A34C4"/>
    <w:rsid w:val="007A3ABF"/>
    <w:rsid w:val="007A3BA7"/>
    <w:rsid w:val="007A3D34"/>
    <w:rsid w:val="007A4103"/>
    <w:rsid w:val="007A410F"/>
    <w:rsid w:val="007A4163"/>
    <w:rsid w:val="007A42BB"/>
    <w:rsid w:val="007A454B"/>
    <w:rsid w:val="007A558D"/>
    <w:rsid w:val="007A56B4"/>
    <w:rsid w:val="007A6289"/>
    <w:rsid w:val="007A6423"/>
    <w:rsid w:val="007A6757"/>
    <w:rsid w:val="007A68F8"/>
    <w:rsid w:val="007A79B7"/>
    <w:rsid w:val="007B0AD3"/>
    <w:rsid w:val="007B0E06"/>
    <w:rsid w:val="007B1372"/>
    <w:rsid w:val="007B166D"/>
    <w:rsid w:val="007B166F"/>
    <w:rsid w:val="007B1908"/>
    <w:rsid w:val="007B2844"/>
    <w:rsid w:val="007B30DD"/>
    <w:rsid w:val="007B3A33"/>
    <w:rsid w:val="007B5130"/>
    <w:rsid w:val="007B52E7"/>
    <w:rsid w:val="007B5F17"/>
    <w:rsid w:val="007B600A"/>
    <w:rsid w:val="007B7290"/>
    <w:rsid w:val="007B7BD4"/>
    <w:rsid w:val="007C04CE"/>
    <w:rsid w:val="007C07A4"/>
    <w:rsid w:val="007C0CA2"/>
    <w:rsid w:val="007C0DFD"/>
    <w:rsid w:val="007C1330"/>
    <w:rsid w:val="007C1AE5"/>
    <w:rsid w:val="007C1CEC"/>
    <w:rsid w:val="007C27ED"/>
    <w:rsid w:val="007C2DD9"/>
    <w:rsid w:val="007C2F6E"/>
    <w:rsid w:val="007C2FA6"/>
    <w:rsid w:val="007C4325"/>
    <w:rsid w:val="007C50D9"/>
    <w:rsid w:val="007C583F"/>
    <w:rsid w:val="007C58A1"/>
    <w:rsid w:val="007C5B1A"/>
    <w:rsid w:val="007C67F2"/>
    <w:rsid w:val="007C6A9B"/>
    <w:rsid w:val="007C6FA9"/>
    <w:rsid w:val="007C768E"/>
    <w:rsid w:val="007D0EEB"/>
    <w:rsid w:val="007D153B"/>
    <w:rsid w:val="007D1CD5"/>
    <w:rsid w:val="007D1FA3"/>
    <w:rsid w:val="007D26D3"/>
    <w:rsid w:val="007D2CB3"/>
    <w:rsid w:val="007D30B3"/>
    <w:rsid w:val="007D3437"/>
    <w:rsid w:val="007D35EC"/>
    <w:rsid w:val="007D3866"/>
    <w:rsid w:val="007D396E"/>
    <w:rsid w:val="007D453F"/>
    <w:rsid w:val="007D4DE6"/>
    <w:rsid w:val="007D5826"/>
    <w:rsid w:val="007D618F"/>
    <w:rsid w:val="007D640C"/>
    <w:rsid w:val="007D64E5"/>
    <w:rsid w:val="007D6A95"/>
    <w:rsid w:val="007D6BF3"/>
    <w:rsid w:val="007D7336"/>
    <w:rsid w:val="007D7552"/>
    <w:rsid w:val="007D7762"/>
    <w:rsid w:val="007E09EE"/>
    <w:rsid w:val="007E0DA5"/>
    <w:rsid w:val="007E102D"/>
    <w:rsid w:val="007E1DE5"/>
    <w:rsid w:val="007E266D"/>
    <w:rsid w:val="007E28B9"/>
    <w:rsid w:val="007E2CBF"/>
    <w:rsid w:val="007E2E16"/>
    <w:rsid w:val="007E2FEB"/>
    <w:rsid w:val="007E3310"/>
    <w:rsid w:val="007E3D6B"/>
    <w:rsid w:val="007E3F72"/>
    <w:rsid w:val="007E4F70"/>
    <w:rsid w:val="007E4FF7"/>
    <w:rsid w:val="007E5489"/>
    <w:rsid w:val="007E58B3"/>
    <w:rsid w:val="007E5CE5"/>
    <w:rsid w:val="007E5D95"/>
    <w:rsid w:val="007E6B16"/>
    <w:rsid w:val="007E7E52"/>
    <w:rsid w:val="007F01E0"/>
    <w:rsid w:val="007F0718"/>
    <w:rsid w:val="007F26E7"/>
    <w:rsid w:val="007F2B5D"/>
    <w:rsid w:val="007F3805"/>
    <w:rsid w:val="007F3878"/>
    <w:rsid w:val="007F403C"/>
    <w:rsid w:val="007F41FF"/>
    <w:rsid w:val="007F44EC"/>
    <w:rsid w:val="007F502A"/>
    <w:rsid w:val="007F52C7"/>
    <w:rsid w:val="007F553D"/>
    <w:rsid w:val="007F5CCC"/>
    <w:rsid w:val="007F689E"/>
    <w:rsid w:val="007F712F"/>
    <w:rsid w:val="007F779A"/>
    <w:rsid w:val="0080082E"/>
    <w:rsid w:val="00800D7D"/>
    <w:rsid w:val="00801495"/>
    <w:rsid w:val="00801591"/>
    <w:rsid w:val="008020DC"/>
    <w:rsid w:val="0080214E"/>
    <w:rsid w:val="0080229B"/>
    <w:rsid w:val="00802578"/>
    <w:rsid w:val="00802FB3"/>
    <w:rsid w:val="00803366"/>
    <w:rsid w:val="008035A8"/>
    <w:rsid w:val="008035D5"/>
    <w:rsid w:val="00803B0F"/>
    <w:rsid w:val="00804831"/>
    <w:rsid w:val="00804C3F"/>
    <w:rsid w:val="00805202"/>
    <w:rsid w:val="00806183"/>
    <w:rsid w:val="008062A4"/>
    <w:rsid w:val="00806B44"/>
    <w:rsid w:val="00806DAF"/>
    <w:rsid w:val="00807005"/>
    <w:rsid w:val="00807209"/>
    <w:rsid w:val="00807432"/>
    <w:rsid w:val="008074CC"/>
    <w:rsid w:val="0081080A"/>
    <w:rsid w:val="00810C90"/>
    <w:rsid w:val="00810D86"/>
    <w:rsid w:val="00811494"/>
    <w:rsid w:val="00811782"/>
    <w:rsid w:val="008119AC"/>
    <w:rsid w:val="0081273B"/>
    <w:rsid w:val="00813096"/>
    <w:rsid w:val="0081356A"/>
    <w:rsid w:val="00813C22"/>
    <w:rsid w:val="00814393"/>
    <w:rsid w:val="00814FC3"/>
    <w:rsid w:val="00815389"/>
    <w:rsid w:val="00815552"/>
    <w:rsid w:val="00815FEF"/>
    <w:rsid w:val="00816603"/>
    <w:rsid w:val="008166F7"/>
    <w:rsid w:val="00816E3C"/>
    <w:rsid w:val="0081704E"/>
    <w:rsid w:val="00817BC1"/>
    <w:rsid w:val="008209B6"/>
    <w:rsid w:val="00820BA2"/>
    <w:rsid w:val="00820E12"/>
    <w:rsid w:val="008210E0"/>
    <w:rsid w:val="0082152A"/>
    <w:rsid w:val="0082173E"/>
    <w:rsid w:val="008219E5"/>
    <w:rsid w:val="00821C67"/>
    <w:rsid w:val="00822199"/>
    <w:rsid w:val="008222FB"/>
    <w:rsid w:val="0082259A"/>
    <w:rsid w:val="00822769"/>
    <w:rsid w:val="00822B8F"/>
    <w:rsid w:val="00823397"/>
    <w:rsid w:val="00823899"/>
    <w:rsid w:val="008238A2"/>
    <w:rsid w:val="0082390F"/>
    <w:rsid w:val="00824060"/>
    <w:rsid w:val="0082429A"/>
    <w:rsid w:val="008248F7"/>
    <w:rsid w:val="008249DA"/>
    <w:rsid w:val="00824FBB"/>
    <w:rsid w:val="0082567C"/>
    <w:rsid w:val="00825926"/>
    <w:rsid w:val="00825CD8"/>
    <w:rsid w:val="00826019"/>
    <w:rsid w:val="00826580"/>
    <w:rsid w:val="00826DAF"/>
    <w:rsid w:val="008274FE"/>
    <w:rsid w:val="008302CF"/>
    <w:rsid w:val="008305E3"/>
    <w:rsid w:val="008306FD"/>
    <w:rsid w:val="00830EA9"/>
    <w:rsid w:val="00830FA8"/>
    <w:rsid w:val="0083316F"/>
    <w:rsid w:val="00833171"/>
    <w:rsid w:val="008332FC"/>
    <w:rsid w:val="0083374D"/>
    <w:rsid w:val="00833820"/>
    <w:rsid w:val="00833985"/>
    <w:rsid w:val="0083470C"/>
    <w:rsid w:val="008347BB"/>
    <w:rsid w:val="0083541E"/>
    <w:rsid w:val="00835449"/>
    <w:rsid w:val="008358C6"/>
    <w:rsid w:val="00835C5E"/>
    <w:rsid w:val="0083733F"/>
    <w:rsid w:val="00837436"/>
    <w:rsid w:val="00837476"/>
    <w:rsid w:val="008410C7"/>
    <w:rsid w:val="00841B01"/>
    <w:rsid w:val="00842370"/>
    <w:rsid w:val="00842A28"/>
    <w:rsid w:val="00842A93"/>
    <w:rsid w:val="00842FEA"/>
    <w:rsid w:val="008438E5"/>
    <w:rsid w:val="00843A18"/>
    <w:rsid w:val="00843A4D"/>
    <w:rsid w:val="00844C21"/>
    <w:rsid w:val="00844C29"/>
    <w:rsid w:val="008450E7"/>
    <w:rsid w:val="008451E1"/>
    <w:rsid w:val="0084533E"/>
    <w:rsid w:val="008455E5"/>
    <w:rsid w:val="008457DF"/>
    <w:rsid w:val="00845AA0"/>
    <w:rsid w:val="00846E2D"/>
    <w:rsid w:val="008470F5"/>
    <w:rsid w:val="00847509"/>
    <w:rsid w:val="008475BD"/>
    <w:rsid w:val="00847DAF"/>
    <w:rsid w:val="00847DFA"/>
    <w:rsid w:val="00850262"/>
    <w:rsid w:val="00850802"/>
    <w:rsid w:val="00850843"/>
    <w:rsid w:val="00850A8C"/>
    <w:rsid w:val="008515F0"/>
    <w:rsid w:val="00851771"/>
    <w:rsid w:val="00851AAE"/>
    <w:rsid w:val="00851ECE"/>
    <w:rsid w:val="00852044"/>
    <w:rsid w:val="008527A0"/>
    <w:rsid w:val="00852EA2"/>
    <w:rsid w:val="00853654"/>
    <w:rsid w:val="00853A0E"/>
    <w:rsid w:val="00853DC8"/>
    <w:rsid w:val="00853E5E"/>
    <w:rsid w:val="0085474A"/>
    <w:rsid w:val="008549FC"/>
    <w:rsid w:val="00854B65"/>
    <w:rsid w:val="00854D97"/>
    <w:rsid w:val="00854EF2"/>
    <w:rsid w:val="008559CD"/>
    <w:rsid w:val="0085658C"/>
    <w:rsid w:val="00856949"/>
    <w:rsid w:val="00856D27"/>
    <w:rsid w:val="00857455"/>
    <w:rsid w:val="00857555"/>
    <w:rsid w:val="00857B84"/>
    <w:rsid w:val="00857F13"/>
    <w:rsid w:val="00860794"/>
    <w:rsid w:val="00861044"/>
    <w:rsid w:val="0086121F"/>
    <w:rsid w:val="00861671"/>
    <w:rsid w:val="008616B6"/>
    <w:rsid w:val="00862268"/>
    <w:rsid w:val="0086227F"/>
    <w:rsid w:val="00862AFC"/>
    <w:rsid w:val="0086307F"/>
    <w:rsid w:val="008633D5"/>
    <w:rsid w:val="00863C3B"/>
    <w:rsid w:val="00863F35"/>
    <w:rsid w:val="008641CA"/>
    <w:rsid w:val="0086447D"/>
    <w:rsid w:val="0086449D"/>
    <w:rsid w:val="00864792"/>
    <w:rsid w:val="008648A2"/>
    <w:rsid w:val="00864E57"/>
    <w:rsid w:val="0086503A"/>
    <w:rsid w:val="008655FC"/>
    <w:rsid w:val="0086606E"/>
    <w:rsid w:val="00866134"/>
    <w:rsid w:val="00866895"/>
    <w:rsid w:val="00866EE1"/>
    <w:rsid w:val="00867330"/>
    <w:rsid w:val="00867566"/>
    <w:rsid w:val="00870235"/>
    <w:rsid w:val="00870279"/>
    <w:rsid w:val="0087044F"/>
    <w:rsid w:val="00870751"/>
    <w:rsid w:val="0087162A"/>
    <w:rsid w:val="00871949"/>
    <w:rsid w:val="00871BDB"/>
    <w:rsid w:val="00871D3D"/>
    <w:rsid w:val="00871DA9"/>
    <w:rsid w:val="008720D0"/>
    <w:rsid w:val="008739FE"/>
    <w:rsid w:val="00873A13"/>
    <w:rsid w:val="0087418B"/>
    <w:rsid w:val="008745B2"/>
    <w:rsid w:val="00874B2D"/>
    <w:rsid w:val="00874C16"/>
    <w:rsid w:val="00877490"/>
    <w:rsid w:val="008774B8"/>
    <w:rsid w:val="00877AB4"/>
    <w:rsid w:val="00877C57"/>
    <w:rsid w:val="00877E91"/>
    <w:rsid w:val="00877EC4"/>
    <w:rsid w:val="0088079D"/>
    <w:rsid w:val="00880912"/>
    <w:rsid w:val="00880ACC"/>
    <w:rsid w:val="00881081"/>
    <w:rsid w:val="008817F7"/>
    <w:rsid w:val="00881BAD"/>
    <w:rsid w:val="008829D2"/>
    <w:rsid w:val="00882D54"/>
    <w:rsid w:val="00883900"/>
    <w:rsid w:val="00883F85"/>
    <w:rsid w:val="0088458D"/>
    <w:rsid w:val="00885A6B"/>
    <w:rsid w:val="00886098"/>
    <w:rsid w:val="008861F9"/>
    <w:rsid w:val="0088687D"/>
    <w:rsid w:val="008869F7"/>
    <w:rsid w:val="00886A04"/>
    <w:rsid w:val="008872B6"/>
    <w:rsid w:val="008874D3"/>
    <w:rsid w:val="00887D81"/>
    <w:rsid w:val="00890028"/>
    <w:rsid w:val="0089027C"/>
    <w:rsid w:val="008907E1"/>
    <w:rsid w:val="00890C54"/>
    <w:rsid w:val="00891171"/>
    <w:rsid w:val="00891324"/>
    <w:rsid w:val="00891F4B"/>
    <w:rsid w:val="00892387"/>
    <w:rsid w:val="008926CE"/>
    <w:rsid w:val="00893524"/>
    <w:rsid w:val="00893AC1"/>
    <w:rsid w:val="00893EF8"/>
    <w:rsid w:val="0089413C"/>
    <w:rsid w:val="00894E70"/>
    <w:rsid w:val="0089565D"/>
    <w:rsid w:val="008956A4"/>
    <w:rsid w:val="00896030"/>
    <w:rsid w:val="00896046"/>
    <w:rsid w:val="00896726"/>
    <w:rsid w:val="0089691A"/>
    <w:rsid w:val="00896BF7"/>
    <w:rsid w:val="00896C21"/>
    <w:rsid w:val="008A09B6"/>
    <w:rsid w:val="008A10EB"/>
    <w:rsid w:val="008A20B2"/>
    <w:rsid w:val="008A2504"/>
    <w:rsid w:val="008A2D91"/>
    <w:rsid w:val="008A3D14"/>
    <w:rsid w:val="008A4697"/>
    <w:rsid w:val="008A4AF5"/>
    <w:rsid w:val="008A5A95"/>
    <w:rsid w:val="008A617B"/>
    <w:rsid w:val="008A69DA"/>
    <w:rsid w:val="008A6A73"/>
    <w:rsid w:val="008A74FD"/>
    <w:rsid w:val="008B0194"/>
    <w:rsid w:val="008B088B"/>
    <w:rsid w:val="008B1254"/>
    <w:rsid w:val="008B126C"/>
    <w:rsid w:val="008B1994"/>
    <w:rsid w:val="008B19F8"/>
    <w:rsid w:val="008B1A39"/>
    <w:rsid w:val="008B1B9D"/>
    <w:rsid w:val="008B2232"/>
    <w:rsid w:val="008B25BD"/>
    <w:rsid w:val="008B2A42"/>
    <w:rsid w:val="008B2ACD"/>
    <w:rsid w:val="008B3599"/>
    <w:rsid w:val="008B4112"/>
    <w:rsid w:val="008B4B15"/>
    <w:rsid w:val="008B4F91"/>
    <w:rsid w:val="008B50C0"/>
    <w:rsid w:val="008B54C5"/>
    <w:rsid w:val="008B5CCE"/>
    <w:rsid w:val="008B67E4"/>
    <w:rsid w:val="008C05C1"/>
    <w:rsid w:val="008C148F"/>
    <w:rsid w:val="008C1C2C"/>
    <w:rsid w:val="008C2341"/>
    <w:rsid w:val="008C2581"/>
    <w:rsid w:val="008C2EFA"/>
    <w:rsid w:val="008C2FA4"/>
    <w:rsid w:val="008C313A"/>
    <w:rsid w:val="008C3984"/>
    <w:rsid w:val="008C3C69"/>
    <w:rsid w:val="008C4C8F"/>
    <w:rsid w:val="008C5C7C"/>
    <w:rsid w:val="008C6253"/>
    <w:rsid w:val="008C62DA"/>
    <w:rsid w:val="008C6809"/>
    <w:rsid w:val="008C6E54"/>
    <w:rsid w:val="008C703F"/>
    <w:rsid w:val="008C7074"/>
    <w:rsid w:val="008C71C6"/>
    <w:rsid w:val="008C73DD"/>
    <w:rsid w:val="008C753B"/>
    <w:rsid w:val="008C7941"/>
    <w:rsid w:val="008D059F"/>
    <w:rsid w:val="008D1670"/>
    <w:rsid w:val="008D17E1"/>
    <w:rsid w:val="008D1CC1"/>
    <w:rsid w:val="008D1E0A"/>
    <w:rsid w:val="008D3217"/>
    <w:rsid w:val="008D335E"/>
    <w:rsid w:val="008D3547"/>
    <w:rsid w:val="008D383B"/>
    <w:rsid w:val="008D43FE"/>
    <w:rsid w:val="008D4FF6"/>
    <w:rsid w:val="008D5C8B"/>
    <w:rsid w:val="008D6428"/>
    <w:rsid w:val="008D6959"/>
    <w:rsid w:val="008D6CC0"/>
    <w:rsid w:val="008D75B7"/>
    <w:rsid w:val="008D76D8"/>
    <w:rsid w:val="008D77E6"/>
    <w:rsid w:val="008D7A15"/>
    <w:rsid w:val="008E029C"/>
    <w:rsid w:val="008E0358"/>
    <w:rsid w:val="008E0649"/>
    <w:rsid w:val="008E0C57"/>
    <w:rsid w:val="008E0C67"/>
    <w:rsid w:val="008E1086"/>
    <w:rsid w:val="008E1438"/>
    <w:rsid w:val="008E16F4"/>
    <w:rsid w:val="008E181F"/>
    <w:rsid w:val="008E1848"/>
    <w:rsid w:val="008E1D8B"/>
    <w:rsid w:val="008E1E03"/>
    <w:rsid w:val="008E20C1"/>
    <w:rsid w:val="008E24DA"/>
    <w:rsid w:val="008E2717"/>
    <w:rsid w:val="008E34FD"/>
    <w:rsid w:val="008E35E4"/>
    <w:rsid w:val="008E3D20"/>
    <w:rsid w:val="008E3DA5"/>
    <w:rsid w:val="008E3EFA"/>
    <w:rsid w:val="008E4240"/>
    <w:rsid w:val="008E4AB5"/>
    <w:rsid w:val="008E500C"/>
    <w:rsid w:val="008E55BB"/>
    <w:rsid w:val="008E573F"/>
    <w:rsid w:val="008E6375"/>
    <w:rsid w:val="008E63BC"/>
    <w:rsid w:val="008E6574"/>
    <w:rsid w:val="008E68AB"/>
    <w:rsid w:val="008E693D"/>
    <w:rsid w:val="008E7393"/>
    <w:rsid w:val="008E79FD"/>
    <w:rsid w:val="008E7AE5"/>
    <w:rsid w:val="008E7CDA"/>
    <w:rsid w:val="008F00DE"/>
    <w:rsid w:val="008F07EE"/>
    <w:rsid w:val="008F0ACF"/>
    <w:rsid w:val="008F0D6B"/>
    <w:rsid w:val="008F0F94"/>
    <w:rsid w:val="008F1087"/>
    <w:rsid w:val="008F14A8"/>
    <w:rsid w:val="008F1898"/>
    <w:rsid w:val="008F1E9E"/>
    <w:rsid w:val="008F25D1"/>
    <w:rsid w:val="008F26BE"/>
    <w:rsid w:val="008F2951"/>
    <w:rsid w:val="008F2B06"/>
    <w:rsid w:val="008F2FBE"/>
    <w:rsid w:val="008F3194"/>
    <w:rsid w:val="008F436F"/>
    <w:rsid w:val="008F4539"/>
    <w:rsid w:val="008F458F"/>
    <w:rsid w:val="008F4D15"/>
    <w:rsid w:val="008F57CD"/>
    <w:rsid w:val="008F5B1D"/>
    <w:rsid w:val="008F60F7"/>
    <w:rsid w:val="008F636A"/>
    <w:rsid w:val="008F650E"/>
    <w:rsid w:val="008F7693"/>
    <w:rsid w:val="008F7B97"/>
    <w:rsid w:val="009003D9"/>
    <w:rsid w:val="00900696"/>
    <w:rsid w:val="00900892"/>
    <w:rsid w:val="0090168B"/>
    <w:rsid w:val="00902067"/>
    <w:rsid w:val="0090270D"/>
    <w:rsid w:val="00902BB8"/>
    <w:rsid w:val="009036C9"/>
    <w:rsid w:val="00903734"/>
    <w:rsid w:val="009037ED"/>
    <w:rsid w:val="00903CE6"/>
    <w:rsid w:val="00903DA6"/>
    <w:rsid w:val="00903E57"/>
    <w:rsid w:val="00903F77"/>
    <w:rsid w:val="00904EEA"/>
    <w:rsid w:val="009053FC"/>
    <w:rsid w:val="00905B29"/>
    <w:rsid w:val="009060E7"/>
    <w:rsid w:val="009061A0"/>
    <w:rsid w:val="0090693A"/>
    <w:rsid w:val="00906BAD"/>
    <w:rsid w:val="00907118"/>
    <w:rsid w:val="009078F5"/>
    <w:rsid w:val="00907F95"/>
    <w:rsid w:val="00910B41"/>
    <w:rsid w:val="00911050"/>
    <w:rsid w:val="00911A39"/>
    <w:rsid w:val="00911AE6"/>
    <w:rsid w:val="00911DE9"/>
    <w:rsid w:val="00912058"/>
    <w:rsid w:val="00912102"/>
    <w:rsid w:val="00912506"/>
    <w:rsid w:val="009127A5"/>
    <w:rsid w:val="0091285F"/>
    <w:rsid w:val="00912D0A"/>
    <w:rsid w:val="0091318E"/>
    <w:rsid w:val="00913820"/>
    <w:rsid w:val="00913914"/>
    <w:rsid w:val="00913963"/>
    <w:rsid w:val="00913F86"/>
    <w:rsid w:val="00914412"/>
    <w:rsid w:val="009144B0"/>
    <w:rsid w:val="0091488A"/>
    <w:rsid w:val="009151F2"/>
    <w:rsid w:val="00915242"/>
    <w:rsid w:val="00915D97"/>
    <w:rsid w:val="00915F9D"/>
    <w:rsid w:val="009173A2"/>
    <w:rsid w:val="00917B98"/>
    <w:rsid w:val="009205E0"/>
    <w:rsid w:val="009205EB"/>
    <w:rsid w:val="009209E0"/>
    <w:rsid w:val="00920B20"/>
    <w:rsid w:val="00920F95"/>
    <w:rsid w:val="0092133C"/>
    <w:rsid w:val="00921BC5"/>
    <w:rsid w:val="00921D2D"/>
    <w:rsid w:val="00921E01"/>
    <w:rsid w:val="00921E69"/>
    <w:rsid w:val="0092302A"/>
    <w:rsid w:val="0092346C"/>
    <w:rsid w:val="00923579"/>
    <w:rsid w:val="00923F48"/>
    <w:rsid w:val="009242CC"/>
    <w:rsid w:val="00924B2E"/>
    <w:rsid w:val="009252B3"/>
    <w:rsid w:val="00925443"/>
    <w:rsid w:val="00926A70"/>
    <w:rsid w:val="00926F01"/>
    <w:rsid w:val="00927358"/>
    <w:rsid w:val="00927DC1"/>
    <w:rsid w:val="00927E44"/>
    <w:rsid w:val="00927E95"/>
    <w:rsid w:val="009317B0"/>
    <w:rsid w:val="00931CAC"/>
    <w:rsid w:val="00932CAF"/>
    <w:rsid w:val="00932F35"/>
    <w:rsid w:val="0093379B"/>
    <w:rsid w:val="00933BB2"/>
    <w:rsid w:val="009342E9"/>
    <w:rsid w:val="009345FB"/>
    <w:rsid w:val="00934B31"/>
    <w:rsid w:val="00935AF0"/>
    <w:rsid w:val="00936CE0"/>
    <w:rsid w:val="00936F71"/>
    <w:rsid w:val="0093702B"/>
    <w:rsid w:val="00937592"/>
    <w:rsid w:val="0093760B"/>
    <w:rsid w:val="00937BF5"/>
    <w:rsid w:val="00937F34"/>
    <w:rsid w:val="009400AC"/>
    <w:rsid w:val="0094012C"/>
    <w:rsid w:val="009402CA"/>
    <w:rsid w:val="00942148"/>
    <w:rsid w:val="00942295"/>
    <w:rsid w:val="00942455"/>
    <w:rsid w:val="009426E5"/>
    <w:rsid w:val="00943139"/>
    <w:rsid w:val="00943D91"/>
    <w:rsid w:val="00944B5C"/>
    <w:rsid w:val="00945066"/>
    <w:rsid w:val="009454F2"/>
    <w:rsid w:val="009454F3"/>
    <w:rsid w:val="00945588"/>
    <w:rsid w:val="0094578D"/>
    <w:rsid w:val="0094581E"/>
    <w:rsid w:val="00945E1A"/>
    <w:rsid w:val="0094606D"/>
    <w:rsid w:val="00946079"/>
    <w:rsid w:val="0094667A"/>
    <w:rsid w:val="009475B8"/>
    <w:rsid w:val="00947D91"/>
    <w:rsid w:val="0095040D"/>
    <w:rsid w:val="00950BA4"/>
    <w:rsid w:val="009516A7"/>
    <w:rsid w:val="00951B75"/>
    <w:rsid w:val="00951B78"/>
    <w:rsid w:val="009523D4"/>
    <w:rsid w:val="00952DF9"/>
    <w:rsid w:val="00953185"/>
    <w:rsid w:val="009531C9"/>
    <w:rsid w:val="00953992"/>
    <w:rsid w:val="00954486"/>
    <w:rsid w:val="00954933"/>
    <w:rsid w:val="00954CAB"/>
    <w:rsid w:val="0095524F"/>
    <w:rsid w:val="009556BC"/>
    <w:rsid w:val="00955772"/>
    <w:rsid w:val="009558DA"/>
    <w:rsid w:val="009563C0"/>
    <w:rsid w:val="0095666C"/>
    <w:rsid w:val="00956DEB"/>
    <w:rsid w:val="00957240"/>
    <w:rsid w:val="0095726F"/>
    <w:rsid w:val="0095748D"/>
    <w:rsid w:val="009606DA"/>
    <w:rsid w:val="00960709"/>
    <w:rsid w:val="00960832"/>
    <w:rsid w:val="00960B69"/>
    <w:rsid w:val="00960CCF"/>
    <w:rsid w:val="00961176"/>
    <w:rsid w:val="0096146C"/>
    <w:rsid w:val="00961FFC"/>
    <w:rsid w:val="0096246E"/>
    <w:rsid w:val="0096263E"/>
    <w:rsid w:val="009631BF"/>
    <w:rsid w:val="0096407A"/>
    <w:rsid w:val="009640D0"/>
    <w:rsid w:val="009642BA"/>
    <w:rsid w:val="00965CAA"/>
    <w:rsid w:val="00965CE3"/>
    <w:rsid w:val="00965D5F"/>
    <w:rsid w:val="00965ECF"/>
    <w:rsid w:val="00966364"/>
    <w:rsid w:val="00966B0A"/>
    <w:rsid w:val="00966B8D"/>
    <w:rsid w:val="00966C2F"/>
    <w:rsid w:val="00966E9B"/>
    <w:rsid w:val="00967428"/>
    <w:rsid w:val="00967742"/>
    <w:rsid w:val="00967F86"/>
    <w:rsid w:val="0097039B"/>
    <w:rsid w:val="0097064E"/>
    <w:rsid w:val="009708EF"/>
    <w:rsid w:val="00970A40"/>
    <w:rsid w:val="00970AE7"/>
    <w:rsid w:val="00970F7A"/>
    <w:rsid w:val="00970FD7"/>
    <w:rsid w:val="009716F2"/>
    <w:rsid w:val="0097177F"/>
    <w:rsid w:val="00971D75"/>
    <w:rsid w:val="009731AE"/>
    <w:rsid w:val="00973CC0"/>
    <w:rsid w:val="00973F78"/>
    <w:rsid w:val="00974478"/>
    <w:rsid w:val="00974969"/>
    <w:rsid w:val="00974BB2"/>
    <w:rsid w:val="00975816"/>
    <w:rsid w:val="009759F0"/>
    <w:rsid w:val="00975E33"/>
    <w:rsid w:val="00975F79"/>
    <w:rsid w:val="00976410"/>
    <w:rsid w:val="00976804"/>
    <w:rsid w:val="0097698F"/>
    <w:rsid w:val="009771FE"/>
    <w:rsid w:val="00977473"/>
    <w:rsid w:val="00977889"/>
    <w:rsid w:val="00980B39"/>
    <w:rsid w:val="00980DD7"/>
    <w:rsid w:val="009828A9"/>
    <w:rsid w:val="00982A06"/>
    <w:rsid w:val="0098373B"/>
    <w:rsid w:val="00983990"/>
    <w:rsid w:val="00984090"/>
    <w:rsid w:val="00984BAE"/>
    <w:rsid w:val="00984CDC"/>
    <w:rsid w:val="009852D6"/>
    <w:rsid w:val="0098536D"/>
    <w:rsid w:val="00985473"/>
    <w:rsid w:val="00986228"/>
    <w:rsid w:val="00986555"/>
    <w:rsid w:val="009866C3"/>
    <w:rsid w:val="009866E4"/>
    <w:rsid w:val="009868D7"/>
    <w:rsid w:val="009874DD"/>
    <w:rsid w:val="00987B14"/>
    <w:rsid w:val="00990025"/>
    <w:rsid w:val="0099055B"/>
    <w:rsid w:val="0099083D"/>
    <w:rsid w:val="00990BEB"/>
    <w:rsid w:val="00990D9D"/>
    <w:rsid w:val="00991ED9"/>
    <w:rsid w:val="00992548"/>
    <w:rsid w:val="009926D2"/>
    <w:rsid w:val="00992832"/>
    <w:rsid w:val="00992D7B"/>
    <w:rsid w:val="00992F57"/>
    <w:rsid w:val="009934D2"/>
    <w:rsid w:val="009936CF"/>
    <w:rsid w:val="00994351"/>
    <w:rsid w:val="00994608"/>
    <w:rsid w:val="00994813"/>
    <w:rsid w:val="00995AD8"/>
    <w:rsid w:val="0099615C"/>
    <w:rsid w:val="0099625A"/>
    <w:rsid w:val="009963C6"/>
    <w:rsid w:val="00997198"/>
    <w:rsid w:val="009A0A8D"/>
    <w:rsid w:val="009A0BC4"/>
    <w:rsid w:val="009A1AB4"/>
    <w:rsid w:val="009A1D4E"/>
    <w:rsid w:val="009A1D7C"/>
    <w:rsid w:val="009A1E8E"/>
    <w:rsid w:val="009A2A01"/>
    <w:rsid w:val="009A3845"/>
    <w:rsid w:val="009A3987"/>
    <w:rsid w:val="009A3E26"/>
    <w:rsid w:val="009A40A2"/>
    <w:rsid w:val="009A4263"/>
    <w:rsid w:val="009A4462"/>
    <w:rsid w:val="009A45B0"/>
    <w:rsid w:val="009A46FF"/>
    <w:rsid w:val="009A4DD5"/>
    <w:rsid w:val="009A50F6"/>
    <w:rsid w:val="009A5189"/>
    <w:rsid w:val="009A523D"/>
    <w:rsid w:val="009A59CB"/>
    <w:rsid w:val="009A66FF"/>
    <w:rsid w:val="009A6BC8"/>
    <w:rsid w:val="009A6D14"/>
    <w:rsid w:val="009A6F46"/>
    <w:rsid w:val="009A6FC7"/>
    <w:rsid w:val="009A72DA"/>
    <w:rsid w:val="009A7BE6"/>
    <w:rsid w:val="009A7F89"/>
    <w:rsid w:val="009B02AD"/>
    <w:rsid w:val="009B03AF"/>
    <w:rsid w:val="009B04CD"/>
    <w:rsid w:val="009B052E"/>
    <w:rsid w:val="009B165B"/>
    <w:rsid w:val="009B17FC"/>
    <w:rsid w:val="009B2359"/>
    <w:rsid w:val="009B2732"/>
    <w:rsid w:val="009B2AE1"/>
    <w:rsid w:val="009B2DCA"/>
    <w:rsid w:val="009B2E78"/>
    <w:rsid w:val="009B406D"/>
    <w:rsid w:val="009B5615"/>
    <w:rsid w:val="009B5AD0"/>
    <w:rsid w:val="009B5B30"/>
    <w:rsid w:val="009B5EE3"/>
    <w:rsid w:val="009B6343"/>
    <w:rsid w:val="009B64A0"/>
    <w:rsid w:val="009B6621"/>
    <w:rsid w:val="009B664C"/>
    <w:rsid w:val="009B6A45"/>
    <w:rsid w:val="009B7A3B"/>
    <w:rsid w:val="009B7CB9"/>
    <w:rsid w:val="009B7D47"/>
    <w:rsid w:val="009C016E"/>
    <w:rsid w:val="009C09A9"/>
    <w:rsid w:val="009C1A1C"/>
    <w:rsid w:val="009C1ADF"/>
    <w:rsid w:val="009C227A"/>
    <w:rsid w:val="009C2839"/>
    <w:rsid w:val="009C28AE"/>
    <w:rsid w:val="009C2985"/>
    <w:rsid w:val="009C2A0E"/>
    <w:rsid w:val="009C2A7F"/>
    <w:rsid w:val="009C2B67"/>
    <w:rsid w:val="009C2C66"/>
    <w:rsid w:val="009C2EDE"/>
    <w:rsid w:val="009C2F86"/>
    <w:rsid w:val="009C3AF8"/>
    <w:rsid w:val="009C4751"/>
    <w:rsid w:val="009C4923"/>
    <w:rsid w:val="009C5801"/>
    <w:rsid w:val="009C595E"/>
    <w:rsid w:val="009C5E2D"/>
    <w:rsid w:val="009C6407"/>
    <w:rsid w:val="009C67B6"/>
    <w:rsid w:val="009C6B3D"/>
    <w:rsid w:val="009C7027"/>
    <w:rsid w:val="009C71DE"/>
    <w:rsid w:val="009C728F"/>
    <w:rsid w:val="009C7C63"/>
    <w:rsid w:val="009D0590"/>
    <w:rsid w:val="009D0890"/>
    <w:rsid w:val="009D0F76"/>
    <w:rsid w:val="009D0F9E"/>
    <w:rsid w:val="009D13DA"/>
    <w:rsid w:val="009D1E95"/>
    <w:rsid w:val="009D22B2"/>
    <w:rsid w:val="009D23D5"/>
    <w:rsid w:val="009D28D0"/>
    <w:rsid w:val="009D2BC6"/>
    <w:rsid w:val="009D4433"/>
    <w:rsid w:val="009D4471"/>
    <w:rsid w:val="009D49EC"/>
    <w:rsid w:val="009D4BC0"/>
    <w:rsid w:val="009D5449"/>
    <w:rsid w:val="009D55E3"/>
    <w:rsid w:val="009D59B0"/>
    <w:rsid w:val="009D5FF8"/>
    <w:rsid w:val="009D6778"/>
    <w:rsid w:val="009D68A9"/>
    <w:rsid w:val="009D6931"/>
    <w:rsid w:val="009D7574"/>
    <w:rsid w:val="009D75A7"/>
    <w:rsid w:val="009D7945"/>
    <w:rsid w:val="009D7A61"/>
    <w:rsid w:val="009D7BFD"/>
    <w:rsid w:val="009E010F"/>
    <w:rsid w:val="009E0BED"/>
    <w:rsid w:val="009E0DAB"/>
    <w:rsid w:val="009E1601"/>
    <w:rsid w:val="009E1A96"/>
    <w:rsid w:val="009E1B0D"/>
    <w:rsid w:val="009E1C79"/>
    <w:rsid w:val="009E1DDD"/>
    <w:rsid w:val="009E1E84"/>
    <w:rsid w:val="009E23EE"/>
    <w:rsid w:val="009E3706"/>
    <w:rsid w:val="009E3792"/>
    <w:rsid w:val="009E3AB7"/>
    <w:rsid w:val="009E435E"/>
    <w:rsid w:val="009E43DC"/>
    <w:rsid w:val="009E43F9"/>
    <w:rsid w:val="009E4EBA"/>
    <w:rsid w:val="009E4F29"/>
    <w:rsid w:val="009E5EA5"/>
    <w:rsid w:val="009E5F2E"/>
    <w:rsid w:val="009E670E"/>
    <w:rsid w:val="009E6DAF"/>
    <w:rsid w:val="009E6E03"/>
    <w:rsid w:val="009E7188"/>
    <w:rsid w:val="009E737A"/>
    <w:rsid w:val="009E7EFB"/>
    <w:rsid w:val="009F02D0"/>
    <w:rsid w:val="009F1367"/>
    <w:rsid w:val="009F2078"/>
    <w:rsid w:val="009F20E4"/>
    <w:rsid w:val="009F250E"/>
    <w:rsid w:val="009F258E"/>
    <w:rsid w:val="009F2B1C"/>
    <w:rsid w:val="009F2C41"/>
    <w:rsid w:val="009F3424"/>
    <w:rsid w:val="009F35CD"/>
    <w:rsid w:val="009F3A9D"/>
    <w:rsid w:val="009F3B11"/>
    <w:rsid w:val="009F3C07"/>
    <w:rsid w:val="009F3ED6"/>
    <w:rsid w:val="009F3FF7"/>
    <w:rsid w:val="009F40B4"/>
    <w:rsid w:val="009F4151"/>
    <w:rsid w:val="009F444D"/>
    <w:rsid w:val="009F4948"/>
    <w:rsid w:val="009F4ED8"/>
    <w:rsid w:val="009F512A"/>
    <w:rsid w:val="009F5819"/>
    <w:rsid w:val="009F5C77"/>
    <w:rsid w:val="009F64F3"/>
    <w:rsid w:val="009F65B0"/>
    <w:rsid w:val="009F6688"/>
    <w:rsid w:val="009F6751"/>
    <w:rsid w:val="009F6C92"/>
    <w:rsid w:val="009F6D7D"/>
    <w:rsid w:val="009F74C2"/>
    <w:rsid w:val="009F7559"/>
    <w:rsid w:val="009F7D5D"/>
    <w:rsid w:val="009F7F18"/>
    <w:rsid w:val="00A0014E"/>
    <w:rsid w:val="00A0110C"/>
    <w:rsid w:val="00A019AF"/>
    <w:rsid w:val="00A024FA"/>
    <w:rsid w:val="00A025B7"/>
    <w:rsid w:val="00A03272"/>
    <w:rsid w:val="00A03578"/>
    <w:rsid w:val="00A03DD0"/>
    <w:rsid w:val="00A04373"/>
    <w:rsid w:val="00A0479E"/>
    <w:rsid w:val="00A04965"/>
    <w:rsid w:val="00A050B1"/>
    <w:rsid w:val="00A05886"/>
    <w:rsid w:val="00A0596B"/>
    <w:rsid w:val="00A05EF4"/>
    <w:rsid w:val="00A0770C"/>
    <w:rsid w:val="00A07C3D"/>
    <w:rsid w:val="00A106EF"/>
    <w:rsid w:val="00A108F2"/>
    <w:rsid w:val="00A10FB9"/>
    <w:rsid w:val="00A10FCD"/>
    <w:rsid w:val="00A112EB"/>
    <w:rsid w:val="00A113AC"/>
    <w:rsid w:val="00A11503"/>
    <w:rsid w:val="00A11530"/>
    <w:rsid w:val="00A11547"/>
    <w:rsid w:val="00A11556"/>
    <w:rsid w:val="00A115C0"/>
    <w:rsid w:val="00A1266B"/>
    <w:rsid w:val="00A12BB0"/>
    <w:rsid w:val="00A132E7"/>
    <w:rsid w:val="00A139E2"/>
    <w:rsid w:val="00A1495C"/>
    <w:rsid w:val="00A1498C"/>
    <w:rsid w:val="00A152C6"/>
    <w:rsid w:val="00A1594D"/>
    <w:rsid w:val="00A168E8"/>
    <w:rsid w:val="00A16EBE"/>
    <w:rsid w:val="00A16FFA"/>
    <w:rsid w:val="00A17152"/>
    <w:rsid w:val="00A175D6"/>
    <w:rsid w:val="00A2011A"/>
    <w:rsid w:val="00A21252"/>
    <w:rsid w:val="00A21445"/>
    <w:rsid w:val="00A2195D"/>
    <w:rsid w:val="00A2228E"/>
    <w:rsid w:val="00A228C0"/>
    <w:rsid w:val="00A22DE6"/>
    <w:rsid w:val="00A2338D"/>
    <w:rsid w:val="00A2406C"/>
    <w:rsid w:val="00A2431C"/>
    <w:rsid w:val="00A2433C"/>
    <w:rsid w:val="00A24F4E"/>
    <w:rsid w:val="00A2507E"/>
    <w:rsid w:val="00A25B7C"/>
    <w:rsid w:val="00A25E9C"/>
    <w:rsid w:val="00A26898"/>
    <w:rsid w:val="00A268B7"/>
    <w:rsid w:val="00A26B29"/>
    <w:rsid w:val="00A26BC1"/>
    <w:rsid w:val="00A26D1B"/>
    <w:rsid w:val="00A26D5B"/>
    <w:rsid w:val="00A276BE"/>
    <w:rsid w:val="00A27E89"/>
    <w:rsid w:val="00A30247"/>
    <w:rsid w:val="00A3060B"/>
    <w:rsid w:val="00A30949"/>
    <w:rsid w:val="00A30A16"/>
    <w:rsid w:val="00A30CF6"/>
    <w:rsid w:val="00A31818"/>
    <w:rsid w:val="00A32884"/>
    <w:rsid w:val="00A32D81"/>
    <w:rsid w:val="00A33086"/>
    <w:rsid w:val="00A3337B"/>
    <w:rsid w:val="00A341DC"/>
    <w:rsid w:val="00A3440E"/>
    <w:rsid w:val="00A34456"/>
    <w:rsid w:val="00A34C2E"/>
    <w:rsid w:val="00A350A1"/>
    <w:rsid w:val="00A35B10"/>
    <w:rsid w:val="00A368A3"/>
    <w:rsid w:val="00A36BFB"/>
    <w:rsid w:val="00A37377"/>
    <w:rsid w:val="00A4038E"/>
    <w:rsid w:val="00A411E4"/>
    <w:rsid w:val="00A41E9C"/>
    <w:rsid w:val="00A42C66"/>
    <w:rsid w:val="00A43000"/>
    <w:rsid w:val="00A4327D"/>
    <w:rsid w:val="00A4347C"/>
    <w:rsid w:val="00A438D2"/>
    <w:rsid w:val="00A443B8"/>
    <w:rsid w:val="00A4473D"/>
    <w:rsid w:val="00A448C1"/>
    <w:rsid w:val="00A44C67"/>
    <w:rsid w:val="00A45320"/>
    <w:rsid w:val="00A455D7"/>
    <w:rsid w:val="00A458A0"/>
    <w:rsid w:val="00A45C0E"/>
    <w:rsid w:val="00A461B8"/>
    <w:rsid w:val="00A47B77"/>
    <w:rsid w:val="00A47C31"/>
    <w:rsid w:val="00A5050D"/>
    <w:rsid w:val="00A5061F"/>
    <w:rsid w:val="00A50916"/>
    <w:rsid w:val="00A51823"/>
    <w:rsid w:val="00A51999"/>
    <w:rsid w:val="00A523CA"/>
    <w:rsid w:val="00A52FA4"/>
    <w:rsid w:val="00A5358F"/>
    <w:rsid w:val="00A53609"/>
    <w:rsid w:val="00A53FC1"/>
    <w:rsid w:val="00A54B60"/>
    <w:rsid w:val="00A55221"/>
    <w:rsid w:val="00A5628C"/>
    <w:rsid w:val="00A5715B"/>
    <w:rsid w:val="00A5737B"/>
    <w:rsid w:val="00A57969"/>
    <w:rsid w:val="00A57B1B"/>
    <w:rsid w:val="00A57FB5"/>
    <w:rsid w:val="00A600A2"/>
    <w:rsid w:val="00A60228"/>
    <w:rsid w:val="00A60C50"/>
    <w:rsid w:val="00A60D82"/>
    <w:rsid w:val="00A6168E"/>
    <w:rsid w:val="00A6173C"/>
    <w:rsid w:val="00A61BEB"/>
    <w:rsid w:val="00A61BED"/>
    <w:rsid w:val="00A62040"/>
    <w:rsid w:val="00A62444"/>
    <w:rsid w:val="00A62786"/>
    <w:rsid w:val="00A62D5A"/>
    <w:rsid w:val="00A63642"/>
    <w:rsid w:val="00A639EC"/>
    <w:rsid w:val="00A641E2"/>
    <w:rsid w:val="00A6422C"/>
    <w:rsid w:val="00A644B4"/>
    <w:rsid w:val="00A64B34"/>
    <w:rsid w:val="00A650C9"/>
    <w:rsid w:val="00A6534F"/>
    <w:rsid w:val="00A6609B"/>
    <w:rsid w:val="00A66147"/>
    <w:rsid w:val="00A662F3"/>
    <w:rsid w:val="00A66682"/>
    <w:rsid w:val="00A66A99"/>
    <w:rsid w:val="00A66B8C"/>
    <w:rsid w:val="00A67D67"/>
    <w:rsid w:val="00A70184"/>
    <w:rsid w:val="00A7024D"/>
    <w:rsid w:val="00A7041A"/>
    <w:rsid w:val="00A70854"/>
    <w:rsid w:val="00A70EB5"/>
    <w:rsid w:val="00A71441"/>
    <w:rsid w:val="00A71649"/>
    <w:rsid w:val="00A722F1"/>
    <w:rsid w:val="00A723BE"/>
    <w:rsid w:val="00A72608"/>
    <w:rsid w:val="00A727D2"/>
    <w:rsid w:val="00A728F1"/>
    <w:rsid w:val="00A7330B"/>
    <w:rsid w:val="00A73AF6"/>
    <w:rsid w:val="00A74C7B"/>
    <w:rsid w:val="00A75040"/>
    <w:rsid w:val="00A75219"/>
    <w:rsid w:val="00A754B4"/>
    <w:rsid w:val="00A7600B"/>
    <w:rsid w:val="00A76A56"/>
    <w:rsid w:val="00A76AA5"/>
    <w:rsid w:val="00A77BE7"/>
    <w:rsid w:val="00A77BF8"/>
    <w:rsid w:val="00A801B0"/>
    <w:rsid w:val="00A80278"/>
    <w:rsid w:val="00A805A7"/>
    <w:rsid w:val="00A810F4"/>
    <w:rsid w:val="00A81A5A"/>
    <w:rsid w:val="00A82082"/>
    <w:rsid w:val="00A822C4"/>
    <w:rsid w:val="00A82361"/>
    <w:rsid w:val="00A82389"/>
    <w:rsid w:val="00A8368A"/>
    <w:rsid w:val="00A83D86"/>
    <w:rsid w:val="00A83E6B"/>
    <w:rsid w:val="00A83F93"/>
    <w:rsid w:val="00A84571"/>
    <w:rsid w:val="00A8499F"/>
    <w:rsid w:val="00A84C12"/>
    <w:rsid w:val="00A8509C"/>
    <w:rsid w:val="00A851EF"/>
    <w:rsid w:val="00A85302"/>
    <w:rsid w:val="00A8579B"/>
    <w:rsid w:val="00A85856"/>
    <w:rsid w:val="00A85904"/>
    <w:rsid w:val="00A85BFD"/>
    <w:rsid w:val="00A85C97"/>
    <w:rsid w:val="00A864C1"/>
    <w:rsid w:val="00A86548"/>
    <w:rsid w:val="00A8672A"/>
    <w:rsid w:val="00A867E6"/>
    <w:rsid w:val="00A86A79"/>
    <w:rsid w:val="00A86C0E"/>
    <w:rsid w:val="00A872D9"/>
    <w:rsid w:val="00A87468"/>
    <w:rsid w:val="00A87598"/>
    <w:rsid w:val="00A875DD"/>
    <w:rsid w:val="00A903BA"/>
    <w:rsid w:val="00A90454"/>
    <w:rsid w:val="00A906BE"/>
    <w:rsid w:val="00A90E4F"/>
    <w:rsid w:val="00A91451"/>
    <w:rsid w:val="00A91818"/>
    <w:rsid w:val="00A92748"/>
    <w:rsid w:val="00A92B74"/>
    <w:rsid w:val="00A9355D"/>
    <w:rsid w:val="00A93693"/>
    <w:rsid w:val="00A938BE"/>
    <w:rsid w:val="00A93B90"/>
    <w:rsid w:val="00A93E71"/>
    <w:rsid w:val="00A93F01"/>
    <w:rsid w:val="00A93FBD"/>
    <w:rsid w:val="00A94C05"/>
    <w:rsid w:val="00A94C88"/>
    <w:rsid w:val="00A95900"/>
    <w:rsid w:val="00A95F84"/>
    <w:rsid w:val="00A960CE"/>
    <w:rsid w:val="00A96560"/>
    <w:rsid w:val="00A97152"/>
    <w:rsid w:val="00A97355"/>
    <w:rsid w:val="00A97F5F"/>
    <w:rsid w:val="00A97FB0"/>
    <w:rsid w:val="00AA1988"/>
    <w:rsid w:val="00AA19F3"/>
    <w:rsid w:val="00AA1AB1"/>
    <w:rsid w:val="00AA1D58"/>
    <w:rsid w:val="00AA23BD"/>
    <w:rsid w:val="00AA292A"/>
    <w:rsid w:val="00AA2B87"/>
    <w:rsid w:val="00AA2C9F"/>
    <w:rsid w:val="00AA2D99"/>
    <w:rsid w:val="00AA3161"/>
    <w:rsid w:val="00AA3242"/>
    <w:rsid w:val="00AA342F"/>
    <w:rsid w:val="00AA3A67"/>
    <w:rsid w:val="00AA3B34"/>
    <w:rsid w:val="00AA475C"/>
    <w:rsid w:val="00AA48FE"/>
    <w:rsid w:val="00AA609E"/>
    <w:rsid w:val="00AA63C0"/>
    <w:rsid w:val="00AA640D"/>
    <w:rsid w:val="00AA672A"/>
    <w:rsid w:val="00AA70B7"/>
    <w:rsid w:val="00AA74C1"/>
    <w:rsid w:val="00AA7F52"/>
    <w:rsid w:val="00AB10F4"/>
    <w:rsid w:val="00AB11A1"/>
    <w:rsid w:val="00AB1385"/>
    <w:rsid w:val="00AB14B4"/>
    <w:rsid w:val="00AB1BDD"/>
    <w:rsid w:val="00AB2D05"/>
    <w:rsid w:val="00AB2FDF"/>
    <w:rsid w:val="00AB32F8"/>
    <w:rsid w:val="00AB33D0"/>
    <w:rsid w:val="00AB4323"/>
    <w:rsid w:val="00AB43BE"/>
    <w:rsid w:val="00AB4F1C"/>
    <w:rsid w:val="00AB56BE"/>
    <w:rsid w:val="00AB5A56"/>
    <w:rsid w:val="00AB5C6D"/>
    <w:rsid w:val="00AB63BB"/>
    <w:rsid w:val="00AB6C50"/>
    <w:rsid w:val="00AB7323"/>
    <w:rsid w:val="00AB7630"/>
    <w:rsid w:val="00AC04B3"/>
    <w:rsid w:val="00AC0F91"/>
    <w:rsid w:val="00AC1475"/>
    <w:rsid w:val="00AC162A"/>
    <w:rsid w:val="00AC1642"/>
    <w:rsid w:val="00AC1760"/>
    <w:rsid w:val="00AC17A3"/>
    <w:rsid w:val="00AC25AF"/>
    <w:rsid w:val="00AC2C50"/>
    <w:rsid w:val="00AC3509"/>
    <w:rsid w:val="00AC3D20"/>
    <w:rsid w:val="00AC4BC2"/>
    <w:rsid w:val="00AC4E80"/>
    <w:rsid w:val="00AC5640"/>
    <w:rsid w:val="00AC5DA7"/>
    <w:rsid w:val="00AC64E9"/>
    <w:rsid w:val="00AC746E"/>
    <w:rsid w:val="00AC7505"/>
    <w:rsid w:val="00AC75AE"/>
    <w:rsid w:val="00AD0F26"/>
    <w:rsid w:val="00AD1282"/>
    <w:rsid w:val="00AD16B3"/>
    <w:rsid w:val="00AD25E8"/>
    <w:rsid w:val="00AD2845"/>
    <w:rsid w:val="00AD2B37"/>
    <w:rsid w:val="00AD3136"/>
    <w:rsid w:val="00AD3238"/>
    <w:rsid w:val="00AD3462"/>
    <w:rsid w:val="00AD37A4"/>
    <w:rsid w:val="00AD3957"/>
    <w:rsid w:val="00AD3ED2"/>
    <w:rsid w:val="00AD40B1"/>
    <w:rsid w:val="00AD4A1B"/>
    <w:rsid w:val="00AD4B34"/>
    <w:rsid w:val="00AD576D"/>
    <w:rsid w:val="00AD5B65"/>
    <w:rsid w:val="00AD6399"/>
    <w:rsid w:val="00AD662A"/>
    <w:rsid w:val="00AD6D0B"/>
    <w:rsid w:val="00AD6E04"/>
    <w:rsid w:val="00AD74BA"/>
    <w:rsid w:val="00AD74DD"/>
    <w:rsid w:val="00AD75B8"/>
    <w:rsid w:val="00AD7B1E"/>
    <w:rsid w:val="00AD7D03"/>
    <w:rsid w:val="00AD7F15"/>
    <w:rsid w:val="00AE011C"/>
    <w:rsid w:val="00AE0E67"/>
    <w:rsid w:val="00AE0FBA"/>
    <w:rsid w:val="00AE159A"/>
    <w:rsid w:val="00AE180A"/>
    <w:rsid w:val="00AE248B"/>
    <w:rsid w:val="00AE2EA7"/>
    <w:rsid w:val="00AE33F7"/>
    <w:rsid w:val="00AE3BC0"/>
    <w:rsid w:val="00AE3D81"/>
    <w:rsid w:val="00AE42E3"/>
    <w:rsid w:val="00AE4B5C"/>
    <w:rsid w:val="00AE4DBF"/>
    <w:rsid w:val="00AE5366"/>
    <w:rsid w:val="00AE5407"/>
    <w:rsid w:val="00AE568C"/>
    <w:rsid w:val="00AE60CF"/>
    <w:rsid w:val="00AE67A3"/>
    <w:rsid w:val="00AE6AF8"/>
    <w:rsid w:val="00AE74EC"/>
    <w:rsid w:val="00AE7A82"/>
    <w:rsid w:val="00AF0395"/>
    <w:rsid w:val="00AF0598"/>
    <w:rsid w:val="00AF0815"/>
    <w:rsid w:val="00AF0D2D"/>
    <w:rsid w:val="00AF1072"/>
    <w:rsid w:val="00AF12E7"/>
    <w:rsid w:val="00AF14EF"/>
    <w:rsid w:val="00AF1B23"/>
    <w:rsid w:val="00AF2973"/>
    <w:rsid w:val="00AF3FA7"/>
    <w:rsid w:val="00AF40DB"/>
    <w:rsid w:val="00AF482E"/>
    <w:rsid w:val="00AF486C"/>
    <w:rsid w:val="00AF4A05"/>
    <w:rsid w:val="00AF57E7"/>
    <w:rsid w:val="00AF5CD0"/>
    <w:rsid w:val="00AF5EC5"/>
    <w:rsid w:val="00AF639F"/>
    <w:rsid w:val="00AF67AD"/>
    <w:rsid w:val="00AF7759"/>
    <w:rsid w:val="00B003FC"/>
    <w:rsid w:val="00B008DC"/>
    <w:rsid w:val="00B00DA1"/>
    <w:rsid w:val="00B00F7F"/>
    <w:rsid w:val="00B01331"/>
    <w:rsid w:val="00B015B9"/>
    <w:rsid w:val="00B023BB"/>
    <w:rsid w:val="00B0298E"/>
    <w:rsid w:val="00B02A09"/>
    <w:rsid w:val="00B031C9"/>
    <w:rsid w:val="00B0423D"/>
    <w:rsid w:val="00B04759"/>
    <w:rsid w:val="00B05605"/>
    <w:rsid w:val="00B05642"/>
    <w:rsid w:val="00B056B7"/>
    <w:rsid w:val="00B0575B"/>
    <w:rsid w:val="00B05966"/>
    <w:rsid w:val="00B05A69"/>
    <w:rsid w:val="00B05F3E"/>
    <w:rsid w:val="00B06138"/>
    <w:rsid w:val="00B0689A"/>
    <w:rsid w:val="00B06AD7"/>
    <w:rsid w:val="00B06F98"/>
    <w:rsid w:val="00B07B55"/>
    <w:rsid w:val="00B07CE7"/>
    <w:rsid w:val="00B07F8A"/>
    <w:rsid w:val="00B104E0"/>
    <w:rsid w:val="00B10CC4"/>
    <w:rsid w:val="00B10F95"/>
    <w:rsid w:val="00B1152A"/>
    <w:rsid w:val="00B1183E"/>
    <w:rsid w:val="00B11BF9"/>
    <w:rsid w:val="00B11F02"/>
    <w:rsid w:val="00B11F75"/>
    <w:rsid w:val="00B122D4"/>
    <w:rsid w:val="00B1235D"/>
    <w:rsid w:val="00B1273A"/>
    <w:rsid w:val="00B127AE"/>
    <w:rsid w:val="00B1298C"/>
    <w:rsid w:val="00B12A21"/>
    <w:rsid w:val="00B12EB1"/>
    <w:rsid w:val="00B13206"/>
    <w:rsid w:val="00B1360F"/>
    <w:rsid w:val="00B13774"/>
    <w:rsid w:val="00B139C3"/>
    <w:rsid w:val="00B13C89"/>
    <w:rsid w:val="00B13D12"/>
    <w:rsid w:val="00B13E3A"/>
    <w:rsid w:val="00B14C6B"/>
    <w:rsid w:val="00B16478"/>
    <w:rsid w:val="00B169FA"/>
    <w:rsid w:val="00B16AB3"/>
    <w:rsid w:val="00B17012"/>
    <w:rsid w:val="00B17021"/>
    <w:rsid w:val="00B17411"/>
    <w:rsid w:val="00B2059B"/>
    <w:rsid w:val="00B208A5"/>
    <w:rsid w:val="00B21A70"/>
    <w:rsid w:val="00B21AA5"/>
    <w:rsid w:val="00B227E1"/>
    <w:rsid w:val="00B229DA"/>
    <w:rsid w:val="00B22AB3"/>
    <w:rsid w:val="00B2334D"/>
    <w:rsid w:val="00B239A3"/>
    <w:rsid w:val="00B23F94"/>
    <w:rsid w:val="00B246F9"/>
    <w:rsid w:val="00B247B6"/>
    <w:rsid w:val="00B249EA"/>
    <w:rsid w:val="00B24ABD"/>
    <w:rsid w:val="00B24F07"/>
    <w:rsid w:val="00B26181"/>
    <w:rsid w:val="00B27791"/>
    <w:rsid w:val="00B27FAD"/>
    <w:rsid w:val="00B27FC8"/>
    <w:rsid w:val="00B3078E"/>
    <w:rsid w:val="00B3160C"/>
    <w:rsid w:val="00B31675"/>
    <w:rsid w:val="00B32452"/>
    <w:rsid w:val="00B32B37"/>
    <w:rsid w:val="00B332F5"/>
    <w:rsid w:val="00B3375D"/>
    <w:rsid w:val="00B33E92"/>
    <w:rsid w:val="00B33FAE"/>
    <w:rsid w:val="00B34837"/>
    <w:rsid w:val="00B34FCF"/>
    <w:rsid w:val="00B3511D"/>
    <w:rsid w:val="00B351CA"/>
    <w:rsid w:val="00B351DD"/>
    <w:rsid w:val="00B352A4"/>
    <w:rsid w:val="00B35A1E"/>
    <w:rsid w:val="00B35A9F"/>
    <w:rsid w:val="00B35AD3"/>
    <w:rsid w:val="00B35C53"/>
    <w:rsid w:val="00B37024"/>
    <w:rsid w:val="00B37F1C"/>
    <w:rsid w:val="00B405D9"/>
    <w:rsid w:val="00B40833"/>
    <w:rsid w:val="00B40C96"/>
    <w:rsid w:val="00B410CC"/>
    <w:rsid w:val="00B41B03"/>
    <w:rsid w:val="00B41BF9"/>
    <w:rsid w:val="00B41CCC"/>
    <w:rsid w:val="00B4347C"/>
    <w:rsid w:val="00B44ECF"/>
    <w:rsid w:val="00B45131"/>
    <w:rsid w:val="00B45419"/>
    <w:rsid w:val="00B46CFE"/>
    <w:rsid w:val="00B47131"/>
    <w:rsid w:val="00B47BF2"/>
    <w:rsid w:val="00B47FAA"/>
    <w:rsid w:val="00B50102"/>
    <w:rsid w:val="00B50490"/>
    <w:rsid w:val="00B5077E"/>
    <w:rsid w:val="00B5132C"/>
    <w:rsid w:val="00B51B7E"/>
    <w:rsid w:val="00B527FC"/>
    <w:rsid w:val="00B52D7B"/>
    <w:rsid w:val="00B52E08"/>
    <w:rsid w:val="00B53B1A"/>
    <w:rsid w:val="00B53FF9"/>
    <w:rsid w:val="00B543AF"/>
    <w:rsid w:val="00B5462E"/>
    <w:rsid w:val="00B54D9F"/>
    <w:rsid w:val="00B557BA"/>
    <w:rsid w:val="00B55862"/>
    <w:rsid w:val="00B5605E"/>
    <w:rsid w:val="00B573B7"/>
    <w:rsid w:val="00B575A1"/>
    <w:rsid w:val="00B609E0"/>
    <w:rsid w:val="00B61598"/>
    <w:rsid w:val="00B615D1"/>
    <w:rsid w:val="00B615D6"/>
    <w:rsid w:val="00B615DB"/>
    <w:rsid w:val="00B61B95"/>
    <w:rsid w:val="00B61DC9"/>
    <w:rsid w:val="00B61E94"/>
    <w:rsid w:val="00B623BB"/>
    <w:rsid w:val="00B6265B"/>
    <w:rsid w:val="00B64EF5"/>
    <w:rsid w:val="00B64FB1"/>
    <w:rsid w:val="00B650D3"/>
    <w:rsid w:val="00B65613"/>
    <w:rsid w:val="00B65AAF"/>
    <w:rsid w:val="00B6609C"/>
    <w:rsid w:val="00B669D5"/>
    <w:rsid w:val="00B66EDC"/>
    <w:rsid w:val="00B67340"/>
    <w:rsid w:val="00B678E4"/>
    <w:rsid w:val="00B700F4"/>
    <w:rsid w:val="00B7027F"/>
    <w:rsid w:val="00B70755"/>
    <w:rsid w:val="00B708C5"/>
    <w:rsid w:val="00B70D7D"/>
    <w:rsid w:val="00B70F0F"/>
    <w:rsid w:val="00B7127D"/>
    <w:rsid w:val="00B725B2"/>
    <w:rsid w:val="00B729AE"/>
    <w:rsid w:val="00B72A53"/>
    <w:rsid w:val="00B72A81"/>
    <w:rsid w:val="00B72D31"/>
    <w:rsid w:val="00B72EA0"/>
    <w:rsid w:val="00B72F5F"/>
    <w:rsid w:val="00B73899"/>
    <w:rsid w:val="00B739B5"/>
    <w:rsid w:val="00B743B2"/>
    <w:rsid w:val="00B748DA"/>
    <w:rsid w:val="00B74CC4"/>
    <w:rsid w:val="00B763B1"/>
    <w:rsid w:val="00B763C2"/>
    <w:rsid w:val="00B76A0B"/>
    <w:rsid w:val="00B77031"/>
    <w:rsid w:val="00B770DB"/>
    <w:rsid w:val="00B77453"/>
    <w:rsid w:val="00B77C7F"/>
    <w:rsid w:val="00B80405"/>
    <w:rsid w:val="00B807EA"/>
    <w:rsid w:val="00B80DC5"/>
    <w:rsid w:val="00B8192E"/>
    <w:rsid w:val="00B81CCF"/>
    <w:rsid w:val="00B81D1A"/>
    <w:rsid w:val="00B81F28"/>
    <w:rsid w:val="00B820BB"/>
    <w:rsid w:val="00B82293"/>
    <w:rsid w:val="00B82536"/>
    <w:rsid w:val="00B829C9"/>
    <w:rsid w:val="00B82ACC"/>
    <w:rsid w:val="00B82F94"/>
    <w:rsid w:val="00B8306D"/>
    <w:rsid w:val="00B830BA"/>
    <w:rsid w:val="00B830F2"/>
    <w:rsid w:val="00B83202"/>
    <w:rsid w:val="00B83B92"/>
    <w:rsid w:val="00B842C5"/>
    <w:rsid w:val="00B84C27"/>
    <w:rsid w:val="00B84CB8"/>
    <w:rsid w:val="00B857D0"/>
    <w:rsid w:val="00B85925"/>
    <w:rsid w:val="00B85A17"/>
    <w:rsid w:val="00B85AC3"/>
    <w:rsid w:val="00B85B60"/>
    <w:rsid w:val="00B86003"/>
    <w:rsid w:val="00B86D84"/>
    <w:rsid w:val="00B87275"/>
    <w:rsid w:val="00B874AA"/>
    <w:rsid w:val="00B874B1"/>
    <w:rsid w:val="00B87737"/>
    <w:rsid w:val="00B87B37"/>
    <w:rsid w:val="00B87D75"/>
    <w:rsid w:val="00B900C9"/>
    <w:rsid w:val="00B902A5"/>
    <w:rsid w:val="00B916A4"/>
    <w:rsid w:val="00B91AA3"/>
    <w:rsid w:val="00B91C54"/>
    <w:rsid w:val="00B91C6C"/>
    <w:rsid w:val="00B91EAE"/>
    <w:rsid w:val="00B92145"/>
    <w:rsid w:val="00B927FC"/>
    <w:rsid w:val="00B92EBF"/>
    <w:rsid w:val="00B93448"/>
    <w:rsid w:val="00B93600"/>
    <w:rsid w:val="00B93684"/>
    <w:rsid w:val="00B93755"/>
    <w:rsid w:val="00B93EA0"/>
    <w:rsid w:val="00B9460C"/>
    <w:rsid w:val="00B9484B"/>
    <w:rsid w:val="00B94F7D"/>
    <w:rsid w:val="00B9530B"/>
    <w:rsid w:val="00B9530C"/>
    <w:rsid w:val="00B95472"/>
    <w:rsid w:val="00B95947"/>
    <w:rsid w:val="00B96056"/>
    <w:rsid w:val="00B96570"/>
    <w:rsid w:val="00B979C6"/>
    <w:rsid w:val="00B97BCA"/>
    <w:rsid w:val="00B97D9B"/>
    <w:rsid w:val="00B97FCA"/>
    <w:rsid w:val="00BA0568"/>
    <w:rsid w:val="00BA1886"/>
    <w:rsid w:val="00BA1D03"/>
    <w:rsid w:val="00BA1D68"/>
    <w:rsid w:val="00BA2125"/>
    <w:rsid w:val="00BA214F"/>
    <w:rsid w:val="00BA22D2"/>
    <w:rsid w:val="00BA28BB"/>
    <w:rsid w:val="00BA2CB7"/>
    <w:rsid w:val="00BA30FC"/>
    <w:rsid w:val="00BA32DC"/>
    <w:rsid w:val="00BA3620"/>
    <w:rsid w:val="00BA3A96"/>
    <w:rsid w:val="00BA41F7"/>
    <w:rsid w:val="00BA4304"/>
    <w:rsid w:val="00BA45E6"/>
    <w:rsid w:val="00BA4BE4"/>
    <w:rsid w:val="00BA5640"/>
    <w:rsid w:val="00BA58CE"/>
    <w:rsid w:val="00BA5945"/>
    <w:rsid w:val="00BA6097"/>
    <w:rsid w:val="00BA63AF"/>
    <w:rsid w:val="00BA640A"/>
    <w:rsid w:val="00BA6A02"/>
    <w:rsid w:val="00BA7888"/>
    <w:rsid w:val="00BA79EB"/>
    <w:rsid w:val="00BA7EE2"/>
    <w:rsid w:val="00BB011B"/>
    <w:rsid w:val="00BB0766"/>
    <w:rsid w:val="00BB08BA"/>
    <w:rsid w:val="00BB0CCC"/>
    <w:rsid w:val="00BB130B"/>
    <w:rsid w:val="00BB1E18"/>
    <w:rsid w:val="00BB1F3E"/>
    <w:rsid w:val="00BB20C8"/>
    <w:rsid w:val="00BB2446"/>
    <w:rsid w:val="00BB244C"/>
    <w:rsid w:val="00BB2753"/>
    <w:rsid w:val="00BB2E38"/>
    <w:rsid w:val="00BB3798"/>
    <w:rsid w:val="00BB3924"/>
    <w:rsid w:val="00BB3B3C"/>
    <w:rsid w:val="00BB3BBC"/>
    <w:rsid w:val="00BB3CA1"/>
    <w:rsid w:val="00BB441B"/>
    <w:rsid w:val="00BB490C"/>
    <w:rsid w:val="00BB4DDF"/>
    <w:rsid w:val="00BB4E8A"/>
    <w:rsid w:val="00BB576A"/>
    <w:rsid w:val="00BB57EC"/>
    <w:rsid w:val="00BB63C6"/>
    <w:rsid w:val="00BB6508"/>
    <w:rsid w:val="00BB6B30"/>
    <w:rsid w:val="00BB7208"/>
    <w:rsid w:val="00BB7F0F"/>
    <w:rsid w:val="00BC008F"/>
    <w:rsid w:val="00BC0851"/>
    <w:rsid w:val="00BC0B46"/>
    <w:rsid w:val="00BC0D5A"/>
    <w:rsid w:val="00BC147D"/>
    <w:rsid w:val="00BC1BF2"/>
    <w:rsid w:val="00BC243C"/>
    <w:rsid w:val="00BC28F4"/>
    <w:rsid w:val="00BC295A"/>
    <w:rsid w:val="00BC36A8"/>
    <w:rsid w:val="00BC37B6"/>
    <w:rsid w:val="00BC3907"/>
    <w:rsid w:val="00BC39B9"/>
    <w:rsid w:val="00BC3D90"/>
    <w:rsid w:val="00BC3D9F"/>
    <w:rsid w:val="00BC4A16"/>
    <w:rsid w:val="00BC4F14"/>
    <w:rsid w:val="00BC63CD"/>
    <w:rsid w:val="00BC6A47"/>
    <w:rsid w:val="00BC742D"/>
    <w:rsid w:val="00BC778B"/>
    <w:rsid w:val="00BC7A62"/>
    <w:rsid w:val="00BD021E"/>
    <w:rsid w:val="00BD1446"/>
    <w:rsid w:val="00BD19B2"/>
    <w:rsid w:val="00BD1A9F"/>
    <w:rsid w:val="00BD2233"/>
    <w:rsid w:val="00BD274E"/>
    <w:rsid w:val="00BD28A8"/>
    <w:rsid w:val="00BD3526"/>
    <w:rsid w:val="00BD38BB"/>
    <w:rsid w:val="00BD3992"/>
    <w:rsid w:val="00BD425B"/>
    <w:rsid w:val="00BD42EF"/>
    <w:rsid w:val="00BD4353"/>
    <w:rsid w:val="00BD4D05"/>
    <w:rsid w:val="00BD4E0B"/>
    <w:rsid w:val="00BD527C"/>
    <w:rsid w:val="00BD5450"/>
    <w:rsid w:val="00BD5505"/>
    <w:rsid w:val="00BD55E7"/>
    <w:rsid w:val="00BD5A0C"/>
    <w:rsid w:val="00BD5C9D"/>
    <w:rsid w:val="00BD5CE4"/>
    <w:rsid w:val="00BD6249"/>
    <w:rsid w:val="00BD6263"/>
    <w:rsid w:val="00BD6275"/>
    <w:rsid w:val="00BD7535"/>
    <w:rsid w:val="00BD7B87"/>
    <w:rsid w:val="00BD7D70"/>
    <w:rsid w:val="00BE0E73"/>
    <w:rsid w:val="00BE1212"/>
    <w:rsid w:val="00BE1249"/>
    <w:rsid w:val="00BE14F7"/>
    <w:rsid w:val="00BE24BF"/>
    <w:rsid w:val="00BE25D5"/>
    <w:rsid w:val="00BE29BE"/>
    <w:rsid w:val="00BE2C1F"/>
    <w:rsid w:val="00BE4EA9"/>
    <w:rsid w:val="00BE538A"/>
    <w:rsid w:val="00BE60E1"/>
    <w:rsid w:val="00BE636F"/>
    <w:rsid w:val="00BE6B07"/>
    <w:rsid w:val="00BE6FEB"/>
    <w:rsid w:val="00BE776D"/>
    <w:rsid w:val="00BF0179"/>
    <w:rsid w:val="00BF0769"/>
    <w:rsid w:val="00BF0833"/>
    <w:rsid w:val="00BF0914"/>
    <w:rsid w:val="00BF0C25"/>
    <w:rsid w:val="00BF0C52"/>
    <w:rsid w:val="00BF180F"/>
    <w:rsid w:val="00BF1B31"/>
    <w:rsid w:val="00BF24F9"/>
    <w:rsid w:val="00BF2842"/>
    <w:rsid w:val="00BF28D6"/>
    <w:rsid w:val="00BF2937"/>
    <w:rsid w:val="00BF2CE3"/>
    <w:rsid w:val="00BF37ED"/>
    <w:rsid w:val="00BF3BC9"/>
    <w:rsid w:val="00BF3D14"/>
    <w:rsid w:val="00BF3E35"/>
    <w:rsid w:val="00BF4310"/>
    <w:rsid w:val="00BF448A"/>
    <w:rsid w:val="00BF44AE"/>
    <w:rsid w:val="00BF48F1"/>
    <w:rsid w:val="00BF51C4"/>
    <w:rsid w:val="00BF56F9"/>
    <w:rsid w:val="00BF6C8E"/>
    <w:rsid w:val="00BF71E4"/>
    <w:rsid w:val="00BF740D"/>
    <w:rsid w:val="00BF74CD"/>
    <w:rsid w:val="00BF7A51"/>
    <w:rsid w:val="00BF7E7F"/>
    <w:rsid w:val="00C00735"/>
    <w:rsid w:val="00C00E0C"/>
    <w:rsid w:val="00C01957"/>
    <w:rsid w:val="00C02781"/>
    <w:rsid w:val="00C02EA7"/>
    <w:rsid w:val="00C03A18"/>
    <w:rsid w:val="00C04746"/>
    <w:rsid w:val="00C054EF"/>
    <w:rsid w:val="00C059F3"/>
    <w:rsid w:val="00C05EB6"/>
    <w:rsid w:val="00C06041"/>
    <w:rsid w:val="00C06D35"/>
    <w:rsid w:val="00C06EED"/>
    <w:rsid w:val="00C06F0D"/>
    <w:rsid w:val="00C07044"/>
    <w:rsid w:val="00C0716E"/>
    <w:rsid w:val="00C07261"/>
    <w:rsid w:val="00C0760A"/>
    <w:rsid w:val="00C079D0"/>
    <w:rsid w:val="00C07DE2"/>
    <w:rsid w:val="00C1012E"/>
    <w:rsid w:val="00C10139"/>
    <w:rsid w:val="00C1020A"/>
    <w:rsid w:val="00C10493"/>
    <w:rsid w:val="00C108FF"/>
    <w:rsid w:val="00C1142B"/>
    <w:rsid w:val="00C11E46"/>
    <w:rsid w:val="00C12417"/>
    <w:rsid w:val="00C126A7"/>
    <w:rsid w:val="00C12D14"/>
    <w:rsid w:val="00C12FDA"/>
    <w:rsid w:val="00C13780"/>
    <w:rsid w:val="00C13C02"/>
    <w:rsid w:val="00C13D86"/>
    <w:rsid w:val="00C13F28"/>
    <w:rsid w:val="00C13F63"/>
    <w:rsid w:val="00C14441"/>
    <w:rsid w:val="00C14628"/>
    <w:rsid w:val="00C166EA"/>
    <w:rsid w:val="00C16958"/>
    <w:rsid w:val="00C1713F"/>
    <w:rsid w:val="00C178A9"/>
    <w:rsid w:val="00C17A8A"/>
    <w:rsid w:val="00C200E9"/>
    <w:rsid w:val="00C20108"/>
    <w:rsid w:val="00C21056"/>
    <w:rsid w:val="00C21293"/>
    <w:rsid w:val="00C2168B"/>
    <w:rsid w:val="00C21A90"/>
    <w:rsid w:val="00C2219B"/>
    <w:rsid w:val="00C227BB"/>
    <w:rsid w:val="00C22ABF"/>
    <w:rsid w:val="00C22B64"/>
    <w:rsid w:val="00C22D42"/>
    <w:rsid w:val="00C2315B"/>
    <w:rsid w:val="00C23191"/>
    <w:rsid w:val="00C23713"/>
    <w:rsid w:val="00C23AD7"/>
    <w:rsid w:val="00C24686"/>
    <w:rsid w:val="00C247EC"/>
    <w:rsid w:val="00C254B1"/>
    <w:rsid w:val="00C2555A"/>
    <w:rsid w:val="00C2558D"/>
    <w:rsid w:val="00C25896"/>
    <w:rsid w:val="00C258B4"/>
    <w:rsid w:val="00C26C83"/>
    <w:rsid w:val="00C275FD"/>
    <w:rsid w:val="00C27725"/>
    <w:rsid w:val="00C27E7C"/>
    <w:rsid w:val="00C3014B"/>
    <w:rsid w:val="00C312D1"/>
    <w:rsid w:val="00C31A43"/>
    <w:rsid w:val="00C31E50"/>
    <w:rsid w:val="00C32933"/>
    <w:rsid w:val="00C3317D"/>
    <w:rsid w:val="00C338B4"/>
    <w:rsid w:val="00C33BD9"/>
    <w:rsid w:val="00C341DB"/>
    <w:rsid w:val="00C3438F"/>
    <w:rsid w:val="00C343B5"/>
    <w:rsid w:val="00C3450D"/>
    <w:rsid w:val="00C34591"/>
    <w:rsid w:val="00C34DF0"/>
    <w:rsid w:val="00C351B6"/>
    <w:rsid w:val="00C35542"/>
    <w:rsid w:val="00C35A54"/>
    <w:rsid w:val="00C35B2F"/>
    <w:rsid w:val="00C35CB3"/>
    <w:rsid w:val="00C35DC2"/>
    <w:rsid w:val="00C3643F"/>
    <w:rsid w:val="00C36A31"/>
    <w:rsid w:val="00C376F3"/>
    <w:rsid w:val="00C379CE"/>
    <w:rsid w:val="00C4047F"/>
    <w:rsid w:val="00C4052D"/>
    <w:rsid w:val="00C40700"/>
    <w:rsid w:val="00C4080A"/>
    <w:rsid w:val="00C416C8"/>
    <w:rsid w:val="00C4229D"/>
    <w:rsid w:val="00C422D6"/>
    <w:rsid w:val="00C42339"/>
    <w:rsid w:val="00C423A0"/>
    <w:rsid w:val="00C43518"/>
    <w:rsid w:val="00C437A1"/>
    <w:rsid w:val="00C43AF7"/>
    <w:rsid w:val="00C43EB4"/>
    <w:rsid w:val="00C43F7E"/>
    <w:rsid w:val="00C4431B"/>
    <w:rsid w:val="00C44776"/>
    <w:rsid w:val="00C44790"/>
    <w:rsid w:val="00C44840"/>
    <w:rsid w:val="00C4589C"/>
    <w:rsid w:val="00C475A1"/>
    <w:rsid w:val="00C47614"/>
    <w:rsid w:val="00C47B65"/>
    <w:rsid w:val="00C5033F"/>
    <w:rsid w:val="00C50795"/>
    <w:rsid w:val="00C50DDA"/>
    <w:rsid w:val="00C51017"/>
    <w:rsid w:val="00C5133B"/>
    <w:rsid w:val="00C52333"/>
    <w:rsid w:val="00C52589"/>
    <w:rsid w:val="00C53247"/>
    <w:rsid w:val="00C53624"/>
    <w:rsid w:val="00C5372C"/>
    <w:rsid w:val="00C53925"/>
    <w:rsid w:val="00C539A6"/>
    <w:rsid w:val="00C53E8B"/>
    <w:rsid w:val="00C53ED5"/>
    <w:rsid w:val="00C54BE8"/>
    <w:rsid w:val="00C54E6E"/>
    <w:rsid w:val="00C554E5"/>
    <w:rsid w:val="00C5568F"/>
    <w:rsid w:val="00C557D4"/>
    <w:rsid w:val="00C55D81"/>
    <w:rsid w:val="00C55F5E"/>
    <w:rsid w:val="00C56D9F"/>
    <w:rsid w:val="00C575E7"/>
    <w:rsid w:val="00C578AA"/>
    <w:rsid w:val="00C600F0"/>
    <w:rsid w:val="00C607BB"/>
    <w:rsid w:val="00C6208E"/>
    <w:rsid w:val="00C622A4"/>
    <w:rsid w:val="00C62E3A"/>
    <w:rsid w:val="00C63544"/>
    <w:rsid w:val="00C63889"/>
    <w:rsid w:val="00C653F0"/>
    <w:rsid w:val="00C6564D"/>
    <w:rsid w:val="00C6571E"/>
    <w:rsid w:val="00C65BD4"/>
    <w:rsid w:val="00C65C36"/>
    <w:rsid w:val="00C662E5"/>
    <w:rsid w:val="00C66307"/>
    <w:rsid w:val="00C66AF8"/>
    <w:rsid w:val="00C66DEC"/>
    <w:rsid w:val="00C67743"/>
    <w:rsid w:val="00C6788A"/>
    <w:rsid w:val="00C67A05"/>
    <w:rsid w:val="00C67DC6"/>
    <w:rsid w:val="00C67F45"/>
    <w:rsid w:val="00C7085E"/>
    <w:rsid w:val="00C70B44"/>
    <w:rsid w:val="00C70BBD"/>
    <w:rsid w:val="00C70DFD"/>
    <w:rsid w:val="00C71587"/>
    <w:rsid w:val="00C718B9"/>
    <w:rsid w:val="00C72027"/>
    <w:rsid w:val="00C73675"/>
    <w:rsid w:val="00C7377B"/>
    <w:rsid w:val="00C73B6A"/>
    <w:rsid w:val="00C73DE6"/>
    <w:rsid w:val="00C7465D"/>
    <w:rsid w:val="00C747D0"/>
    <w:rsid w:val="00C74874"/>
    <w:rsid w:val="00C74AF7"/>
    <w:rsid w:val="00C74FC5"/>
    <w:rsid w:val="00C75924"/>
    <w:rsid w:val="00C75DC8"/>
    <w:rsid w:val="00C760B8"/>
    <w:rsid w:val="00C76A7D"/>
    <w:rsid w:val="00C76C38"/>
    <w:rsid w:val="00C76EAB"/>
    <w:rsid w:val="00C770F7"/>
    <w:rsid w:val="00C77D2D"/>
    <w:rsid w:val="00C77D62"/>
    <w:rsid w:val="00C805ED"/>
    <w:rsid w:val="00C809F3"/>
    <w:rsid w:val="00C80C4A"/>
    <w:rsid w:val="00C811BD"/>
    <w:rsid w:val="00C81E5A"/>
    <w:rsid w:val="00C82071"/>
    <w:rsid w:val="00C822E8"/>
    <w:rsid w:val="00C828A0"/>
    <w:rsid w:val="00C82F03"/>
    <w:rsid w:val="00C8332B"/>
    <w:rsid w:val="00C8336F"/>
    <w:rsid w:val="00C83AE5"/>
    <w:rsid w:val="00C840F9"/>
    <w:rsid w:val="00C8483A"/>
    <w:rsid w:val="00C84B2A"/>
    <w:rsid w:val="00C84D4C"/>
    <w:rsid w:val="00C853C4"/>
    <w:rsid w:val="00C859EB"/>
    <w:rsid w:val="00C8744A"/>
    <w:rsid w:val="00C87898"/>
    <w:rsid w:val="00C87AE2"/>
    <w:rsid w:val="00C90AE0"/>
    <w:rsid w:val="00C90ED0"/>
    <w:rsid w:val="00C91059"/>
    <w:rsid w:val="00C9195F"/>
    <w:rsid w:val="00C91BD8"/>
    <w:rsid w:val="00C91D07"/>
    <w:rsid w:val="00C9212B"/>
    <w:rsid w:val="00C92DB6"/>
    <w:rsid w:val="00C92EC5"/>
    <w:rsid w:val="00C94677"/>
    <w:rsid w:val="00C949BF"/>
    <w:rsid w:val="00C9522B"/>
    <w:rsid w:val="00C954AF"/>
    <w:rsid w:val="00C959A8"/>
    <w:rsid w:val="00C962DA"/>
    <w:rsid w:val="00C962E7"/>
    <w:rsid w:val="00C96614"/>
    <w:rsid w:val="00C96F27"/>
    <w:rsid w:val="00C97557"/>
    <w:rsid w:val="00C97935"/>
    <w:rsid w:val="00C97FF2"/>
    <w:rsid w:val="00CA07AE"/>
    <w:rsid w:val="00CA07D6"/>
    <w:rsid w:val="00CA1AEA"/>
    <w:rsid w:val="00CA2349"/>
    <w:rsid w:val="00CA24B4"/>
    <w:rsid w:val="00CA2610"/>
    <w:rsid w:val="00CA2A23"/>
    <w:rsid w:val="00CA2D10"/>
    <w:rsid w:val="00CA3667"/>
    <w:rsid w:val="00CA3759"/>
    <w:rsid w:val="00CA4A11"/>
    <w:rsid w:val="00CA4F00"/>
    <w:rsid w:val="00CA52CA"/>
    <w:rsid w:val="00CA5BB9"/>
    <w:rsid w:val="00CA669F"/>
    <w:rsid w:val="00CA74C9"/>
    <w:rsid w:val="00CA7577"/>
    <w:rsid w:val="00CA7F12"/>
    <w:rsid w:val="00CA7FB2"/>
    <w:rsid w:val="00CB01DB"/>
    <w:rsid w:val="00CB0A71"/>
    <w:rsid w:val="00CB1D14"/>
    <w:rsid w:val="00CB2808"/>
    <w:rsid w:val="00CB28B5"/>
    <w:rsid w:val="00CB2ADD"/>
    <w:rsid w:val="00CB2E2F"/>
    <w:rsid w:val="00CB3FC5"/>
    <w:rsid w:val="00CB41C8"/>
    <w:rsid w:val="00CB47B5"/>
    <w:rsid w:val="00CB4D97"/>
    <w:rsid w:val="00CB57DC"/>
    <w:rsid w:val="00CB5FF8"/>
    <w:rsid w:val="00CB68AA"/>
    <w:rsid w:val="00CB700B"/>
    <w:rsid w:val="00CB71E1"/>
    <w:rsid w:val="00CB7595"/>
    <w:rsid w:val="00CB7773"/>
    <w:rsid w:val="00CC20FB"/>
    <w:rsid w:val="00CC274E"/>
    <w:rsid w:val="00CC384B"/>
    <w:rsid w:val="00CC4058"/>
    <w:rsid w:val="00CC40CF"/>
    <w:rsid w:val="00CC56DF"/>
    <w:rsid w:val="00CC582D"/>
    <w:rsid w:val="00CC5C2C"/>
    <w:rsid w:val="00CC605B"/>
    <w:rsid w:val="00CC6529"/>
    <w:rsid w:val="00CC6AAD"/>
    <w:rsid w:val="00CC7C79"/>
    <w:rsid w:val="00CD00C2"/>
    <w:rsid w:val="00CD00E4"/>
    <w:rsid w:val="00CD05D7"/>
    <w:rsid w:val="00CD06EA"/>
    <w:rsid w:val="00CD0939"/>
    <w:rsid w:val="00CD20E9"/>
    <w:rsid w:val="00CD26C9"/>
    <w:rsid w:val="00CD4405"/>
    <w:rsid w:val="00CD4533"/>
    <w:rsid w:val="00CD4686"/>
    <w:rsid w:val="00CD4ECD"/>
    <w:rsid w:val="00CD4ED8"/>
    <w:rsid w:val="00CD5411"/>
    <w:rsid w:val="00CD57D5"/>
    <w:rsid w:val="00CD5DB6"/>
    <w:rsid w:val="00CD67B5"/>
    <w:rsid w:val="00CD67E4"/>
    <w:rsid w:val="00CD6D18"/>
    <w:rsid w:val="00CD7F71"/>
    <w:rsid w:val="00CE06E7"/>
    <w:rsid w:val="00CE0BF4"/>
    <w:rsid w:val="00CE0EFC"/>
    <w:rsid w:val="00CE1A0D"/>
    <w:rsid w:val="00CE1AEE"/>
    <w:rsid w:val="00CE240F"/>
    <w:rsid w:val="00CE2B95"/>
    <w:rsid w:val="00CE35BF"/>
    <w:rsid w:val="00CE37FF"/>
    <w:rsid w:val="00CE3B8E"/>
    <w:rsid w:val="00CE3C7B"/>
    <w:rsid w:val="00CE4F91"/>
    <w:rsid w:val="00CE50CB"/>
    <w:rsid w:val="00CE5283"/>
    <w:rsid w:val="00CE5365"/>
    <w:rsid w:val="00CE5635"/>
    <w:rsid w:val="00CE56D0"/>
    <w:rsid w:val="00CE5794"/>
    <w:rsid w:val="00CE57D3"/>
    <w:rsid w:val="00CE5BB7"/>
    <w:rsid w:val="00CE693D"/>
    <w:rsid w:val="00CE7C4F"/>
    <w:rsid w:val="00CF07AB"/>
    <w:rsid w:val="00CF0CE9"/>
    <w:rsid w:val="00CF1641"/>
    <w:rsid w:val="00CF1CDE"/>
    <w:rsid w:val="00CF1F79"/>
    <w:rsid w:val="00CF2416"/>
    <w:rsid w:val="00CF2A81"/>
    <w:rsid w:val="00CF3064"/>
    <w:rsid w:val="00CF31EF"/>
    <w:rsid w:val="00CF3FF8"/>
    <w:rsid w:val="00CF479E"/>
    <w:rsid w:val="00CF47B0"/>
    <w:rsid w:val="00CF574A"/>
    <w:rsid w:val="00CF6106"/>
    <w:rsid w:val="00CF6C90"/>
    <w:rsid w:val="00CF741C"/>
    <w:rsid w:val="00D005DE"/>
    <w:rsid w:val="00D01263"/>
    <w:rsid w:val="00D0130F"/>
    <w:rsid w:val="00D01B74"/>
    <w:rsid w:val="00D01E8C"/>
    <w:rsid w:val="00D02226"/>
    <w:rsid w:val="00D02701"/>
    <w:rsid w:val="00D03227"/>
    <w:rsid w:val="00D0388F"/>
    <w:rsid w:val="00D0424A"/>
    <w:rsid w:val="00D045E2"/>
    <w:rsid w:val="00D04DBA"/>
    <w:rsid w:val="00D05A43"/>
    <w:rsid w:val="00D0611C"/>
    <w:rsid w:val="00D0685B"/>
    <w:rsid w:val="00D06A05"/>
    <w:rsid w:val="00D06EE9"/>
    <w:rsid w:val="00D07004"/>
    <w:rsid w:val="00D074C2"/>
    <w:rsid w:val="00D07606"/>
    <w:rsid w:val="00D10580"/>
    <w:rsid w:val="00D10B5B"/>
    <w:rsid w:val="00D112E7"/>
    <w:rsid w:val="00D118CF"/>
    <w:rsid w:val="00D11A8E"/>
    <w:rsid w:val="00D11DEC"/>
    <w:rsid w:val="00D127BD"/>
    <w:rsid w:val="00D1299E"/>
    <w:rsid w:val="00D12CFC"/>
    <w:rsid w:val="00D134A0"/>
    <w:rsid w:val="00D13919"/>
    <w:rsid w:val="00D13FEB"/>
    <w:rsid w:val="00D14546"/>
    <w:rsid w:val="00D145E8"/>
    <w:rsid w:val="00D14C7B"/>
    <w:rsid w:val="00D14D41"/>
    <w:rsid w:val="00D15154"/>
    <w:rsid w:val="00D15748"/>
    <w:rsid w:val="00D15AD6"/>
    <w:rsid w:val="00D164F1"/>
    <w:rsid w:val="00D17128"/>
    <w:rsid w:val="00D17206"/>
    <w:rsid w:val="00D1754C"/>
    <w:rsid w:val="00D17EDA"/>
    <w:rsid w:val="00D17F42"/>
    <w:rsid w:val="00D20814"/>
    <w:rsid w:val="00D20C0F"/>
    <w:rsid w:val="00D21681"/>
    <w:rsid w:val="00D21A9A"/>
    <w:rsid w:val="00D21BD8"/>
    <w:rsid w:val="00D226A1"/>
    <w:rsid w:val="00D22885"/>
    <w:rsid w:val="00D22FD9"/>
    <w:rsid w:val="00D23425"/>
    <w:rsid w:val="00D23941"/>
    <w:rsid w:val="00D25134"/>
    <w:rsid w:val="00D2521D"/>
    <w:rsid w:val="00D261D3"/>
    <w:rsid w:val="00D26848"/>
    <w:rsid w:val="00D269F5"/>
    <w:rsid w:val="00D26B4B"/>
    <w:rsid w:val="00D26C86"/>
    <w:rsid w:val="00D26FEE"/>
    <w:rsid w:val="00D27E96"/>
    <w:rsid w:val="00D30911"/>
    <w:rsid w:val="00D30DD4"/>
    <w:rsid w:val="00D30DFF"/>
    <w:rsid w:val="00D31124"/>
    <w:rsid w:val="00D311F1"/>
    <w:rsid w:val="00D31606"/>
    <w:rsid w:val="00D31F00"/>
    <w:rsid w:val="00D325AA"/>
    <w:rsid w:val="00D33092"/>
    <w:rsid w:val="00D331AB"/>
    <w:rsid w:val="00D33350"/>
    <w:rsid w:val="00D3405A"/>
    <w:rsid w:val="00D34406"/>
    <w:rsid w:val="00D349E4"/>
    <w:rsid w:val="00D34FC2"/>
    <w:rsid w:val="00D35524"/>
    <w:rsid w:val="00D35866"/>
    <w:rsid w:val="00D35B93"/>
    <w:rsid w:val="00D37072"/>
    <w:rsid w:val="00D371A5"/>
    <w:rsid w:val="00D37AAA"/>
    <w:rsid w:val="00D40217"/>
    <w:rsid w:val="00D41663"/>
    <w:rsid w:val="00D4185A"/>
    <w:rsid w:val="00D41ADB"/>
    <w:rsid w:val="00D41B39"/>
    <w:rsid w:val="00D41FFE"/>
    <w:rsid w:val="00D425D0"/>
    <w:rsid w:val="00D42BBB"/>
    <w:rsid w:val="00D42E37"/>
    <w:rsid w:val="00D43AA9"/>
    <w:rsid w:val="00D43EB6"/>
    <w:rsid w:val="00D43FE5"/>
    <w:rsid w:val="00D4416B"/>
    <w:rsid w:val="00D44442"/>
    <w:rsid w:val="00D44507"/>
    <w:rsid w:val="00D453C4"/>
    <w:rsid w:val="00D456EA"/>
    <w:rsid w:val="00D458A2"/>
    <w:rsid w:val="00D45DDD"/>
    <w:rsid w:val="00D461B8"/>
    <w:rsid w:val="00D46312"/>
    <w:rsid w:val="00D46783"/>
    <w:rsid w:val="00D468BC"/>
    <w:rsid w:val="00D46C71"/>
    <w:rsid w:val="00D46CC6"/>
    <w:rsid w:val="00D46D16"/>
    <w:rsid w:val="00D46E86"/>
    <w:rsid w:val="00D4737E"/>
    <w:rsid w:val="00D47469"/>
    <w:rsid w:val="00D47E92"/>
    <w:rsid w:val="00D47EC9"/>
    <w:rsid w:val="00D50076"/>
    <w:rsid w:val="00D507C5"/>
    <w:rsid w:val="00D51CF1"/>
    <w:rsid w:val="00D51FB6"/>
    <w:rsid w:val="00D52102"/>
    <w:rsid w:val="00D527B6"/>
    <w:rsid w:val="00D52D18"/>
    <w:rsid w:val="00D53668"/>
    <w:rsid w:val="00D547AB"/>
    <w:rsid w:val="00D54925"/>
    <w:rsid w:val="00D54BF5"/>
    <w:rsid w:val="00D551BE"/>
    <w:rsid w:val="00D559CF"/>
    <w:rsid w:val="00D55B4A"/>
    <w:rsid w:val="00D55F7B"/>
    <w:rsid w:val="00D56424"/>
    <w:rsid w:val="00D56802"/>
    <w:rsid w:val="00D570A2"/>
    <w:rsid w:val="00D5716D"/>
    <w:rsid w:val="00D578EE"/>
    <w:rsid w:val="00D579D1"/>
    <w:rsid w:val="00D57FB1"/>
    <w:rsid w:val="00D6005C"/>
    <w:rsid w:val="00D60270"/>
    <w:rsid w:val="00D60974"/>
    <w:rsid w:val="00D60EDF"/>
    <w:rsid w:val="00D61755"/>
    <w:rsid w:val="00D61F6F"/>
    <w:rsid w:val="00D628B6"/>
    <w:rsid w:val="00D629A0"/>
    <w:rsid w:val="00D62C85"/>
    <w:rsid w:val="00D62CFA"/>
    <w:rsid w:val="00D63F41"/>
    <w:rsid w:val="00D64765"/>
    <w:rsid w:val="00D65CF4"/>
    <w:rsid w:val="00D6646D"/>
    <w:rsid w:val="00D672C2"/>
    <w:rsid w:val="00D6752F"/>
    <w:rsid w:val="00D67B5D"/>
    <w:rsid w:val="00D70141"/>
    <w:rsid w:val="00D703EF"/>
    <w:rsid w:val="00D70C0D"/>
    <w:rsid w:val="00D71288"/>
    <w:rsid w:val="00D71567"/>
    <w:rsid w:val="00D71E1A"/>
    <w:rsid w:val="00D729CF"/>
    <w:rsid w:val="00D73258"/>
    <w:rsid w:val="00D7345F"/>
    <w:rsid w:val="00D734EF"/>
    <w:rsid w:val="00D73732"/>
    <w:rsid w:val="00D73EF2"/>
    <w:rsid w:val="00D74524"/>
    <w:rsid w:val="00D7457D"/>
    <w:rsid w:val="00D74800"/>
    <w:rsid w:val="00D7524C"/>
    <w:rsid w:val="00D75901"/>
    <w:rsid w:val="00D75A3A"/>
    <w:rsid w:val="00D75D33"/>
    <w:rsid w:val="00D76191"/>
    <w:rsid w:val="00D7674D"/>
    <w:rsid w:val="00D77534"/>
    <w:rsid w:val="00D778AA"/>
    <w:rsid w:val="00D77A1D"/>
    <w:rsid w:val="00D77F1B"/>
    <w:rsid w:val="00D80065"/>
    <w:rsid w:val="00D80464"/>
    <w:rsid w:val="00D80CB4"/>
    <w:rsid w:val="00D80CB6"/>
    <w:rsid w:val="00D813E3"/>
    <w:rsid w:val="00D814FC"/>
    <w:rsid w:val="00D8198B"/>
    <w:rsid w:val="00D81A01"/>
    <w:rsid w:val="00D81A2A"/>
    <w:rsid w:val="00D81D2B"/>
    <w:rsid w:val="00D81DA4"/>
    <w:rsid w:val="00D81F53"/>
    <w:rsid w:val="00D82496"/>
    <w:rsid w:val="00D833DA"/>
    <w:rsid w:val="00D835B7"/>
    <w:rsid w:val="00D83D1C"/>
    <w:rsid w:val="00D8493F"/>
    <w:rsid w:val="00D84972"/>
    <w:rsid w:val="00D84C17"/>
    <w:rsid w:val="00D85C00"/>
    <w:rsid w:val="00D86927"/>
    <w:rsid w:val="00D86A18"/>
    <w:rsid w:val="00D87DB1"/>
    <w:rsid w:val="00D87FD4"/>
    <w:rsid w:val="00D900FB"/>
    <w:rsid w:val="00D906A2"/>
    <w:rsid w:val="00D9075D"/>
    <w:rsid w:val="00D90784"/>
    <w:rsid w:val="00D91600"/>
    <w:rsid w:val="00D91CFB"/>
    <w:rsid w:val="00D926A2"/>
    <w:rsid w:val="00D92998"/>
    <w:rsid w:val="00D92EBE"/>
    <w:rsid w:val="00D95771"/>
    <w:rsid w:val="00D95C2F"/>
    <w:rsid w:val="00D95DF5"/>
    <w:rsid w:val="00D9670C"/>
    <w:rsid w:val="00D96746"/>
    <w:rsid w:val="00D97243"/>
    <w:rsid w:val="00D97303"/>
    <w:rsid w:val="00D9776E"/>
    <w:rsid w:val="00D9779E"/>
    <w:rsid w:val="00D97A10"/>
    <w:rsid w:val="00D97B8F"/>
    <w:rsid w:val="00DA0277"/>
    <w:rsid w:val="00DA0286"/>
    <w:rsid w:val="00DA1139"/>
    <w:rsid w:val="00DA1183"/>
    <w:rsid w:val="00DA1857"/>
    <w:rsid w:val="00DA190C"/>
    <w:rsid w:val="00DA1D4F"/>
    <w:rsid w:val="00DA2A4C"/>
    <w:rsid w:val="00DA3D38"/>
    <w:rsid w:val="00DA44A9"/>
    <w:rsid w:val="00DA4A0D"/>
    <w:rsid w:val="00DA4BE8"/>
    <w:rsid w:val="00DA4D6F"/>
    <w:rsid w:val="00DA4FDA"/>
    <w:rsid w:val="00DA5496"/>
    <w:rsid w:val="00DA5566"/>
    <w:rsid w:val="00DA56F5"/>
    <w:rsid w:val="00DA5795"/>
    <w:rsid w:val="00DA5907"/>
    <w:rsid w:val="00DA5C8B"/>
    <w:rsid w:val="00DA5E77"/>
    <w:rsid w:val="00DA60C3"/>
    <w:rsid w:val="00DA60E2"/>
    <w:rsid w:val="00DA638B"/>
    <w:rsid w:val="00DA657E"/>
    <w:rsid w:val="00DA6CB8"/>
    <w:rsid w:val="00DA706E"/>
    <w:rsid w:val="00DA7B3D"/>
    <w:rsid w:val="00DB0548"/>
    <w:rsid w:val="00DB088C"/>
    <w:rsid w:val="00DB08A0"/>
    <w:rsid w:val="00DB0E8F"/>
    <w:rsid w:val="00DB1BCF"/>
    <w:rsid w:val="00DB2190"/>
    <w:rsid w:val="00DB23EB"/>
    <w:rsid w:val="00DB2A0E"/>
    <w:rsid w:val="00DB2BF9"/>
    <w:rsid w:val="00DB2D34"/>
    <w:rsid w:val="00DB2F84"/>
    <w:rsid w:val="00DB322E"/>
    <w:rsid w:val="00DB3257"/>
    <w:rsid w:val="00DB34EC"/>
    <w:rsid w:val="00DB35F3"/>
    <w:rsid w:val="00DB39B4"/>
    <w:rsid w:val="00DB3C13"/>
    <w:rsid w:val="00DB3DD8"/>
    <w:rsid w:val="00DB3F14"/>
    <w:rsid w:val="00DB4D22"/>
    <w:rsid w:val="00DB4E6B"/>
    <w:rsid w:val="00DB4E70"/>
    <w:rsid w:val="00DB4EAC"/>
    <w:rsid w:val="00DB667E"/>
    <w:rsid w:val="00DB6BF8"/>
    <w:rsid w:val="00DB6D94"/>
    <w:rsid w:val="00DB75E7"/>
    <w:rsid w:val="00DB7A5E"/>
    <w:rsid w:val="00DC08CB"/>
    <w:rsid w:val="00DC0AA2"/>
    <w:rsid w:val="00DC0ADA"/>
    <w:rsid w:val="00DC0D15"/>
    <w:rsid w:val="00DC0E2D"/>
    <w:rsid w:val="00DC131F"/>
    <w:rsid w:val="00DC1373"/>
    <w:rsid w:val="00DC229E"/>
    <w:rsid w:val="00DC2447"/>
    <w:rsid w:val="00DC3492"/>
    <w:rsid w:val="00DC3A78"/>
    <w:rsid w:val="00DC3FDD"/>
    <w:rsid w:val="00DC41B5"/>
    <w:rsid w:val="00DC473F"/>
    <w:rsid w:val="00DC47AE"/>
    <w:rsid w:val="00DC481B"/>
    <w:rsid w:val="00DC4B95"/>
    <w:rsid w:val="00DC6437"/>
    <w:rsid w:val="00DC6A4A"/>
    <w:rsid w:val="00DC6F3E"/>
    <w:rsid w:val="00DC75CC"/>
    <w:rsid w:val="00DC7F53"/>
    <w:rsid w:val="00DD001D"/>
    <w:rsid w:val="00DD0BA4"/>
    <w:rsid w:val="00DD147F"/>
    <w:rsid w:val="00DD157A"/>
    <w:rsid w:val="00DD1F01"/>
    <w:rsid w:val="00DD20AF"/>
    <w:rsid w:val="00DD26B0"/>
    <w:rsid w:val="00DD318A"/>
    <w:rsid w:val="00DD3609"/>
    <w:rsid w:val="00DD38F2"/>
    <w:rsid w:val="00DD3A1D"/>
    <w:rsid w:val="00DD4594"/>
    <w:rsid w:val="00DD4A32"/>
    <w:rsid w:val="00DD4E8A"/>
    <w:rsid w:val="00DD5FC1"/>
    <w:rsid w:val="00DD661C"/>
    <w:rsid w:val="00DD6683"/>
    <w:rsid w:val="00DD6A00"/>
    <w:rsid w:val="00DD7D40"/>
    <w:rsid w:val="00DE02B7"/>
    <w:rsid w:val="00DE048B"/>
    <w:rsid w:val="00DE06E1"/>
    <w:rsid w:val="00DE0721"/>
    <w:rsid w:val="00DE092E"/>
    <w:rsid w:val="00DE0B69"/>
    <w:rsid w:val="00DE1435"/>
    <w:rsid w:val="00DE1666"/>
    <w:rsid w:val="00DE1D88"/>
    <w:rsid w:val="00DE1DB5"/>
    <w:rsid w:val="00DE1F59"/>
    <w:rsid w:val="00DE29D0"/>
    <w:rsid w:val="00DE2AB4"/>
    <w:rsid w:val="00DE2CA2"/>
    <w:rsid w:val="00DE2CD0"/>
    <w:rsid w:val="00DE3B69"/>
    <w:rsid w:val="00DE4332"/>
    <w:rsid w:val="00DE4A16"/>
    <w:rsid w:val="00DE4AAB"/>
    <w:rsid w:val="00DE7531"/>
    <w:rsid w:val="00DE7655"/>
    <w:rsid w:val="00DE7FA9"/>
    <w:rsid w:val="00DF000C"/>
    <w:rsid w:val="00DF0250"/>
    <w:rsid w:val="00DF0437"/>
    <w:rsid w:val="00DF1574"/>
    <w:rsid w:val="00DF1C4A"/>
    <w:rsid w:val="00DF1FE1"/>
    <w:rsid w:val="00DF2202"/>
    <w:rsid w:val="00DF29A0"/>
    <w:rsid w:val="00DF31AA"/>
    <w:rsid w:val="00DF357D"/>
    <w:rsid w:val="00DF3A22"/>
    <w:rsid w:val="00DF439F"/>
    <w:rsid w:val="00DF43D6"/>
    <w:rsid w:val="00DF4CA1"/>
    <w:rsid w:val="00DF5359"/>
    <w:rsid w:val="00DF5453"/>
    <w:rsid w:val="00DF564E"/>
    <w:rsid w:val="00DF5BAB"/>
    <w:rsid w:val="00DF5E27"/>
    <w:rsid w:val="00DF6BB0"/>
    <w:rsid w:val="00DF6C2E"/>
    <w:rsid w:val="00DF6E5E"/>
    <w:rsid w:val="00DF7949"/>
    <w:rsid w:val="00DF7EAD"/>
    <w:rsid w:val="00E00A16"/>
    <w:rsid w:val="00E0161B"/>
    <w:rsid w:val="00E01884"/>
    <w:rsid w:val="00E0199D"/>
    <w:rsid w:val="00E022A7"/>
    <w:rsid w:val="00E02720"/>
    <w:rsid w:val="00E02C8B"/>
    <w:rsid w:val="00E02FD4"/>
    <w:rsid w:val="00E03566"/>
    <w:rsid w:val="00E03CD1"/>
    <w:rsid w:val="00E04260"/>
    <w:rsid w:val="00E04CCD"/>
    <w:rsid w:val="00E05285"/>
    <w:rsid w:val="00E05523"/>
    <w:rsid w:val="00E06A2A"/>
    <w:rsid w:val="00E06D04"/>
    <w:rsid w:val="00E06D9A"/>
    <w:rsid w:val="00E074C2"/>
    <w:rsid w:val="00E07503"/>
    <w:rsid w:val="00E0786C"/>
    <w:rsid w:val="00E10B68"/>
    <w:rsid w:val="00E10E2F"/>
    <w:rsid w:val="00E1117F"/>
    <w:rsid w:val="00E115FB"/>
    <w:rsid w:val="00E117C5"/>
    <w:rsid w:val="00E11E3E"/>
    <w:rsid w:val="00E12AC5"/>
    <w:rsid w:val="00E12F29"/>
    <w:rsid w:val="00E141C6"/>
    <w:rsid w:val="00E144EE"/>
    <w:rsid w:val="00E14879"/>
    <w:rsid w:val="00E14F4E"/>
    <w:rsid w:val="00E156E0"/>
    <w:rsid w:val="00E15F26"/>
    <w:rsid w:val="00E16387"/>
    <w:rsid w:val="00E16C06"/>
    <w:rsid w:val="00E16CDF"/>
    <w:rsid w:val="00E16F51"/>
    <w:rsid w:val="00E172D7"/>
    <w:rsid w:val="00E1793A"/>
    <w:rsid w:val="00E17CE1"/>
    <w:rsid w:val="00E17ECB"/>
    <w:rsid w:val="00E20DBF"/>
    <w:rsid w:val="00E21019"/>
    <w:rsid w:val="00E21BB1"/>
    <w:rsid w:val="00E21E07"/>
    <w:rsid w:val="00E2220A"/>
    <w:rsid w:val="00E226E3"/>
    <w:rsid w:val="00E228BF"/>
    <w:rsid w:val="00E2388F"/>
    <w:rsid w:val="00E23E7B"/>
    <w:rsid w:val="00E242B5"/>
    <w:rsid w:val="00E2466C"/>
    <w:rsid w:val="00E25380"/>
    <w:rsid w:val="00E254F2"/>
    <w:rsid w:val="00E25583"/>
    <w:rsid w:val="00E26F21"/>
    <w:rsid w:val="00E272F5"/>
    <w:rsid w:val="00E2756D"/>
    <w:rsid w:val="00E277E3"/>
    <w:rsid w:val="00E27AAF"/>
    <w:rsid w:val="00E30013"/>
    <w:rsid w:val="00E301E9"/>
    <w:rsid w:val="00E30954"/>
    <w:rsid w:val="00E30D28"/>
    <w:rsid w:val="00E31007"/>
    <w:rsid w:val="00E31737"/>
    <w:rsid w:val="00E31B98"/>
    <w:rsid w:val="00E3209B"/>
    <w:rsid w:val="00E320C2"/>
    <w:rsid w:val="00E32216"/>
    <w:rsid w:val="00E32274"/>
    <w:rsid w:val="00E32F30"/>
    <w:rsid w:val="00E33539"/>
    <w:rsid w:val="00E346EE"/>
    <w:rsid w:val="00E3481E"/>
    <w:rsid w:val="00E34C4B"/>
    <w:rsid w:val="00E3523B"/>
    <w:rsid w:val="00E35245"/>
    <w:rsid w:val="00E367EC"/>
    <w:rsid w:val="00E36A08"/>
    <w:rsid w:val="00E36C49"/>
    <w:rsid w:val="00E376C9"/>
    <w:rsid w:val="00E377D7"/>
    <w:rsid w:val="00E378D0"/>
    <w:rsid w:val="00E405C5"/>
    <w:rsid w:val="00E40675"/>
    <w:rsid w:val="00E412F0"/>
    <w:rsid w:val="00E418D9"/>
    <w:rsid w:val="00E41F3F"/>
    <w:rsid w:val="00E41FFF"/>
    <w:rsid w:val="00E42493"/>
    <w:rsid w:val="00E42529"/>
    <w:rsid w:val="00E43147"/>
    <w:rsid w:val="00E44A44"/>
    <w:rsid w:val="00E451F9"/>
    <w:rsid w:val="00E4652C"/>
    <w:rsid w:val="00E4666C"/>
    <w:rsid w:val="00E46991"/>
    <w:rsid w:val="00E476F8"/>
    <w:rsid w:val="00E47B32"/>
    <w:rsid w:val="00E47FE8"/>
    <w:rsid w:val="00E5056C"/>
    <w:rsid w:val="00E50BDC"/>
    <w:rsid w:val="00E517E1"/>
    <w:rsid w:val="00E523F6"/>
    <w:rsid w:val="00E52D2F"/>
    <w:rsid w:val="00E53931"/>
    <w:rsid w:val="00E53ADE"/>
    <w:rsid w:val="00E53CBF"/>
    <w:rsid w:val="00E53DFC"/>
    <w:rsid w:val="00E54981"/>
    <w:rsid w:val="00E561CE"/>
    <w:rsid w:val="00E57977"/>
    <w:rsid w:val="00E57BB4"/>
    <w:rsid w:val="00E6072D"/>
    <w:rsid w:val="00E60954"/>
    <w:rsid w:val="00E61104"/>
    <w:rsid w:val="00E61224"/>
    <w:rsid w:val="00E6122F"/>
    <w:rsid w:val="00E62434"/>
    <w:rsid w:val="00E6245A"/>
    <w:rsid w:val="00E6259D"/>
    <w:rsid w:val="00E63001"/>
    <w:rsid w:val="00E631C8"/>
    <w:rsid w:val="00E634FD"/>
    <w:rsid w:val="00E6365C"/>
    <w:rsid w:val="00E6398A"/>
    <w:rsid w:val="00E63C41"/>
    <w:rsid w:val="00E6406D"/>
    <w:rsid w:val="00E64785"/>
    <w:rsid w:val="00E64A35"/>
    <w:rsid w:val="00E659C3"/>
    <w:rsid w:val="00E65CF1"/>
    <w:rsid w:val="00E65EC3"/>
    <w:rsid w:val="00E65F61"/>
    <w:rsid w:val="00E660BE"/>
    <w:rsid w:val="00E66145"/>
    <w:rsid w:val="00E66207"/>
    <w:rsid w:val="00E66646"/>
    <w:rsid w:val="00E6681B"/>
    <w:rsid w:val="00E66919"/>
    <w:rsid w:val="00E66A16"/>
    <w:rsid w:val="00E675F2"/>
    <w:rsid w:val="00E70CF2"/>
    <w:rsid w:val="00E717F6"/>
    <w:rsid w:val="00E72EF4"/>
    <w:rsid w:val="00E73A20"/>
    <w:rsid w:val="00E73A45"/>
    <w:rsid w:val="00E742FE"/>
    <w:rsid w:val="00E74781"/>
    <w:rsid w:val="00E747DE"/>
    <w:rsid w:val="00E74B83"/>
    <w:rsid w:val="00E751EF"/>
    <w:rsid w:val="00E759FB"/>
    <w:rsid w:val="00E75D69"/>
    <w:rsid w:val="00E764CB"/>
    <w:rsid w:val="00E76CC4"/>
    <w:rsid w:val="00E76CE5"/>
    <w:rsid w:val="00E7743C"/>
    <w:rsid w:val="00E77A7B"/>
    <w:rsid w:val="00E77CF7"/>
    <w:rsid w:val="00E80182"/>
    <w:rsid w:val="00E806D0"/>
    <w:rsid w:val="00E80BE2"/>
    <w:rsid w:val="00E81C95"/>
    <w:rsid w:val="00E8210F"/>
    <w:rsid w:val="00E82669"/>
    <w:rsid w:val="00E82C92"/>
    <w:rsid w:val="00E830B5"/>
    <w:rsid w:val="00E830FD"/>
    <w:rsid w:val="00E8313C"/>
    <w:rsid w:val="00E836D7"/>
    <w:rsid w:val="00E83BCA"/>
    <w:rsid w:val="00E8412D"/>
    <w:rsid w:val="00E84313"/>
    <w:rsid w:val="00E84981"/>
    <w:rsid w:val="00E84A4C"/>
    <w:rsid w:val="00E8503E"/>
    <w:rsid w:val="00E8554A"/>
    <w:rsid w:val="00E858EF"/>
    <w:rsid w:val="00E85AD7"/>
    <w:rsid w:val="00E86E28"/>
    <w:rsid w:val="00E86ECA"/>
    <w:rsid w:val="00E8703C"/>
    <w:rsid w:val="00E87F74"/>
    <w:rsid w:val="00E87FD5"/>
    <w:rsid w:val="00E902C8"/>
    <w:rsid w:val="00E905F1"/>
    <w:rsid w:val="00E90D4E"/>
    <w:rsid w:val="00E90E8A"/>
    <w:rsid w:val="00E91088"/>
    <w:rsid w:val="00E91133"/>
    <w:rsid w:val="00E912BD"/>
    <w:rsid w:val="00E91BCB"/>
    <w:rsid w:val="00E91D6D"/>
    <w:rsid w:val="00E91E0F"/>
    <w:rsid w:val="00E9243F"/>
    <w:rsid w:val="00E92611"/>
    <w:rsid w:val="00E92B77"/>
    <w:rsid w:val="00E9319F"/>
    <w:rsid w:val="00E93464"/>
    <w:rsid w:val="00E93477"/>
    <w:rsid w:val="00E9439F"/>
    <w:rsid w:val="00E945C5"/>
    <w:rsid w:val="00E949CE"/>
    <w:rsid w:val="00E9518F"/>
    <w:rsid w:val="00E96B57"/>
    <w:rsid w:val="00E970C0"/>
    <w:rsid w:val="00E97484"/>
    <w:rsid w:val="00E976DB"/>
    <w:rsid w:val="00E97A09"/>
    <w:rsid w:val="00E97B7B"/>
    <w:rsid w:val="00E97DAF"/>
    <w:rsid w:val="00EA02A5"/>
    <w:rsid w:val="00EA02DE"/>
    <w:rsid w:val="00EA04FA"/>
    <w:rsid w:val="00EA136F"/>
    <w:rsid w:val="00EA16A3"/>
    <w:rsid w:val="00EA2079"/>
    <w:rsid w:val="00EA2CEA"/>
    <w:rsid w:val="00EA2DF2"/>
    <w:rsid w:val="00EA2F7E"/>
    <w:rsid w:val="00EA44E7"/>
    <w:rsid w:val="00EA4935"/>
    <w:rsid w:val="00EA49CC"/>
    <w:rsid w:val="00EA5898"/>
    <w:rsid w:val="00EA6270"/>
    <w:rsid w:val="00EA6FEA"/>
    <w:rsid w:val="00EA73BF"/>
    <w:rsid w:val="00EB00BB"/>
    <w:rsid w:val="00EB06E8"/>
    <w:rsid w:val="00EB0A08"/>
    <w:rsid w:val="00EB0B6E"/>
    <w:rsid w:val="00EB1010"/>
    <w:rsid w:val="00EB22D3"/>
    <w:rsid w:val="00EB396E"/>
    <w:rsid w:val="00EB3F69"/>
    <w:rsid w:val="00EB50CB"/>
    <w:rsid w:val="00EB588A"/>
    <w:rsid w:val="00EB601F"/>
    <w:rsid w:val="00EB629F"/>
    <w:rsid w:val="00EB6955"/>
    <w:rsid w:val="00EB69F0"/>
    <w:rsid w:val="00EB6F9E"/>
    <w:rsid w:val="00EB7246"/>
    <w:rsid w:val="00EB737C"/>
    <w:rsid w:val="00EC03FC"/>
    <w:rsid w:val="00EC0F9E"/>
    <w:rsid w:val="00EC1103"/>
    <w:rsid w:val="00EC1EFF"/>
    <w:rsid w:val="00EC21BE"/>
    <w:rsid w:val="00EC227A"/>
    <w:rsid w:val="00EC25B9"/>
    <w:rsid w:val="00EC3798"/>
    <w:rsid w:val="00EC39B5"/>
    <w:rsid w:val="00EC39DA"/>
    <w:rsid w:val="00EC468B"/>
    <w:rsid w:val="00EC5311"/>
    <w:rsid w:val="00EC6071"/>
    <w:rsid w:val="00EC60B1"/>
    <w:rsid w:val="00EC62B9"/>
    <w:rsid w:val="00EC73E2"/>
    <w:rsid w:val="00ED07FE"/>
    <w:rsid w:val="00ED0BA4"/>
    <w:rsid w:val="00ED14AD"/>
    <w:rsid w:val="00ED1926"/>
    <w:rsid w:val="00ED2739"/>
    <w:rsid w:val="00ED2911"/>
    <w:rsid w:val="00ED2C17"/>
    <w:rsid w:val="00ED2DB3"/>
    <w:rsid w:val="00ED346C"/>
    <w:rsid w:val="00ED37D2"/>
    <w:rsid w:val="00ED3C7C"/>
    <w:rsid w:val="00ED48E2"/>
    <w:rsid w:val="00ED4D85"/>
    <w:rsid w:val="00ED5319"/>
    <w:rsid w:val="00ED5B6C"/>
    <w:rsid w:val="00ED5C11"/>
    <w:rsid w:val="00ED5CA4"/>
    <w:rsid w:val="00ED61A6"/>
    <w:rsid w:val="00ED6E06"/>
    <w:rsid w:val="00EE004F"/>
    <w:rsid w:val="00EE0319"/>
    <w:rsid w:val="00EE0435"/>
    <w:rsid w:val="00EE0F11"/>
    <w:rsid w:val="00EE1FC8"/>
    <w:rsid w:val="00EE222B"/>
    <w:rsid w:val="00EE24FC"/>
    <w:rsid w:val="00EE3042"/>
    <w:rsid w:val="00EE30F0"/>
    <w:rsid w:val="00EE3788"/>
    <w:rsid w:val="00EE3CAC"/>
    <w:rsid w:val="00EE4421"/>
    <w:rsid w:val="00EE481D"/>
    <w:rsid w:val="00EE600C"/>
    <w:rsid w:val="00EE60E0"/>
    <w:rsid w:val="00EE64CD"/>
    <w:rsid w:val="00EE74C1"/>
    <w:rsid w:val="00EE7AF7"/>
    <w:rsid w:val="00EF06C9"/>
    <w:rsid w:val="00EF0BE0"/>
    <w:rsid w:val="00EF117A"/>
    <w:rsid w:val="00EF16CC"/>
    <w:rsid w:val="00EF1BD1"/>
    <w:rsid w:val="00EF1C05"/>
    <w:rsid w:val="00EF2A9F"/>
    <w:rsid w:val="00EF2C30"/>
    <w:rsid w:val="00EF2D5C"/>
    <w:rsid w:val="00EF353C"/>
    <w:rsid w:val="00EF3CD2"/>
    <w:rsid w:val="00EF3F20"/>
    <w:rsid w:val="00EF3F54"/>
    <w:rsid w:val="00EF4B05"/>
    <w:rsid w:val="00EF4E19"/>
    <w:rsid w:val="00EF5104"/>
    <w:rsid w:val="00EF58D2"/>
    <w:rsid w:val="00EF5C45"/>
    <w:rsid w:val="00EF5D2C"/>
    <w:rsid w:val="00EF6129"/>
    <w:rsid w:val="00EF6970"/>
    <w:rsid w:val="00EF6C44"/>
    <w:rsid w:val="00EF71E8"/>
    <w:rsid w:val="00EF78CA"/>
    <w:rsid w:val="00EF79B1"/>
    <w:rsid w:val="00F00221"/>
    <w:rsid w:val="00F013C9"/>
    <w:rsid w:val="00F01BB6"/>
    <w:rsid w:val="00F01BF4"/>
    <w:rsid w:val="00F01DCE"/>
    <w:rsid w:val="00F0274E"/>
    <w:rsid w:val="00F02910"/>
    <w:rsid w:val="00F02EF1"/>
    <w:rsid w:val="00F0347E"/>
    <w:rsid w:val="00F03BD2"/>
    <w:rsid w:val="00F04261"/>
    <w:rsid w:val="00F047C0"/>
    <w:rsid w:val="00F0486A"/>
    <w:rsid w:val="00F04ADD"/>
    <w:rsid w:val="00F04FDE"/>
    <w:rsid w:val="00F053CE"/>
    <w:rsid w:val="00F05893"/>
    <w:rsid w:val="00F05910"/>
    <w:rsid w:val="00F06263"/>
    <w:rsid w:val="00F0630D"/>
    <w:rsid w:val="00F06476"/>
    <w:rsid w:val="00F06EEA"/>
    <w:rsid w:val="00F07555"/>
    <w:rsid w:val="00F07965"/>
    <w:rsid w:val="00F07AF3"/>
    <w:rsid w:val="00F07E91"/>
    <w:rsid w:val="00F104F6"/>
    <w:rsid w:val="00F10B5B"/>
    <w:rsid w:val="00F114FC"/>
    <w:rsid w:val="00F116C6"/>
    <w:rsid w:val="00F11905"/>
    <w:rsid w:val="00F1200D"/>
    <w:rsid w:val="00F127CD"/>
    <w:rsid w:val="00F12E44"/>
    <w:rsid w:val="00F1364D"/>
    <w:rsid w:val="00F13FA9"/>
    <w:rsid w:val="00F146D0"/>
    <w:rsid w:val="00F14717"/>
    <w:rsid w:val="00F14734"/>
    <w:rsid w:val="00F14979"/>
    <w:rsid w:val="00F14CB6"/>
    <w:rsid w:val="00F1516C"/>
    <w:rsid w:val="00F16148"/>
    <w:rsid w:val="00F16421"/>
    <w:rsid w:val="00F1657F"/>
    <w:rsid w:val="00F16D80"/>
    <w:rsid w:val="00F176DB"/>
    <w:rsid w:val="00F177A6"/>
    <w:rsid w:val="00F17C05"/>
    <w:rsid w:val="00F202FF"/>
    <w:rsid w:val="00F205A8"/>
    <w:rsid w:val="00F20FCA"/>
    <w:rsid w:val="00F211B4"/>
    <w:rsid w:val="00F21426"/>
    <w:rsid w:val="00F22E46"/>
    <w:rsid w:val="00F22FAD"/>
    <w:rsid w:val="00F23140"/>
    <w:rsid w:val="00F23F81"/>
    <w:rsid w:val="00F2414E"/>
    <w:rsid w:val="00F2562E"/>
    <w:rsid w:val="00F25D67"/>
    <w:rsid w:val="00F261BB"/>
    <w:rsid w:val="00F274B8"/>
    <w:rsid w:val="00F27824"/>
    <w:rsid w:val="00F313BA"/>
    <w:rsid w:val="00F31691"/>
    <w:rsid w:val="00F31CE9"/>
    <w:rsid w:val="00F31E32"/>
    <w:rsid w:val="00F3224E"/>
    <w:rsid w:val="00F32435"/>
    <w:rsid w:val="00F3257A"/>
    <w:rsid w:val="00F32C5D"/>
    <w:rsid w:val="00F32DB4"/>
    <w:rsid w:val="00F335CC"/>
    <w:rsid w:val="00F33AAE"/>
    <w:rsid w:val="00F33DBB"/>
    <w:rsid w:val="00F34248"/>
    <w:rsid w:val="00F345F0"/>
    <w:rsid w:val="00F34697"/>
    <w:rsid w:val="00F34730"/>
    <w:rsid w:val="00F35123"/>
    <w:rsid w:val="00F353CC"/>
    <w:rsid w:val="00F35680"/>
    <w:rsid w:val="00F35849"/>
    <w:rsid w:val="00F35B84"/>
    <w:rsid w:val="00F35E27"/>
    <w:rsid w:val="00F35ED4"/>
    <w:rsid w:val="00F35F30"/>
    <w:rsid w:val="00F36145"/>
    <w:rsid w:val="00F361F9"/>
    <w:rsid w:val="00F3628F"/>
    <w:rsid w:val="00F3686E"/>
    <w:rsid w:val="00F36946"/>
    <w:rsid w:val="00F37E5F"/>
    <w:rsid w:val="00F37FB8"/>
    <w:rsid w:val="00F40901"/>
    <w:rsid w:val="00F40962"/>
    <w:rsid w:val="00F40A2F"/>
    <w:rsid w:val="00F41045"/>
    <w:rsid w:val="00F41B92"/>
    <w:rsid w:val="00F42620"/>
    <w:rsid w:val="00F42C1D"/>
    <w:rsid w:val="00F42EBA"/>
    <w:rsid w:val="00F438FB"/>
    <w:rsid w:val="00F43F35"/>
    <w:rsid w:val="00F4414A"/>
    <w:rsid w:val="00F4429F"/>
    <w:rsid w:val="00F445E0"/>
    <w:rsid w:val="00F44A85"/>
    <w:rsid w:val="00F44B94"/>
    <w:rsid w:val="00F45234"/>
    <w:rsid w:val="00F459C4"/>
    <w:rsid w:val="00F459E2"/>
    <w:rsid w:val="00F45A50"/>
    <w:rsid w:val="00F45B2E"/>
    <w:rsid w:val="00F46363"/>
    <w:rsid w:val="00F46479"/>
    <w:rsid w:val="00F465B6"/>
    <w:rsid w:val="00F46BDD"/>
    <w:rsid w:val="00F479BF"/>
    <w:rsid w:val="00F47FEC"/>
    <w:rsid w:val="00F50277"/>
    <w:rsid w:val="00F51685"/>
    <w:rsid w:val="00F516F9"/>
    <w:rsid w:val="00F51BDD"/>
    <w:rsid w:val="00F5305C"/>
    <w:rsid w:val="00F5425B"/>
    <w:rsid w:val="00F560CF"/>
    <w:rsid w:val="00F564D1"/>
    <w:rsid w:val="00F5764D"/>
    <w:rsid w:val="00F6035C"/>
    <w:rsid w:val="00F60405"/>
    <w:rsid w:val="00F60B80"/>
    <w:rsid w:val="00F60BFC"/>
    <w:rsid w:val="00F60C1D"/>
    <w:rsid w:val="00F60DB1"/>
    <w:rsid w:val="00F6144D"/>
    <w:rsid w:val="00F63481"/>
    <w:rsid w:val="00F634DD"/>
    <w:rsid w:val="00F638B2"/>
    <w:rsid w:val="00F63DAA"/>
    <w:rsid w:val="00F6421F"/>
    <w:rsid w:val="00F66036"/>
    <w:rsid w:val="00F66524"/>
    <w:rsid w:val="00F66600"/>
    <w:rsid w:val="00F66A36"/>
    <w:rsid w:val="00F67120"/>
    <w:rsid w:val="00F67657"/>
    <w:rsid w:val="00F703EA"/>
    <w:rsid w:val="00F70609"/>
    <w:rsid w:val="00F706C3"/>
    <w:rsid w:val="00F70AB8"/>
    <w:rsid w:val="00F70C93"/>
    <w:rsid w:val="00F71592"/>
    <w:rsid w:val="00F717BD"/>
    <w:rsid w:val="00F7186B"/>
    <w:rsid w:val="00F71A33"/>
    <w:rsid w:val="00F71D09"/>
    <w:rsid w:val="00F720D1"/>
    <w:rsid w:val="00F724B8"/>
    <w:rsid w:val="00F73604"/>
    <w:rsid w:val="00F736AC"/>
    <w:rsid w:val="00F73F80"/>
    <w:rsid w:val="00F740BA"/>
    <w:rsid w:val="00F7410A"/>
    <w:rsid w:val="00F741A3"/>
    <w:rsid w:val="00F743D7"/>
    <w:rsid w:val="00F74568"/>
    <w:rsid w:val="00F75082"/>
    <w:rsid w:val="00F75259"/>
    <w:rsid w:val="00F752B1"/>
    <w:rsid w:val="00F76421"/>
    <w:rsid w:val="00F766C3"/>
    <w:rsid w:val="00F770A2"/>
    <w:rsid w:val="00F775F6"/>
    <w:rsid w:val="00F8099C"/>
    <w:rsid w:val="00F80CFC"/>
    <w:rsid w:val="00F82053"/>
    <w:rsid w:val="00F820C5"/>
    <w:rsid w:val="00F82C3E"/>
    <w:rsid w:val="00F83A39"/>
    <w:rsid w:val="00F83BAE"/>
    <w:rsid w:val="00F84386"/>
    <w:rsid w:val="00F84F48"/>
    <w:rsid w:val="00F84F66"/>
    <w:rsid w:val="00F85001"/>
    <w:rsid w:val="00F856D7"/>
    <w:rsid w:val="00F85CBF"/>
    <w:rsid w:val="00F86D1D"/>
    <w:rsid w:val="00F86F18"/>
    <w:rsid w:val="00F86FFC"/>
    <w:rsid w:val="00F87358"/>
    <w:rsid w:val="00F87EA2"/>
    <w:rsid w:val="00F90A38"/>
    <w:rsid w:val="00F90B9B"/>
    <w:rsid w:val="00F90E51"/>
    <w:rsid w:val="00F9181D"/>
    <w:rsid w:val="00F929D5"/>
    <w:rsid w:val="00F9312B"/>
    <w:rsid w:val="00F942D4"/>
    <w:rsid w:val="00F94566"/>
    <w:rsid w:val="00F94FA0"/>
    <w:rsid w:val="00F969D7"/>
    <w:rsid w:val="00F96D2B"/>
    <w:rsid w:val="00F96FD2"/>
    <w:rsid w:val="00F97A7C"/>
    <w:rsid w:val="00FA00ED"/>
    <w:rsid w:val="00FA0234"/>
    <w:rsid w:val="00FA0B0F"/>
    <w:rsid w:val="00FA103B"/>
    <w:rsid w:val="00FA19B3"/>
    <w:rsid w:val="00FA22CE"/>
    <w:rsid w:val="00FA2347"/>
    <w:rsid w:val="00FA23E1"/>
    <w:rsid w:val="00FA2D5F"/>
    <w:rsid w:val="00FA3268"/>
    <w:rsid w:val="00FA3299"/>
    <w:rsid w:val="00FA34C0"/>
    <w:rsid w:val="00FA3AE6"/>
    <w:rsid w:val="00FA450C"/>
    <w:rsid w:val="00FA4A90"/>
    <w:rsid w:val="00FA4AA3"/>
    <w:rsid w:val="00FA4F2C"/>
    <w:rsid w:val="00FA5420"/>
    <w:rsid w:val="00FA5507"/>
    <w:rsid w:val="00FA55B5"/>
    <w:rsid w:val="00FA5BDD"/>
    <w:rsid w:val="00FA5F23"/>
    <w:rsid w:val="00FA6859"/>
    <w:rsid w:val="00FA6AA2"/>
    <w:rsid w:val="00FA6EDC"/>
    <w:rsid w:val="00FA787F"/>
    <w:rsid w:val="00FA7A25"/>
    <w:rsid w:val="00FB0285"/>
    <w:rsid w:val="00FB05E6"/>
    <w:rsid w:val="00FB10E1"/>
    <w:rsid w:val="00FB1977"/>
    <w:rsid w:val="00FB20CB"/>
    <w:rsid w:val="00FB29AC"/>
    <w:rsid w:val="00FB321B"/>
    <w:rsid w:val="00FB36AE"/>
    <w:rsid w:val="00FB3D76"/>
    <w:rsid w:val="00FB3EC0"/>
    <w:rsid w:val="00FB4A2B"/>
    <w:rsid w:val="00FB51D5"/>
    <w:rsid w:val="00FB5C07"/>
    <w:rsid w:val="00FB6011"/>
    <w:rsid w:val="00FB64C1"/>
    <w:rsid w:val="00FB64E1"/>
    <w:rsid w:val="00FB74AB"/>
    <w:rsid w:val="00FB7B4A"/>
    <w:rsid w:val="00FC0302"/>
    <w:rsid w:val="00FC05D0"/>
    <w:rsid w:val="00FC0A55"/>
    <w:rsid w:val="00FC0D55"/>
    <w:rsid w:val="00FC14D5"/>
    <w:rsid w:val="00FC1AE7"/>
    <w:rsid w:val="00FC1EBC"/>
    <w:rsid w:val="00FC235F"/>
    <w:rsid w:val="00FC2842"/>
    <w:rsid w:val="00FC2D8F"/>
    <w:rsid w:val="00FC47B5"/>
    <w:rsid w:val="00FC4C47"/>
    <w:rsid w:val="00FC595F"/>
    <w:rsid w:val="00FC5F84"/>
    <w:rsid w:val="00FC63B5"/>
    <w:rsid w:val="00FC6736"/>
    <w:rsid w:val="00FC6D29"/>
    <w:rsid w:val="00FC7ADF"/>
    <w:rsid w:val="00FC7BF1"/>
    <w:rsid w:val="00FD0713"/>
    <w:rsid w:val="00FD0830"/>
    <w:rsid w:val="00FD0EA1"/>
    <w:rsid w:val="00FD0F97"/>
    <w:rsid w:val="00FD14C9"/>
    <w:rsid w:val="00FD1736"/>
    <w:rsid w:val="00FD2038"/>
    <w:rsid w:val="00FD2170"/>
    <w:rsid w:val="00FD2387"/>
    <w:rsid w:val="00FD24D2"/>
    <w:rsid w:val="00FD27DC"/>
    <w:rsid w:val="00FD3E58"/>
    <w:rsid w:val="00FD4645"/>
    <w:rsid w:val="00FD4A8A"/>
    <w:rsid w:val="00FD4FBE"/>
    <w:rsid w:val="00FD5018"/>
    <w:rsid w:val="00FD5057"/>
    <w:rsid w:val="00FD559E"/>
    <w:rsid w:val="00FD55D3"/>
    <w:rsid w:val="00FD5600"/>
    <w:rsid w:val="00FD58BE"/>
    <w:rsid w:val="00FD5B6D"/>
    <w:rsid w:val="00FD610F"/>
    <w:rsid w:val="00FD62E3"/>
    <w:rsid w:val="00FD6564"/>
    <w:rsid w:val="00FD73DA"/>
    <w:rsid w:val="00FD7B0F"/>
    <w:rsid w:val="00FE0303"/>
    <w:rsid w:val="00FE0642"/>
    <w:rsid w:val="00FE0ACA"/>
    <w:rsid w:val="00FE24F0"/>
    <w:rsid w:val="00FE2AC3"/>
    <w:rsid w:val="00FE3016"/>
    <w:rsid w:val="00FE3A68"/>
    <w:rsid w:val="00FE3DF0"/>
    <w:rsid w:val="00FE3E8E"/>
    <w:rsid w:val="00FE4059"/>
    <w:rsid w:val="00FE4549"/>
    <w:rsid w:val="00FE471F"/>
    <w:rsid w:val="00FE4BE2"/>
    <w:rsid w:val="00FE5666"/>
    <w:rsid w:val="00FE593E"/>
    <w:rsid w:val="00FE62E5"/>
    <w:rsid w:val="00FE68D4"/>
    <w:rsid w:val="00FE6B23"/>
    <w:rsid w:val="00FE7331"/>
    <w:rsid w:val="00FE7B63"/>
    <w:rsid w:val="00FE7DF9"/>
    <w:rsid w:val="00FF040C"/>
    <w:rsid w:val="00FF0774"/>
    <w:rsid w:val="00FF0A82"/>
    <w:rsid w:val="00FF114F"/>
    <w:rsid w:val="00FF1585"/>
    <w:rsid w:val="00FF15DB"/>
    <w:rsid w:val="00FF2756"/>
    <w:rsid w:val="00FF29C4"/>
    <w:rsid w:val="00FF351B"/>
    <w:rsid w:val="00FF39D5"/>
    <w:rsid w:val="00FF4755"/>
    <w:rsid w:val="00FF51DE"/>
    <w:rsid w:val="00FF53A6"/>
    <w:rsid w:val="00FF53BA"/>
    <w:rsid w:val="00FF53DF"/>
    <w:rsid w:val="00FF5628"/>
    <w:rsid w:val="00FF5888"/>
    <w:rsid w:val="00FF5A38"/>
    <w:rsid w:val="00FF5D30"/>
    <w:rsid w:val="00FF5EE1"/>
    <w:rsid w:val="00FF67C8"/>
    <w:rsid w:val="00FF7051"/>
    <w:rsid w:val="00FF7B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06DD2091"/>
  <w15:docId w15:val="{0E471661-48DE-471B-9A98-AD85BD5C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FBE"/>
    <w:pPr>
      <w:jc w:val="both"/>
    </w:pPr>
    <w:rPr>
      <w:sz w:val="22"/>
      <w:szCs w:val="22"/>
    </w:rPr>
  </w:style>
  <w:style w:type="paragraph" w:styleId="Heading1">
    <w:name w:val="heading 1"/>
    <w:basedOn w:val="Normal"/>
    <w:next w:val="Normal"/>
    <w:link w:val="Heading1Char"/>
    <w:uiPriority w:val="9"/>
    <w:qFormat/>
    <w:rsid w:val="00F05910"/>
    <w:pPr>
      <w:keepNext/>
      <w:numPr>
        <w:numId w:val="3"/>
      </w:numPr>
      <w:spacing w:before="480" w:after="180"/>
      <w:jc w:val="left"/>
      <w:outlineLvl w:val="0"/>
    </w:pPr>
    <w:rPr>
      <w:rFonts w:asciiTheme="majorBidi" w:hAnsiTheme="majorBidi" w:cstheme="majorBidi"/>
      <w:b/>
      <w:bCs/>
      <w:kern w:val="28"/>
      <w:sz w:val="28"/>
      <w:szCs w:val="28"/>
    </w:rPr>
  </w:style>
  <w:style w:type="paragraph" w:styleId="Heading2">
    <w:name w:val="heading 2"/>
    <w:basedOn w:val="Normal"/>
    <w:next w:val="Normal"/>
    <w:link w:val="Heading2Char"/>
    <w:autoRedefine/>
    <w:qFormat/>
    <w:rsid w:val="00CF741C"/>
    <w:pPr>
      <w:keepNext/>
      <w:numPr>
        <w:ilvl w:val="1"/>
        <w:numId w:val="3"/>
      </w:numPr>
      <w:tabs>
        <w:tab w:val="left" w:pos="720"/>
      </w:tabs>
      <w:spacing w:before="360" w:after="120"/>
      <w:ind w:left="0"/>
      <w:outlineLvl w:val="1"/>
    </w:pPr>
    <w:rPr>
      <w:b/>
      <w:bCs/>
      <w:sz w:val="24"/>
      <w:szCs w:val="24"/>
    </w:rPr>
  </w:style>
  <w:style w:type="paragraph" w:styleId="Heading3">
    <w:name w:val="heading 3"/>
    <w:basedOn w:val="Normal"/>
    <w:next w:val="Normal"/>
    <w:link w:val="Heading3Char"/>
    <w:qFormat/>
    <w:rsid w:val="00CF741C"/>
    <w:pPr>
      <w:keepNext/>
      <w:numPr>
        <w:ilvl w:val="2"/>
        <w:numId w:val="3"/>
      </w:numPr>
      <w:spacing w:before="240" w:after="60"/>
      <w:ind w:left="0"/>
      <w:outlineLvl w:val="2"/>
    </w:pPr>
    <w:rPr>
      <w:b/>
      <w:bCs/>
    </w:rPr>
  </w:style>
  <w:style w:type="paragraph" w:styleId="Heading4">
    <w:name w:val="heading 4"/>
    <w:basedOn w:val="Normal"/>
    <w:next w:val="Normal"/>
    <w:link w:val="Heading4Char"/>
    <w:qFormat/>
    <w:rsid w:val="000763A0"/>
    <w:pPr>
      <w:keepNext/>
      <w:numPr>
        <w:ilvl w:val="3"/>
        <w:numId w:val="3"/>
      </w:numPr>
      <w:spacing w:before="240" w:after="60"/>
      <w:outlineLvl w:val="3"/>
    </w:pPr>
    <w:rPr>
      <w:rFonts w:ascii="Arial" w:hAnsi="Arial" w:cs="Arial"/>
      <w:b/>
      <w:bCs/>
      <w:sz w:val="24"/>
      <w:szCs w:val="24"/>
    </w:rPr>
  </w:style>
  <w:style w:type="paragraph" w:styleId="Heading5">
    <w:name w:val="heading 5"/>
    <w:basedOn w:val="Normal"/>
    <w:next w:val="Normal"/>
    <w:link w:val="Heading5Char"/>
    <w:qFormat/>
    <w:rsid w:val="000763A0"/>
    <w:pPr>
      <w:numPr>
        <w:ilvl w:val="4"/>
        <w:numId w:val="3"/>
      </w:numPr>
      <w:spacing w:before="240" w:after="60"/>
      <w:outlineLvl w:val="4"/>
    </w:pPr>
  </w:style>
  <w:style w:type="paragraph" w:styleId="Heading6">
    <w:name w:val="heading 6"/>
    <w:basedOn w:val="Normal"/>
    <w:next w:val="Normal"/>
    <w:link w:val="Heading6Char"/>
    <w:qFormat/>
    <w:rsid w:val="000763A0"/>
    <w:pPr>
      <w:numPr>
        <w:ilvl w:val="5"/>
        <w:numId w:val="3"/>
      </w:numPr>
      <w:spacing w:before="240" w:after="60"/>
      <w:outlineLvl w:val="5"/>
    </w:pPr>
    <w:rPr>
      <w:i/>
      <w:iCs/>
    </w:rPr>
  </w:style>
  <w:style w:type="paragraph" w:styleId="Heading7">
    <w:name w:val="heading 7"/>
    <w:basedOn w:val="Normal"/>
    <w:next w:val="Normal"/>
    <w:link w:val="Heading7Char"/>
    <w:uiPriority w:val="99"/>
    <w:qFormat/>
    <w:rsid w:val="000763A0"/>
    <w:pPr>
      <w:keepNext/>
      <w:numPr>
        <w:ilvl w:val="6"/>
        <w:numId w:val="3"/>
      </w:numPr>
      <w:outlineLvl w:val="6"/>
    </w:pPr>
    <w:rPr>
      <w:b/>
      <w:bCs/>
      <w:i/>
      <w:iCs/>
    </w:rPr>
  </w:style>
  <w:style w:type="paragraph" w:styleId="Heading8">
    <w:name w:val="heading 8"/>
    <w:basedOn w:val="Normal"/>
    <w:next w:val="Normal"/>
    <w:link w:val="Heading8Char"/>
    <w:uiPriority w:val="99"/>
    <w:qFormat/>
    <w:rsid w:val="000763A0"/>
    <w:pPr>
      <w:numPr>
        <w:ilvl w:val="7"/>
        <w:numId w:val="3"/>
      </w:numPr>
      <w:spacing w:before="240" w:after="60" w:line="264" w:lineRule="auto"/>
      <w:outlineLvl w:val="7"/>
    </w:pPr>
    <w:rPr>
      <w:rFonts w:ascii="Arial" w:hAnsi="Arial" w:cs="Arial"/>
      <w:i/>
      <w:iCs/>
      <w:sz w:val="20"/>
      <w:szCs w:val="20"/>
    </w:rPr>
  </w:style>
  <w:style w:type="paragraph" w:styleId="Heading9">
    <w:name w:val="heading 9"/>
    <w:basedOn w:val="Normal"/>
    <w:next w:val="Normal"/>
    <w:link w:val="Heading9Char"/>
    <w:uiPriority w:val="99"/>
    <w:qFormat/>
    <w:rsid w:val="000763A0"/>
    <w:pPr>
      <w:numPr>
        <w:ilvl w:val="8"/>
        <w:numId w:val="3"/>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0763A0"/>
    <w:pPr>
      <w:shd w:val="clear" w:color="auto" w:fill="000080"/>
    </w:pPr>
    <w:rPr>
      <w:rFonts w:ascii="Tahoma" w:hAnsi="Tahoma" w:cs="Tahoma"/>
    </w:rPr>
  </w:style>
  <w:style w:type="paragraph" w:styleId="TOC9">
    <w:name w:val="toc 9"/>
    <w:basedOn w:val="Normal"/>
    <w:next w:val="Normal"/>
    <w:autoRedefine/>
    <w:uiPriority w:val="39"/>
    <w:rsid w:val="000763A0"/>
    <w:pPr>
      <w:ind w:left="1600"/>
    </w:pPr>
  </w:style>
  <w:style w:type="paragraph" w:customStyle="1" w:styleId="Normal11">
    <w:name w:val="Normal11"/>
    <w:basedOn w:val="Normal"/>
    <w:uiPriority w:val="99"/>
    <w:rsid w:val="000763A0"/>
    <w:pPr>
      <w:outlineLvl w:val="0"/>
    </w:pPr>
  </w:style>
  <w:style w:type="paragraph" w:styleId="TOC1">
    <w:name w:val="toc 1"/>
    <w:basedOn w:val="Normal"/>
    <w:next w:val="Normal"/>
    <w:uiPriority w:val="39"/>
    <w:qFormat/>
    <w:rsid w:val="000763A0"/>
    <w:pPr>
      <w:tabs>
        <w:tab w:val="left" w:pos="400"/>
        <w:tab w:val="right" w:leader="dot" w:pos="9288"/>
      </w:tabs>
    </w:pPr>
    <w:rPr>
      <w:noProof/>
    </w:rPr>
  </w:style>
  <w:style w:type="paragraph" w:customStyle="1" w:styleId="Figure">
    <w:name w:val="Figure"/>
    <w:basedOn w:val="Normal11"/>
    <w:rsid w:val="000763A0"/>
    <w:pPr>
      <w:numPr>
        <w:numId w:val="1"/>
      </w:numPr>
    </w:pPr>
  </w:style>
  <w:style w:type="paragraph" w:customStyle="1" w:styleId="NormallCell">
    <w:name w:val="NormallCell"/>
    <w:basedOn w:val="Normal"/>
    <w:rsid w:val="000763A0"/>
    <w:pPr>
      <w:tabs>
        <w:tab w:val="left" w:pos="567"/>
        <w:tab w:val="left" w:pos="964"/>
      </w:tabs>
      <w:spacing w:before="60"/>
    </w:pPr>
  </w:style>
  <w:style w:type="paragraph" w:customStyle="1" w:styleId="GGTEphCell">
    <w:name w:val="GGTEphCell"/>
    <w:basedOn w:val="Normal"/>
    <w:rsid w:val="000763A0"/>
    <w:pPr>
      <w:spacing w:before="6" w:after="2"/>
    </w:pPr>
    <w:rPr>
      <w:rFonts w:ascii="GgtEphesian-u-p01" w:hAnsi="GgtEphesian-u-p01"/>
    </w:rPr>
  </w:style>
  <w:style w:type="paragraph" w:styleId="TOC2">
    <w:name w:val="toc 2"/>
    <w:basedOn w:val="Normal"/>
    <w:next w:val="Normal"/>
    <w:autoRedefine/>
    <w:uiPriority w:val="39"/>
    <w:qFormat/>
    <w:rsid w:val="000763A0"/>
    <w:pPr>
      <w:tabs>
        <w:tab w:val="left" w:pos="-1701"/>
        <w:tab w:val="left" w:pos="800"/>
        <w:tab w:val="right" w:leader="dot" w:pos="9287"/>
      </w:tabs>
      <w:ind w:left="220"/>
    </w:pPr>
    <w:rPr>
      <w:noProof/>
    </w:rPr>
  </w:style>
  <w:style w:type="paragraph" w:styleId="TOC3">
    <w:name w:val="toc 3"/>
    <w:basedOn w:val="Normal"/>
    <w:next w:val="Normal"/>
    <w:autoRedefine/>
    <w:uiPriority w:val="39"/>
    <w:qFormat/>
    <w:rsid w:val="000763A0"/>
    <w:pPr>
      <w:ind w:left="400"/>
    </w:pPr>
  </w:style>
  <w:style w:type="paragraph" w:styleId="TOC4">
    <w:name w:val="toc 4"/>
    <w:basedOn w:val="Normal"/>
    <w:next w:val="Normal"/>
    <w:autoRedefine/>
    <w:uiPriority w:val="39"/>
    <w:rsid w:val="000763A0"/>
    <w:pPr>
      <w:ind w:left="600"/>
    </w:pPr>
  </w:style>
  <w:style w:type="paragraph" w:styleId="TOC5">
    <w:name w:val="toc 5"/>
    <w:basedOn w:val="Normal"/>
    <w:next w:val="Normal"/>
    <w:autoRedefine/>
    <w:uiPriority w:val="39"/>
    <w:rsid w:val="000763A0"/>
    <w:pPr>
      <w:ind w:left="800"/>
    </w:pPr>
  </w:style>
  <w:style w:type="paragraph" w:styleId="TOC6">
    <w:name w:val="toc 6"/>
    <w:basedOn w:val="Normal"/>
    <w:next w:val="Normal"/>
    <w:autoRedefine/>
    <w:uiPriority w:val="39"/>
    <w:rsid w:val="000763A0"/>
    <w:pPr>
      <w:ind w:left="1000"/>
    </w:pPr>
  </w:style>
  <w:style w:type="paragraph" w:styleId="TOC7">
    <w:name w:val="toc 7"/>
    <w:basedOn w:val="Normal"/>
    <w:next w:val="Normal"/>
    <w:autoRedefine/>
    <w:uiPriority w:val="39"/>
    <w:rsid w:val="000763A0"/>
    <w:pPr>
      <w:ind w:left="1200"/>
    </w:pPr>
  </w:style>
  <w:style w:type="paragraph" w:styleId="TOC8">
    <w:name w:val="toc 8"/>
    <w:basedOn w:val="Normal"/>
    <w:next w:val="Normal"/>
    <w:autoRedefine/>
    <w:uiPriority w:val="39"/>
    <w:rsid w:val="000763A0"/>
    <w:pPr>
      <w:ind w:left="1400"/>
    </w:pPr>
  </w:style>
  <w:style w:type="paragraph" w:styleId="Footer">
    <w:name w:val="footer"/>
    <w:basedOn w:val="Normal"/>
    <w:link w:val="FooterChar"/>
    <w:uiPriority w:val="99"/>
    <w:rsid w:val="000763A0"/>
    <w:pPr>
      <w:tabs>
        <w:tab w:val="center" w:pos="4153"/>
        <w:tab w:val="right" w:pos="8306"/>
      </w:tabs>
    </w:pPr>
  </w:style>
  <w:style w:type="character" w:styleId="PageNumber">
    <w:name w:val="page number"/>
    <w:basedOn w:val="DefaultParagraphFont"/>
    <w:semiHidden/>
    <w:rsid w:val="000763A0"/>
  </w:style>
  <w:style w:type="paragraph" w:styleId="Header">
    <w:name w:val="header"/>
    <w:basedOn w:val="Normal"/>
    <w:link w:val="HeaderChar"/>
    <w:uiPriority w:val="99"/>
    <w:semiHidden/>
    <w:rsid w:val="000763A0"/>
    <w:pPr>
      <w:tabs>
        <w:tab w:val="center" w:pos="4153"/>
        <w:tab w:val="right" w:pos="8306"/>
      </w:tabs>
    </w:pPr>
  </w:style>
  <w:style w:type="character" w:styleId="Strong">
    <w:name w:val="Strong"/>
    <w:basedOn w:val="DefaultParagraphFont"/>
    <w:qFormat/>
    <w:rsid w:val="000763A0"/>
    <w:rPr>
      <w:b/>
      <w:bCs/>
    </w:rPr>
  </w:style>
  <w:style w:type="paragraph" w:customStyle="1" w:styleId="GkVbLsEven">
    <w:name w:val="GkVbLsEven"/>
    <w:basedOn w:val="Normal11"/>
    <w:rsid w:val="000763A0"/>
    <w:pPr>
      <w:pageBreakBefore/>
      <w:spacing w:after="40"/>
    </w:pPr>
  </w:style>
  <w:style w:type="paragraph" w:customStyle="1" w:styleId="GkVbLsOdd">
    <w:name w:val="GkVbLsOdd"/>
    <w:basedOn w:val="GkVbLsEven"/>
    <w:rsid w:val="000763A0"/>
    <w:pPr>
      <w:spacing w:before="780" w:after="0"/>
    </w:pPr>
  </w:style>
  <w:style w:type="paragraph" w:customStyle="1" w:styleId="Head1LsEven">
    <w:name w:val="Head1LsEven"/>
    <w:basedOn w:val="Heading1"/>
    <w:rsid w:val="000763A0"/>
    <w:pPr>
      <w:spacing w:before="0"/>
    </w:pPr>
  </w:style>
  <w:style w:type="paragraph" w:customStyle="1" w:styleId="Head1LsOdd">
    <w:name w:val="Head1LsOdd"/>
    <w:basedOn w:val="Head1LsEven"/>
    <w:rsid w:val="00F05910"/>
    <w:pPr>
      <w:spacing w:before="780"/>
    </w:pPr>
  </w:style>
  <w:style w:type="paragraph" w:styleId="Subtitle">
    <w:name w:val="Subtitle"/>
    <w:basedOn w:val="Normal"/>
    <w:link w:val="SubtitleChar"/>
    <w:qFormat/>
    <w:rsid w:val="000763A0"/>
    <w:pPr>
      <w:spacing w:after="60"/>
      <w:jc w:val="center"/>
      <w:outlineLvl w:val="1"/>
    </w:pPr>
    <w:rPr>
      <w:rFonts w:ascii="Arial" w:hAnsi="Arial" w:cs="Arial"/>
      <w:sz w:val="24"/>
      <w:szCs w:val="24"/>
    </w:rPr>
  </w:style>
  <w:style w:type="character" w:styleId="Hyperlink">
    <w:name w:val="Hyperlink"/>
    <w:basedOn w:val="DefaultParagraphFont"/>
    <w:uiPriority w:val="99"/>
    <w:rsid w:val="000763A0"/>
    <w:rPr>
      <w:color w:val="0000FF"/>
      <w:u w:val="single"/>
    </w:rPr>
  </w:style>
  <w:style w:type="paragraph" w:customStyle="1" w:styleId="Normal12">
    <w:name w:val="Normal12"/>
    <w:basedOn w:val="Normal11"/>
    <w:rsid w:val="000763A0"/>
    <w:pPr>
      <w:jc w:val="left"/>
      <w:outlineLvl w:val="9"/>
    </w:pPr>
    <w:rPr>
      <w:sz w:val="24"/>
      <w:szCs w:val="24"/>
    </w:rPr>
  </w:style>
  <w:style w:type="paragraph" w:customStyle="1" w:styleId="GGTEphCell2">
    <w:name w:val="GGTEphCell2"/>
    <w:basedOn w:val="Normal"/>
    <w:rsid w:val="000763A0"/>
    <w:pPr>
      <w:tabs>
        <w:tab w:val="left" w:pos="737"/>
        <w:tab w:val="left" w:pos="794"/>
        <w:tab w:val="left" w:pos="851"/>
        <w:tab w:val="left" w:pos="907"/>
        <w:tab w:val="left" w:pos="964"/>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1928"/>
        <w:tab w:val="left" w:pos="1985"/>
        <w:tab w:val="left" w:pos="2041"/>
        <w:tab w:val="left" w:pos="2098"/>
        <w:tab w:val="left" w:pos="2155"/>
        <w:tab w:val="left" w:pos="2211"/>
        <w:tab w:val="left" w:pos="2268"/>
        <w:tab w:val="left" w:pos="2381"/>
        <w:tab w:val="left" w:pos="2495"/>
        <w:tab w:val="left" w:pos="2608"/>
        <w:tab w:val="left" w:pos="2722"/>
        <w:tab w:val="left" w:pos="2835"/>
        <w:tab w:val="left" w:pos="2948"/>
        <w:tab w:val="left" w:pos="3062"/>
        <w:tab w:val="left" w:pos="3175"/>
        <w:tab w:val="left" w:pos="3289"/>
        <w:tab w:val="left" w:pos="3402"/>
        <w:tab w:val="left" w:pos="3515"/>
        <w:tab w:val="left" w:pos="3629"/>
        <w:tab w:val="left" w:pos="3742"/>
        <w:tab w:val="left" w:pos="3856"/>
        <w:tab w:val="left" w:pos="3969"/>
      </w:tabs>
      <w:spacing w:before="6" w:after="2"/>
    </w:pPr>
    <w:rPr>
      <w:rFonts w:ascii="GgtEphesian" w:hAnsi="GgtEphesian"/>
      <w:b/>
      <w:bCs/>
    </w:rPr>
  </w:style>
  <w:style w:type="paragraph" w:customStyle="1" w:styleId="NormalCellTab1">
    <w:name w:val="NormalCellTab1"/>
    <w:basedOn w:val="Normal11"/>
    <w:rsid w:val="000763A0"/>
    <w:pPr>
      <w:tabs>
        <w:tab w:val="left" w:pos="737"/>
        <w:tab w:val="left" w:pos="794"/>
        <w:tab w:val="left" w:pos="851"/>
        <w:tab w:val="left" w:pos="907"/>
        <w:tab w:val="left" w:pos="964"/>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1928"/>
        <w:tab w:val="left" w:pos="1985"/>
        <w:tab w:val="left" w:pos="2041"/>
        <w:tab w:val="left" w:pos="2098"/>
        <w:tab w:val="left" w:pos="2155"/>
        <w:tab w:val="left" w:pos="2211"/>
        <w:tab w:val="left" w:pos="2268"/>
        <w:tab w:val="left" w:pos="2325"/>
        <w:tab w:val="left" w:pos="2381"/>
        <w:tab w:val="left" w:pos="2438"/>
        <w:tab w:val="left" w:pos="2495"/>
        <w:tab w:val="left" w:pos="2552"/>
        <w:tab w:val="left" w:pos="2608"/>
        <w:tab w:val="left" w:pos="2665"/>
        <w:tab w:val="left" w:pos="2722"/>
        <w:tab w:val="left" w:pos="2778"/>
        <w:tab w:val="left" w:pos="2835"/>
        <w:tab w:val="left" w:pos="2892"/>
        <w:tab w:val="left" w:pos="2948"/>
        <w:tab w:val="left" w:pos="3005"/>
        <w:tab w:val="left" w:pos="3062"/>
        <w:tab w:val="left" w:pos="3119"/>
        <w:tab w:val="left" w:pos="3175"/>
        <w:tab w:val="left" w:pos="3232"/>
        <w:tab w:val="left" w:pos="3289"/>
        <w:tab w:val="left" w:pos="3345"/>
        <w:tab w:val="left" w:pos="3402"/>
        <w:tab w:val="left" w:pos="3459"/>
        <w:tab w:val="left" w:pos="3515"/>
      </w:tabs>
      <w:jc w:val="left"/>
      <w:outlineLvl w:val="9"/>
    </w:pPr>
  </w:style>
  <w:style w:type="paragraph" w:customStyle="1" w:styleId="BibleVerse">
    <w:name w:val="BibleVerse"/>
    <w:basedOn w:val="Normal11"/>
    <w:rsid w:val="000763A0"/>
    <w:pPr>
      <w:ind w:left="284" w:hanging="284"/>
      <w:outlineLvl w:val="9"/>
    </w:pPr>
    <w:rPr>
      <w:snapToGrid w:val="0"/>
      <w:lang w:eastAsia="en-US"/>
    </w:rPr>
  </w:style>
  <w:style w:type="paragraph" w:customStyle="1" w:styleId="Normal5">
    <w:name w:val="Normal5"/>
    <w:basedOn w:val="Normal11"/>
    <w:uiPriority w:val="99"/>
    <w:rsid w:val="000763A0"/>
    <w:rPr>
      <w:b/>
      <w:bCs/>
      <w:i/>
      <w:iCs/>
      <w:sz w:val="10"/>
      <w:szCs w:val="10"/>
    </w:rPr>
  </w:style>
  <w:style w:type="paragraph" w:customStyle="1" w:styleId="Style1">
    <w:name w:val="Style1"/>
    <w:basedOn w:val="Normal"/>
    <w:rsid w:val="000763A0"/>
    <w:rPr>
      <w:rFonts w:ascii="SPEdessa" w:hAnsi="SPEdessa"/>
      <w:sz w:val="40"/>
      <w:szCs w:val="40"/>
    </w:rPr>
  </w:style>
  <w:style w:type="paragraph" w:customStyle="1" w:styleId="AuthNormal">
    <w:name w:val="AuthNormal"/>
    <w:basedOn w:val="Normal"/>
    <w:rsid w:val="000763A0"/>
    <w:pPr>
      <w:tabs>
        <w:tab w:val="left" w:pos="357"/>
        <w:tab w:val="left" w:pos="720"/>
        <w:tab w:val="left" w:pos="1077"/>
      </w:tabs>
      <w:outlineLvl w:val="0"/>
    </w:pPr>
  </w:style>
  <w:style w:type="paragraph" w:customStyle="1" w:styleId="Auth-5pt">
    <w:name w:val="Auth-5pt"/>
    <w:basedOn w:val="Normal"/>
    <w:rsid w:val="000763A0"/>
    <w:rPr>
      <w:sz w:val="10"/>
      <w:szCs w:val="10"/>
    </w:rPr>
  </w:style>
  <w:style w:type="paragraph" w:customStyle="1" w:styleId="Normal7">
    <w:name w:val="Normal7"/>
    <w:basedOn w:val="Normal5"/>
    <w:rsid w:val="000763A0"/>
    <w:rPr>
      <w:sz w:val="14"/>
      <w:szCs w:val="14"/>
    </w:rPr>
  </w:style>
  <w:style w:type="paragraph" w:customStyle="1" w:styleId="Gram1">
    <w:name w:val="Gram1"/>
    <w:basedOn w:val="Normal"/>
    <w:rsid w:val="000763A0"/>
    <w:pPr>
      <w:tabs>
        <w:tab w:val="left" w:pos="340"/>
        <w:tab w:val="left" w:pos="567"/>
        <w:tab w:val="left" w:pos="851"/>
        <w:tab w:val="left" w:pos="1134"/>
        <w:tab w:val="left" w:pos="1418"/>
        <w:tab w:val="left" w:pos="1701"/>
        <w:tab w:val="left" w:pos="1985"/>
      </w:tabs>
      <w:ind w:left="360" w:hanging="360"/>
    </w:pPr>
  </w:style>
  <w:style w:type="paragraph" w:customStyle="1" w:styleId="Gram">
    <w:name w:val="Gram"/>
    <w:rsid w:val="000763A0"/>
    <w:pPr>
      <w:tabs>
        <w:tab w:val="left" w:pos="340"/>
        <w:tab w:val="left" w:pos="567"/>
        <w:tab w:val="left" w:pos="851"/>
        <w:tab w:val="left" w:pos="1134"/>
        <w:tab w:val="left" w:pos="1418"/>
        <w:tab w:val="left" w:pos="1701"/>
        <w:tab w:val="left" w:pos="1985"/>
        <w:tab w:val="left" w:pos="2268"/>
        <w:tab w:val="left" w:pos="2552"/>
      </w:tabs>
    </w:pPr>
    <w:rPr>
      <w:noProof/>
      <w:sz w:val="22"/>
      <w:szCs w:val="22"/>
    </w:rPr>
  </w:style>
  <w:style w:type="paragraph" w:styleId="PlainText">
    <w:name w:val="Plain Text"/>
    <w:basedOn w:val="Normal"/>
    <w:link w:val="PlainTextChar"/>
    <w:uiPriority w:val="99"/>
    <w:rsid w:val="000763A0"/>
    <w:rPr>
      <w:rFonts w:ascii="Courier New" w:hAnsi="Courier New" w:cs="Courier New"/>
      <w:sz w:val="20"/>
      <w:szCs w:val="20"/>
    </w:rPr>
  </w:style>
  <w:style w:type="paragraph" w:customStyle="1" w:styleId="Gram2">
    <w:name w:val="Gram2"/>
    <w:basedOn w:val="Gram"/>
    <w:rsid w:val="000763A0"/>
    <w:pPr>
      <w:numPr>
        <w:numId w:val="2"/>
      </w:numPr>
      <w:tabs>
        <w:tab w:val="clear" w:pos="340"/>
        <w:tab w:val="clear" w:pos="851"/>
        <w:tab w:val="clear" w:pos="1134"/>
        <w:tab w:val="left" w:pos="357"/>
        <w:tab w:val="left" w:pos="714"/>
      </w:tabs>
      <w:ind w:left="714" w:hanging="357"/>
    </w:pPr>
  </w:style>
  <w:style w:type="paragraph" w:customStyle="1" w:styleId="GGTEphTableHeader">
    <w:name w:val="GGTEphTableHeader"/>
    <w:basedOn w:val="GGTEphCell2"/>
    <w:rsid w:val="000763A0"/>
    <w:pPr>
      <w:spacing w:before="200" w:after="60"/>
    </w:pPr>
  </w:style>
  <w:style w:type="paragraph" w:customStyle="1" w:styleId="GGTTnrTableHeader">
    <w:name w:val="GGTTnrTableHeader"/>
    <w:basedOn w:val="GGTEphTableHeader"/>
    <w:rsid w:val="000763A0"/>
    <w:rPr>
      <w:rFonts w:ascii="Times New Roman" w:hAnsi="Times New Roman"/>
      <w:b w:val="0"/>
      <w:bCs w:val="0"/>
    </w:rPr>
  </w:style>
  <w:style w:type="paragraph" w:customStyle="1" w:styleId="NormalB1">
    <w:name w:val="NormalB1"/>
    <w:basedOn w:val="Normal"/>
    <w:rsid w:val="000763A0"/>
    <w:pPr>
      <w:numPr>
        <w:numId w:val="4"/>
      </w:numPr>
    </w:pPr>
  </w:style>
  <w:style w:type="paragraph" w:customStyle="1" w:styleId="Abbrev">
    <w:name w:val="Abbrev"/>
    <w:basedOn w:val="Normal11"/>
    <w:uiPriority w:val="99"/>
    <w:rsid w:val="000763A0"/>
    <w:pPr>
      <w:tabs>
        <w:tab w:val="left" w:pos="720"/>
        <w:tab w:val="left" w:pos="1440"/>
        <w:tab w:val="left" w:pos="2160"/>
        <w:tab w:val="left" w:pos="2880"/>
        <w:tab w:val="left" w:pos="3600"/>
        <w:tab w:val="left" w:pos="4321"/>
        <w:tab w:val="left" w:pos="5041"/>
        <w:tab w:val="left" w:pos="5761"/>
      </w:tabs>
    </w:pPr>
  </w:style>
  <w:style w:type="paragraph" w:customStyle="1" w:styleId="Ref">
    <w:name w:val="Ref"/>
    <w:basedOn w:val="Normal11"/>
    <w:uiPriority w:val="99"/>
    <w:rsid w:val="000763A0"/>
    <w:pPr>
      <w:tabs>
        <w:tab w:val="left" w:pos="720"/>
        <w:tab w:val="left" w:pos="1440"/>
        <w:tab w:val="left" w:pos="2160"/>
        <w:tab w:val="left" w:pos="2880"/>
        <w:tab w:val="left" w:pos="3600"/>
        <w:tab w:val="left" w:pos="4321"/>
        <w:tab w:val="left" w:pos="5041"/>
        <w:tab w:val="left" w:pos="5761"/>
      </w:tabs>
      <w:ind w:left="1440" w:hanging="1440"/>
    </w:pPr>
  </w:style>
  <w:style w:type="paragraph" w:customStyle="1" w:styleId="Normal11Hang">
    <w:name w:val="Normal11Hang"/>
    <w:basedOn w:val="Normal11"/>
    <w:rsid w:val="00837476"/>
    <w:pPr>
      <w:spacing w:after="120"/>
      <w:ind w:left="720" w:hanging="720"/>
      <w:outlineLvl w:val="9"/>
    </w:pPr>
    <w:rPr>
      <w:szCs w:val="20"/>
    </w:rPr>
  </w:style>
  <w:style w:type="paragraph" w:customStyle="1" w:styleId="SPTiberian20">
    <w:name w:val="SPTiberian20"/>
    <w:basedOn w:val="Normal"/>
    <w:rsid w:val="00E20DBF"/>
    <w:rPr>
      <w:rFonts w:ascii="SPTiberian" w:hAnsi="SPTiberian"/>
      <w:sz w:val="40"/>
      <w:szCs w:val="40"/>
    </w:rPr>
  </w:style>
  <w:style w:type="paragraph" w:customStyle="1" w:styleId="SPIonic20">
    <w:name w:val="SPIonic20"/>
    <w:basedOn w:val="Normal"/>
    <w:rsid w:val="00E20DBF"/>
    <w:rPr>
      <w:rFonts w:ascii="SPIonic" w:hAnsi="SPIonic"/>
      <w:sz w:val="40"/>
      <w:szCs w:val="40"/>
    </w:rPr>
  </w:style>
  <w:style w:type="paragraph" w:customStyle="1" w:styleId="SPAtlantis">
    <w:name w:val="SPAtlantis"/>
    <w:basedOn w:val="Normal"/>
    <w:rsid w:val="00E20DBF"/>
    <w:rPr>
      <w:rFonts w:ascii="SPAtlantis" w:hAnsi="SPAtlantis"/>
      <w:sz w:val="40"/>
      <w:szCs w:val="40"/>
    </w:rPr>
  </w:style>
  <w:style w:type="paragraph" w:customStyle="1" w:styleId="SPAtlantis20">
    <w:name w:val="SPAtlantis20"/>
    <w:basedOn w:val="Normal"/>
    <w:rsid w:val="00E20DBF"/>
    <w:rPr>
      <w:rFonts w:ascii="SPAtlantis" w:hAnsi="SPAtlantis"/>
      <w:sz w:val="40"/>
      <w:szCs w:val="40"/>
    </w:rPr>
  </w:style>
  <w:style w:type="character" w:customStyle="1" w:styleId="hebr11">
    <w:name w:val="hebr11"/>
    <w:basedOn w:val="DefaultParagraphFont"/>
    <w:rsid w:val="00E20DBF"/>
    <w:rPr>
      <w:rFonts w:ascii="SPTiberian" w:hAnsi="SPTiberian"/>
    </w:rPr>
  </w:style>
  <w:style w:type="paragraph" w:customStyle="1" w:styleId="Normal95">
    <w:name w:val="Normal95"/>
    <w:basedOn w:val="Normal"/>
    <w:rsid w:val="00E20DBF"/>
    <w:rPr>
      <w:sz w:val="19"/>
      <w:szCs w:val="19"/>
    </w:rPr>
  </w:style>
  <w:style w:type="paragraph" w:customStyle="1" w:styleId="IonicCell11">
    <w:name w:val="IonicCell11"/>
    <w:basedOn w:val="Normal"/>
    <w:rsid w:val="00E20DBF"/>
    <w:pPr>
      <w:spacing w:before="20" w:after="20"/>
    </w:pPr>
    <w:rPr>
      <w:rFonts w:ascii="SPIonic" w:hAnsi="SPIonic"/>
    </w:rPr>
  </w:style>
  <w:style w:type="paragraph" w:customStyle="1" w:styleId="Normal11Cell">
    <w:name w:val="Normal11Cell"/>
    <w:basedOn w:val="NormallCell"/>
    <w:rsid w:val="00E20DBF"/>
    <w:pPr>
      <w:spacing w:before="20" w:after="20"/>
    </w:pPr>
  </w:style>
  <w:style w:type="paragraph" w:customStyle="1" w:styleId="Ntab5">
    <w:name w:val="Ntab5"/>
    <w:basedOn w:val="Normal"/>
    <w:rsid w:val="00E20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pPr>
  </w:style>
  <w:style w:type="character" w:customStyle="1" w:styleId="PlainTextChar">
    <w:name w:val="Plain Text Char"/>
    <w:basedOn w:val="DefaultParagraphFont"/>
    <w:link w:val="PlainText"/>
    <w:uiPriority w:val="99"/>
    <w:rsid w:val="007E5489"/>
    <w:rPr>
      <w:rFonts w:ascii="Courier New" w:hAnsi="Courier New" w:cs="Courier New"/>
    </w:rPr>
  </w:style>
  <w:style w:type="character" w:styleId="FollowedHyperlink">
    <w:name w:val="FollowedHyperlink"/>
    <w:basedOn w:val="DefaultParagraphFont"/>
    <w:uiPriority w:val="99"/>
    <w:semiHidden/>
    <w:unhideWhenUsed/>
    <w:rsid w:val="00994608"/>
    <w:rPr>
      <w:color w:val="800080"/>
      <w:u w:val="single"/>
    </w:rPr>
  </w:style>
  <w:style w:type="paragraph" w:styleId="EndnoteText">
    <w:name w:val="endnote text"/>
    <w:basedOn w:val="Normal"/>
    <w:link w:val="EndnoteTextChar"/>
    <w:uiPriority w:val="99"/>
    <w:semiHidden/>
    <w:unhideWhenUsed/>
    <w:rsid w:val="006B3E6E"/>
    <w:rPr>
      <w:sz w:val="20"/>
      <w:szCs w:val="20"/>
    </w:rPr>
  </w:style>
  <w:style w:type="character" w:customStyle="1" w:styleId="EndnoteTextChar">
    <w:name w:val="Endnote Text Char"/>
    <w:basedOn w:val="DefaultParagraphFont"/>
    <w:link w:val="EndnoteText"/>
    <w:uiPriority w:val="99"/>
    <w:semiHidden/>
    <w:rsid w:val="006B3E6E"/>
  </w:style>
  <w:style w:type="character" w:styleId="EndnoteReference">
    <w:name w:val="endnote reference"/>
    <w:basedOn w:val="DefaultParagraphFont"/>
    <w:uiPriority w:val="99"/>
    <w:semiHidden/>
    <w:unhideWhenUsed/>
    <w:rsid w:val="006B3E6E"/>
    <w:rPr>
      <w:vertAlign w:val="superscript"/>
    </w:rPr>
  </w:style>
  <w:style w:type="paragraph" w:styleId="FootnoteText">
    <w:name w:val="footnote text"/>
    <w:basedOn w:val="Normal"/>
    <w:link w:val="FootnoteTextChar"/>
    <w:uiPriority w:val="99"/>
    <w:semiHidden/>
    <w:unhideWhenUsed/>
    <w:rsid w:val="006B3E6E"/>
    <w:rPr>
      <w:sz w:val="20"/>
      <w:szCs w:val="20"/>
    </w:rPr>
  </w:style>
  <w:style w:type="character" w:customStyle="1" w:styleId="FootnoteTextChar">
    <w:name w:val="Footnote Text Char"/>
    <w:basedOn w:val="DefaultParagraphFont"/>
    <w:link w:val="FootnoteText"/>
    <w:uiPriority w:val="99"/>
    <w:semiHidden/>
    <w:rsid w:val="006B3E6E"/>
  </w:style>
  <w:style w:type="character" w:styleId="FootnoteReference">
    <w:name w:val="footnote reference"/>
    <w:basedOn w:val="DefaultParagraphFont"/>
    <w:uiPriority w:val="99"/>
    <w:semiHidden/>
    <w:unhideWhenUsed/>
    <w:rsid w:val="006B3E6E"/>
    <w:rPr>
      <w:vertAlign w:val="superscript"/>
    </w:rPr>
  </w:style>
  <w:style w:type="paragraph" w:styleId="BalloonText">
    <w:name w:val="Balloon Text"/>
    <w:basedOn w:val="Normal"/>
    <w:link w:val="BalloonTextChar"/>
    <w:uiPriority w:val="99"/>
    <w:semiHidden/>
    <w:unhideWhenUsed/>
    <w:rsid w:val="00126952"/>
    <w:rPr>
      <w:rFonts w:ascii="Tahoma" w:hAnsi="Tahoma" w:cs="Tahoma"/>
      <w:sz w:val="16"/>
      <w:szCs w:val="16"/>
    </w:rPr>
  </w:style>
  <w:style w:type="character" w:customStyle="1" w:styleId="BalloonTextChar">
    <w:name w:val="Balloon Text Char"/>
    <w:basedOn w:val="DefaultParagraphFont"/>
    <w:link w:val="BalloonText"/>
    <w:uiPriority w:val="99"/>
    <w:semiHidden/>
    <w:rsid w:val="00126952"/>
    <w:rPr>
      <w:rFonts w:ascii="Tahoma" w:hAnsi="Tahoma" w:cs="Tahoma"/>
      <w:sz w:val="16"/>
      <w:szCs w:val="16"/>
    </w:rPr>
  </w:style>
  <w:style w:type="paragraph" w:styleId="TOCHeading">
    <w:name w:val="TOC Heading"/>
    <w:basedOn w:val="Heading1"/>
    <w:next w:val="Normal"/>
    <w:uiPriority w:val="39"/>
    <w:semiHidden/>
    <w:unhideWhenUsed/>
    <w:qFormat/>
    <w:rsid w:val="000F4F4E"/>
    <w:pPr>
      <w:keepLines/>
      <w:numPr>
        <w:numId w:val="0"/>
      </w:numPr>
      <w:spacing w:after="0" w:line="276" w:lineRule="auto"/>
      <w:outlineLvl w:val="9"/>
    </w:pPr>
    <w:rPr>
      <w:rFonts w:ascii="Cambria" w:hAnsi="Cambria" w:cs="Times New Roman"/>
      <w:color w:val="365F91"/>
      <w:kern w:val="0"/>
      <w:lang w:val="en-US" w:eastAsia="en-US"/>
    </w:rPr>
  </w:style>
  <w:style w:type="character" w:customStyle="1" w:styleId="FooterChar">
    <w:name w:val="Footer Char"/>
    <w:basedOn w:val="DefaultParagraphFont"/>
    <w:link w:val="Footer"/>
    <w:uiPriority w:val="99"/>
    <w:rsid w:val="00DD6683"/>
    <w:rPr>
      <w:sz w:val="22"/>
      <w:szCs w:val="22"/>
    </w:rPr>
  </w:style>
  <w:style w:type="paragraph" w:styleId="NormalWeb">
    <w:name w:val="Normal (Web)"/>
    <w:basedOn w:val="Normal"/>
    <w:uiPriority w:val="99"/>
    <w:unhideWhenUsed/>
    <w:rsid w:val="0062584F"/>
    <w:pPr>
      <w:spacing w:before="100" w:beforeAutospacing="1" w:after="100" w:afterAutospacing="1"/>
      <w:jc w:val="left"/>
    </w:pPr>
    <w:rPr>
      <w:sz w:val="24"/>
      <w:szCs w:val="24"/>
    </w:rPr>
  </w:style>
  <w:style w:type="table" w:styleId="TableGrid">
    <w:name w:val="Table Grid"/>
    <w:basedOn w:val="TableNormal"/>
    <w:uiPriority w:val="59"/>
    <w:rsid w:val="00BD6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94EC7"/>
    <w:pPr>
      <w:ind w:left="720"/>
      <w:contextualSpacing/>
    </w:pPr>
  </w:style>
  <w:style w:type="character" w:customStyle="1" w:styleId="apple-style-span">
    <w:name w:val="apple-style-span"/>
    <w:basedOn w:val="DefaultParagraphFont"/>
    <w:rsid w:val="00154FF4"/>
  </w:style>
  <w:style w:type="character" w:customStyle="1" w:styleId="notmaj">
    <w:name w:val="notmaj"/>
    <w:basedOn w:val="DefaultParagraphFont"/>
    <w:rsid w:val="002119BA"/>
  </w:style>
  <w:style w:type="character" w:customStyle="1" w:styleId="apple-converted-space">
    <w:name w:val="apple-converted-space"/>
    <w:basedOn w:val="DefaultParagraphFont"/>
    <w:rsid w:val="002119BA"/>
  </w:style>
  <w:style w:type="character" w:customStyle="1" w:styleId="dotul">
    <w:name w:val="dotul"/>
    <w:basedOn w:val="DefaultParagraphFont"/>
    <w:rsid w:val="00F14979"/>
  </w:style>
  <w:style w:type="character" w:customStyle="1" w:styleId="inmaj">
    <w:name w:val="inmaj"/>
    <w:basedOn w:val="DefaultParagraphFont"/>
    <w:rsid w:val="00CB41C8"/>
  </w:style>
  <w:style w:type="character" w:customStyle="1" w:styleId="textcom">
    <w:name w:val="textcom"/>
    <w:basedOn w:val="DefaultParagraphFont"/>
    <w:rsid w:val="00CB41C8"/>
  </w:style>
  <w:style w:type="character" w:customStyle="1" w:styleId="trancom">
    <w:name w:val="trancom"/>
    <w:basedOn w:val="DefaultParagraphFont"/>
    <w:rsid w:val="00CB41C8"/>
  </w:style>
  <w:style w:type="character" w:customStyle="1" w:styleId="emph">
    <w:name w:val="emph"/>
    <w:basedOn w:val="DefaultParagraphFont"/>
    <w:rsid w:val="00F1516C"/>
  </w:style>
  <w:style w:type="character" w:customStyle="1" w:styleId="quotee">
    <w:name w:val="quotee"/>
    <w:basedOn w:val="DefaultParagraphFont"/>
    <w:rsid w:val="002B3B5E"/>
  </w:style>
  <w:style w:type="character" w:customStyle="1" w:styleId="quoten">
    <w:name w:val="quoten"/>
    <w:basedOn w:val="DefaultParagraphFont"/>
    <w:rsid w:val="002B3B5E"/>
  </w:style>
  <w:style w:type="character" w:customStyle="1" w:styleId="productattributestitle">
    <w:name w:val="productattributestitle"/>
    <w:basedOn w:val="DefaultParagraphFont"/>
    <w:rsid w:val="00F36145"/>
  </w:style>
  <w:style w:type="character" w:customStyle="1" w:styleId="Heading1Char">
    <w:name w:val="Heading 1 Char"/>
    <w:basedOn w:val="DefaultParagraphFont"/>
    <w:link w:val="Heading1"/>
    <w:uiPriority w:val="9"/>
    <w:rsid w:val="00F05910"/>
    <w:rPr>
      <w:rFonts w:asciiTheme="majorBidi" w:hAnsiTheme="majorBidi" w:cstheme="majorBidi"/>
      <w:b/>
      <w:bCs/>
      <w:kern w:val="28"/>
      <w:sz w:val="28"/>
      <w:szCs w:val="28"/>
    </w:rPr>
  </w:style>
  <w:style w:type="character" w:customStyle="1" w:styleId="HeaderChar">
    <w:name w:val="Header Char"/>
    <w:basedOn w:val="DefaultParagraphFont"/>
    <w:link w:val="Header"/>
    <w:uiPriority w:val="99"/>
    <w:semiHidden/>
    <w:rsid w:val="00F202FF"/>
    <w:rPr>
      <w:sz w:val="22"/>
      <w:szCs w:val="22"/>
    </w:rPr>
  </w:style>
  <w:style w:type="character" w:styleId="HTMLTypewriter">
    <w:name w:val="HTML Typewriter"/>
    <w:basedOn w:val="DefaultParagraphFont"/>
    <w:uiPriority w:val="99"/>
    <w:semiHidden/>
    <w:unhideWhenUsed/>
    <w:rsid w:val="00144C53"/>
    <w:rPr>
      <w:rFonts w:ascii="Courier New" w:eastAsia="Times New Roman" w:hAnsi="Courier New" w:cs="Courier New"/>
      <w:sz w:val="20"/>
      <w:szCs w:val="20"/>
    </w:rPr>
  </w:style>
  <w:style w:type="character" w:customStyle="1" w:styleId="yhwh">
    <w:name w:val="yhwh"/>
    <w:basedOn w:val="DefaultParagraphFont"/>
    <w:rsid w:val="00AE180A"/>
  </w:style>
  <w:style w:type="character" w:customStyle="1" w:styleId="avnum">
    <w:name w:val="avnum"/>
    <w:basedOn w:val="DefaultParagraphFont"/>
    <w:rsid w:val="008C6253"/>
  </w:style>
  <w:style w:type="character" w:customStyle="1" w:styleId="adonai">
    <w:name w:val="adonai"/>
    <w:basedOn w:val="DefaultParagraphFont"/>
    <w:rsid w:val="00926A70"/>
  </w:style>
  <w:style w:type="character" w:styleId="PlaceholderText">
    <w:name w:val="Placeholder Text"/>
    <w:basedOn w:val="DefaultParagraphFont"/>
    <w:uiPriority w:val="99"/>
    <w:semiHidden/>
    <w:rsid w:val="00A05886"/>
    <w:rPr>
      <w:color w:val="808080"/>
    </w:rPr>
  </w:style>
  <w:style w:type="character" w:styleId="Emphasis">
    <w:name w:val="Emphasis"/>
    <w:basedOn w:val="DefaultParagraphFont"/>
    <w:uiPriority w:val="20"/>
    <w:qFormat/>
    <w:rsid w:val="00B6265B"/>
    <w:rPr>
      <w:i/>
      <w:iCs/>
    </w:rPr>
  </w:style>
  <w:style w:type="paragraph" w:customStyle="1" w:styleId="vh">
    <w:name w:val="vh"/>
    <w:basedOn w:val="Normal"/>
    <w:rsid w:val="00FE7331"/>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D52D18"/>
    <w:rPr>
      <w:color w:val="605E5C"/>
      <w:shd w:val="clear" w:color="auto" w:fill="E1DFDD"/>
    </w:rPr>
  </w:style>
  <w:style w:type="character" w:customStyle="1" w:styleId="Heading2Char">
    <w:name w:val="Heading 2 Char"/>
    <w:basedOn w:val="DefaultParagraphFont"/>
    <w:link w:val="Heading2"/>
    <w:rsid w:val="00D145E8"/>
    <w:rPr>
      <w:b/>
      <w:bCs/>
      <w:sz w:val="24"/>
      <w:szCs w:val="24"/>
    </w:rPr>
  </w:style>
  <w:style w:type="character" w:customStyle="1" w:styleId="Heading3Char">
    <w:name w:val="Heading 3 Char"/>
    <w:basedOn w:val="DefaultParagraphFont"/>
    <w:link w:val="Heading3"/>
    <w:rsid w:val="00D145E8"/>
    <w:rPr>
      <w:b/>
      <w:bCs/>
      <w:sz w:val="22"/>
      <w:szCs w:val="22"/>
    </w:rPr>
  </w:style>
  <w:style w:type="character" w:customStyle="1" w:styleId="Heading4Char">
    <w:name w:val="Heading 4 Char"/>
    <w:basedOn w:val="DefaultParagraphFont"/>
    <w:link w:val="Heading4"/>
    <w:rsid w:val="00D145E8"/>
    <w:rPr>
      <w:rFonts w:ascii="Arial" w:hAnsi="Arial" w:cs="Arial"/>
      <w:b/>
      <w:bCs/>
      <w:sz w:val="24"/>
      <w:szCs w:val="24"/>
    </w:rPr>
  </w:style>
  <w:style w:type="character" w:customStyle="1" w:styleId="Heading5Char">
    <w:name w:val="Heading 5 Char"/>
    <w:basedOn w:val="DefaultParagraphFont"/>
    <w:link w:val="Heading5"/>
    <w:rsid w:val="00D145E8"/>
    <w:rPr>
      <w:sz w:val="22"/>
      <w:szCs w:val="22"/>
    </w:rPr>
  </w:style>
  <w:style w:type="character" w:customStyle="1" w:styleId="Heading6Char">
    <w:name w:val="Heading 6 Char"/>
    <w:basedOn w:val="DefaultParagraphFont"/>
    <w:link w:val="Heading6"/>
    <w:rsid w:val="00D145E8"/>
    <w:rPr>
      <w:i/>
      <w:iCs/>
      <w:sz w:val="22"/>
      <w:szCs w:val="22"/>
    </w:rPr>
  </w:style>
  <w:style w:type="character" w:customStyle="1" w:styleId="Heading7Char">
    <w:name w:val="Heading 7 Char"/>
    <w:basedOn w:val="DefaultParagraphFont"/>
    <w:link w:val="Heading7"/>
    <w:uiPriority w:val="99"/>
    <w:rsid w:val="00D145E8"/>
    <w:rPr>
      <w:b/>
      <w:bCs/>
      <w:i/>
      <w:iCs/>
      <w:sz w:val="22"/>
      <w:szCs w:val="22"/>
    </w:rPr>
  </w:style>
  <w:style w:type="character" w:customStyle="1" w:styleId="Heading8Char">
    <w:name w:val="Heading 8 Char"/>
    <w:basedOn w:val="DefaultParagraphFont"/>
    <w:link w:val="Heading8"/>
    <w:uiPriority w:val="99"/>
    <w:rsid w:val="00D145E8"/>
    <w:rPr>
      <w:rFonts w:ascii="Arial" w:hAnsi="Arial" w:cs="Arial"/>
      <w:i/>
      <w:iCs/>
    </w:rPr>
  </w:style>
  <w:style w:type="character" w:customStyle="1" w:styleId="Heading9Char">
    <w:name w:val="Heading 9 Char"/>
    <w:basedOn w:val="DefaultParagraphFont"/>
    <w:link w:val="Heading9"/>
    <w:uiPriority w:val="99"/>
    <w:rsid w:val="00D145E8"/>
    <w:rPr>
      <w:rFonts w:ascii="Arial" w:hAnsi="Arial" w:cs="Arial"/>
      <w:b/>
      <w:bCs/>
      <w:i/>
      <w:iCs/>
      <w:sz w:val="18"/>
      <w:szCs w:val="18"/>
    </w:rPr>
  </w:style>
  <w:style w:type="character" w:customStyle="1" w:styleId="DocumentMapChar">
    <w:name w:val="Document Map Char"/>
    <w:basedOn w:val="DefaultParagraphFont"/>
    <w:link w:val="DocumentMap"/>
    <w:semiHidden/>
    <w:rsid w:val="00D145E8"/>
    <w:rPr>
      <w:rFonts w:ascii="Tahoma" w:hAnsi="Tahoma" w:cs="Tahoma"/>
      <w:sz w:val="22"/>
      <w:szCs w:val="22"/>
      <w:shd w:val="clear" w:color="auto" w:fill="000080"/>
    </w:rPr>
  </w:style>
  <w:style w:type="character" w:customStyle="1" w:styleId="SubtitleChar">
    <w:name w:val="Subtitle Char"/>
    <w:basedOn w:val="DefaultParagraphFont"/>
    <w:link w:val="Subtitle"/>
    <w:rsid w:val="00D145E8"/>
    <w:rPr>
      <w:rFonts w:ascii="Arial" w:hAnsi="Arial" w:cs="Arial"/>
      <w:sz w:val="24"/>
      <w:szCs w:val="24"/>
    </w:rPr>
  </w:style>
  <w:style w:type="character" w:styleId="Mention">
    <w:name w:val="Mention"/>
    <w:basedOn w:val="DefaultParagraphFont"/>
    <w:uiPriority w:val="99"/>
    <w:semiHidden/>
    <w:unhideWhenUsed/>
    <w:rsid w:val="00D145E8"/>
    <w:rPr>
      <w:color w:val="2B579A"/>
      <w:shd w:val="clear" w:color="auto" w:fill="E6E6E6"/>
    </w:rPr>
  </w:style>
  <w:style w:type="paragraph" w:styleId="Title">
    <w:name w:val="Title"/>
    <w:basedOn w:val="Normal"/>
    <w:next w:val="Normal"/>
    <w:link w:val="TitleChar"/>
    <w:uiPriority w:val="10"/>
    <w:qFormat/>
    <w:rsid w:val="00D145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5E8"/>
    <w:rPr>
      <w:rFonts w:asciiTheme="majorHAnsi" w:eastAsiaTheme="majorEastAsia" w:hAnsiTheme="majorHAnsi" w:cstheme="majorBidi"/>
      <w:spacing w:val="-10"/>
      <w:kern w:val="28"/>
      <w:sz w:val="56"/>
      <w:szCs w:val="56"/>
    </w:rPr>
  </w:style>
  <w:style w:type="character" w:customStyle="1" w:styleId="ntgu">
    <w:name w:val="ntgu"/>
    <w:basedOn w:val="DefaultParagraphFont"/>
    <w:rsid w:val="00D14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743">
      <w:bodyDiv w:val="1"/>
      <w:marLeft w:val="0"/>
      <w:marRight w:val="0"/>
      <w:marTop w:val="0"/>
      <w:marBottom w:val="0"/>
      <w:divBdr>
        <w:top w:val="none" w:sz="0" w:space="0" w:color="auto"/>
        <w:left w:val="none" w:sz="0" w:space="0" w:color="auto"/>
        <w:bottom w:val="none" w:sz="0" w:space="0" w:color="auto"/>
        <w:right w:val="none" w:sz="0" w:space="0" w:color="auto"/>
      </w:divBdr>
    </w:div>
    <w:div w:id="21900631">
      <w:bodyDiv w:val="1"/>
      <w:marLeft w:val="0"/>
      <w:marRight w:val="0"/>
      <w:marTop w:val="0"/>
      <w:marBottom w:val="0"/>
      <w:divBdr>
        <w:top w:val="none" w:sz="0" w:space="0" w:color="auto"/>
        <w:left w:val="none" w:sz="0" w:space="0" w:color="auto"/>
        <w:bottom w:val="none" w:sz="0" w:space="0" w:color="auto"/>
        <w:right w:val="none" w:sz="0" w:space="0" w:color="auto"/>
      </w:divBdr>
    </w:div>
    <w:div w:id="94790591">
      <w:bodyDiv w:val="1"/>
      <w:marLeft w:val="0"/>
      <w:marRight w:val="0"/>
      <w:marTop w:val="0"/>
      <w:marBottom w:val="0"/>
      <w:divBdr>
        <w:top w:val="none" w:sz="0" w:space="0" w:color="auto"/>
        <w:left w:val="none" w:sz="0" w:space="0" w:color="auto"/>
        <w:bottom w:val="none" w:sz="0" w:space="0" w:color="auto"/>
        <w:right w:val="none" w:sz="0" w:space="0" w:color="auto"/>
      </w:divBdr>
    </w:div>
    <w:div w:id="177043261">
      <w:bodyDiv w:val="1"/>
      <w:marLeft w:val="0"/>
      <w:marRight w:val="0"/>
      <w:marTop w:val="0"/>
      <w:marBottom w:val="0"/>
      <w:divBdr>
        <w:top w:val="none" w:sz="0" w:space="0" w:color="auto"/>
        <w:left w:val="none" w:sz="0" w:space="0" w:color="auto"/>
        <w:bottom w:val="none" w:sz="0" w:space="0" w:color="auto"/>
        <w:right w:val="none" w:sz="0" w:space="0" w:color="auto"/>
      </w:divBdr>
    </w:div>
    <w:div w:id="240914415">
      <w:bodyDiv w:val="1"/>
      <w:marLeft w:val="0"/>
      <w:marRight w:val="0"/>
      <w:marTop w:val="0"/>
      <w:marBottom w:val="0"/>
      <w:divBdr>
        <w:top w:val="none" w:sz="0" w:space="0" w:color="auto"/>
        <w:left w:val="none" w:sz="0" w:space="0" w:color="auto"/>
        <w:bottom w:val="none" w:sz="0" w:space="0" w:color="auto"/>
        <w:right w:val="none" w:sz="0" w:space="0" w:color="auto"/>
      </w:divBdr>
    </w:div>
    <w:div w:id="309872682">
      <w:bodyDiv w:val="1"/>
      <w:marLeft w:val="0"/>
      <w:marRight w:val="0"/>
      <w:marTop w:val="0"/>
      <w:marBottom w:val="0"/>
      <w:divBdr>
        <w:top w:val="none" w:sz="0" w:space="0" w:color="auto"/>
        <w:left w:val="none" w:sz="0" w:space="0" w:color="auto"/>
        <w:bottom w:val="none" w:sz="0" w:space="0" w:color="auto"/>
        <w:right w:val="none" w:sz="0" w:space="0" w:color="auto"/>
      </w:divBdr>
    </w:div>
    <w:div w:id="378089337">
      <w:bodyDiv w:val="1"/>
      <w:marLeft w:val="0"/>
      <w:marRight w:val="0"/>
      <w:marTop w:val="0"/>
      <w:marBottom w:val="0"/>
      <w:divBdr>
        <w:top w:val="none" w:sz="0" w:space="0" w:color="auto"/>
        <w:left w:val="none" w:sz="0" w:space="0" w:color="auto"/>
        <w:bottom w:val="none" w:sz="0" w:space="0" w:color="auto"/>
        <w:right w:val="none" w:sz="0" w:space="0" w:color="auto"/>
      </w:divBdr>
    </w:div>
    <w:div w:id="393091998">
      <w:bodyDiv w:val="1"/>
      <w:marLeft w:val="0"/>
      <w:marRight w:val="0"/>
      <w:marTop w:val="0"/>
      <w:marBottom w:val="0"/>
      <w:divBdr>
        <w:top w:val="none" w:sz="0" w:space="0" w:color="auto"/>
        <w:left w:val="none" w:sz="0" w:space="0" w:color="auto"/>
        <w:bottom w:val="none" w:sz="0" w:space="0" w:color="auto"/>
        <w:right w:val="none" w:sz="0" w:space="0" w:color="auto"/>
      </w:divBdr>
    </w:div>
    <w:div w:id="400367586">
      <w:bodyDiv w:val="1"/>
      <w:marLeft w:val="0"/>
      <w:marRight w:val="0"/>
      <w:marTop w:val="0"/>
      <w:marBottom w:val="0"/>
      <w:divBdr>
        <w:top w:val="none" w:sz="0" w:space="0" w:color="auto"/>
        <w:left w:val="none" w:sz="0" w:space="0" w:color="auto"/>
        <w:bottom w:val="none" w:sz="0" w:space="0" w:color="auto"/>
        <w:right w:val="none" w:sz="0" w:space="0" w:color="auto"/>
      </w:divBdr>
    </w:div>
    <w:div w:id="406653240">
      <w:bodyDiv w:val="1"/>
      <w:marLeft w:val="0"/>
      <w:marRight w:val="0"/>
      <w:marTop w:val="0"/>
      <w:marBottom w:val="0"/>
      <w:divBdr>
        <w:top w:val="none" w:sz="0" w:space="0" w:color="auto"/>
        <w:left w:val="none" w:sz="0" w:space="0" w:color="auto"/>
        <w:bottom w:val="none" w:sz="0" w:space="0" w:color="auto"/>
        <w:right w:val="none" w:sz="0" w:space="0" w:color="auto"/>
      </w:divBdr>
    </w:div>
    <w:div w:id="416486895">
      <w:bodyDiv w:val="1"/>
      <w:marLeft w:val="0"/>
      <w:marRight w:val="0"/>
      <w:marTop w:val="0"/>
      <w:marBottom w:val="0"/>
      <w:divBdr>
        <w:top w:val="none" w:sz="0" w:space="0" w:color="auto"/>
        <w:left w:val="none" w:sz="0" w:space="0" w:color="auto"/>
        <w:bottom w:val="none" w:sz="0" w:space="0" w:color="auto"/>
        <w:right w:val="none" w:sz="0" w:space="0" w:color="auto"/>
      </w:divBdr>
    </w:div>
    <w:div w:id="468011212">
      <w:bodyDiv w:val="1"/>
      <w:marLeft w:val="0"/>
      <w:marRight w:val="0"/>
      <w:marTop w:val="0"/>
      <w:marBottom w:val="0"/>
      <w:divBdr>
        <w:top w:val="none" w:sz="0" w:space="0" w:color="auto"/>
        <w:left w:val="none" w:sz="0" w:space="0" w:color="auto"/>
        <w:bottom w:val="none" w:sz="0" w:space="0" w:color="auto"/>
        <w:right w:val="none" w:sz="0" w:space="0" w:color="auto"/>
      </w:divBdr>
    </w:div>
    <w:div w:id="526453305">
      <w:bodyDiv w:val="1"/>
      <w:marLeft w:val="0"/>
      <w:marRight w:val="0"/>
      <w:marTop w:val="0"/>
      <w:marBottom w:val="0"/>
      <w:divBdr>
        <w:top w:val="none" w:sz="0" w:space="0" w:color="auto"/>
        <w:left w:val="none" w:sz="0" w:space="0" w:color="auto"/>
        <w:bottom w:val="none" w:sz="0" w:space="0" w:color="auto"/>
        <w:right w:val="none" w:sz="0" w:space="0" w:color="auto"/>
      </w:divBdr>
    </w:div>
    <w:div w:id="552354378">
      <w:bodyDiv w:val="1"/>
      <w:marLeft w:val="0"/>
      <w:marRight w:val="0"/>
      <w:marTop w:val="0"/>
      <w:marBottom w:val="0"/>
      <w:divBdr>
        <w:top w:val="none" w:sz="0" w:space="0" w:color="auto"/>
        <w:left w:val="none" w:sz="0" w:space="0" w:color="auto"/>
        <w:bottom w:val="none" w:sz="0" w:space="0" w:color="auto"/>
        <w:right w:val="none" w:sz="0" w:space="0" w:color="auto"/>
      </w:divBdr>
    </w:div>
    <w:div w:id="553392226">
      <w:bodyDiv w:val="1"/>
      <w:marLeft w:val="0"/>
      <w:marRight w:val="0"/>
      <w:marTop w:val="0"/>
      <w:marBottom w:val="0"/>
      <w:divBdr>
        <w:top w:val="none" w:sz="0" w:space="0" w:color="auto"/>
        <w:left w:val="none" w:sz="0" w:space="0" w:color="auto"/>
        <w:bottom w:val="none" w:sz="0" w:space="0" w:color="auto"/>
        <w:right w:val="none" w:sz="0" w:space="0" w:color="auto"/>
      </w:divBdr>
    </w:div>
    <w:div w:id="560213795">
      <w:bodyDiv w:val="1"/>
      <w:marLeft w:val="0"/>
      <w:marRight w:val="0"/>
      <w:marTop w:val="0"/>
      <w:marBottom w:val="0"/>
      <w:divBdr>
        <w:top w:val="none" w:sz="0" w:space="0" w:color="auto"/>
        <w:left w:val="none" w:sz="0" w:space="0" w:color="auto"/>
        <w:bottom w:val="none" w:sz="0" w:space="0" w:color="auto"/>
        <w:right w:val="none" w:sz="0" w:space="0" w:color="auto"/>
      </w:divBdr>
    </w:div>
    <w:div w:id="562645086">
      <w:bodyDiv w:val="1"/>
      <w:marLeft w:val="0"/>
      <w:marRight w:val="0"/>
      <w:marTop w:val="0"/>
      <w:marBottom w:val="0"/>
      <w:divBdr>
        <w:top w:val="none" w:sz="0" w:space="0" w:color="auto"/>
        <w:left w:val="none" w:sz="0" w:space="0" w:color="auto"/>
        <w:bottom w:val="none" w:sz="0" w:space="0" w:color="auto"/>
        <w:right w:val="none" w:sz="0" w:space="0" w:color="auto"/>
      </w:divBdr>
    </w:div>
    <w:div w:id="582683506">
      <w:bodyDiv w:val="1"/>
      <w:marLeft w:val="0"/>
      <w:marRight w:val="0"/>
      <w:marTop w:val="0"/>
      <w:marBottom w:val="0"/>
      <w:divBdr>
        <w:top w:val="none" w:sz="0" w:space="0" w:color="auto"/>
        <w:left w:val="none" w:sz="0" w:space="0" w:color="auto"/>
        <w:bottom w:val="none" w:sz="0" w:space="0" w:color="auto"/>
        <w:right w:val="none" w:sz="0" w:space="0" w:color="auto"/>
      </w:divBdr>
    </w:div>
    <w:div w:id="643394585">
      <w:bodyDiv w:val="1"/>
      <w:marLeft w:val="0"/>
      <w:marRight w:val="0"/>
      <w:marTop w:val="0"/>
      <w:marBottom w:val="0"/>
      <w:divBdr>
        <w:top w:val="none" w:sz="0" w:space="0" w:color="auto"/>
        <w:left w:val="none" w:sz="0" w:space="0" w:color="auto"/>
        <w:bottom w:val="none" w:sz="0" w:space="0" w:color="auto"/>
        <w:right w:val="none" w:sz="0" w:space="0" w:color="auto"/>
      </w:divBdr>
    </w:div>
    <w:div w:id="698898057">
      <w:bodyDiv w:val="1"/>
      <w:marLeft w:val="0"/>
      <w:marRight w:val="0"/>
      <w:marTop w:val="0"/>
      <w:marBottom w:val="0"/>
      <w:divBdr>
        <w:top w:val="none" w:sz="0" w:space="0" w:color="auto"/>
        <w:left w:val="none" w:sz="0" w:space="0" w:color="auto"/>
        <w:bottom w:val="none" w:sz="0" w:space="0" w:color="auto"/>
        <w:right w:val="none" w:sz="0" w:space="0" w:color="auto"/>
      </w:divBdr>
    </w:div>
    <w:div w:id="703135929">
      <w:bodyDiv w:val="1"/>
      <w:marLeft w:val="0"/>
      <w:marRight w:val="0"/>
      <w:marTop w:val="0"/>
      <w:marBottom w:val="0"/>
      <w:divBdr>
        <w:top w:val="none" w:sz="0" w:space="0" w:color="auto"/>
        <w:left w:val="none" w:sz="0" w:space="0" w:color="auto"/>
        <w:bottom w:val="none" w:sz="0" w:space="0" w:color="auto"/>
        <w:right w:val="none" w:sz="0" w:space="0" w:color="auto"/>
      </w:divBdr>
    </w:div>
    <w:div w:id="722948597">
      <w:bodyDiv w:val="1"/>
      <w:marLeft w:val="0"/>
      <w:marRight w:val="0"/>
      <w:marTop w:val="0"/>
      <w:marBottom w:val="0"/>
      <w:divBdr>
        <w:top w:val="none" w:sz="0" w:space="0" w:color="auto"/>
        <w:left w:val="none" w:sz="0" w:space="0" w:color="auto"/>
        <w:bottom w:val="none" w:sz="0" w:space="0" w:color="auto"/>
        <w:right w:val="none" w:sz="0" w:space="0" w:color="auto"/>
      </w:divBdr>
    </w:div>
    <w:div w:id="824785111">
      <w:bodyDiv w:val="1"/>
      <w:marLeft w:val="0"/>
      <w:marRight w:val="0"/>
      <w:marTop w:val="0"/>
      <w:marBottom w:val="0"/>
      <w:divBdr>
        <w:top w:val="none" w:sz="0" w:space="0" w:color="auto"/>
        <w:left w:val="none" w:sz="0" w:space="0" w:color="auto"/>
        <w:bottom w:val="none" w:sz="0" w:space="0" w:color="auto"/>
        <w:right w:val="none" w:sz="0" w:space="0" w:color="auto"/>
      </w:divBdr>
    </w:div>
    <w:div w:id="829057963">
      <w:bodyDiv w:val="1"/>
      <w:marLeft w:val="0"/>
      <w:marRight w:val="0"/>
      <w:marTop w:val="0"/>
      <w:marBottom w:val="0"/>
      <w:divBdr>
        <w:top w:val="none" w:sz="0" w:space="0" w:color="auto"/>
        <w:left w:val="none" w:sz="0" w:space="0" w:color="auto"/>
        <w:bottom w:val="none" w:sz="0" w:space="0" w:color="auto"/>
        <w:right w:val="none" w:sz="0" w:space="0" w:color="auto"/>
      </w:divBdr>
    </w:div>
    <w:div w:id="841824305">
      <w:bodyDiv w:val="1"/>
      <w:marLeft w:val="0"/>
      <w:marRight w:val="0"/>
      <w:marTop w:val="0"/>
      <w:marBottom w:val="0"/>
      <w:divBdr>
        <w:top w:val="none" w:sz="0" w:space="0" w:color="auto"/>
        <w:left w:val="none" w:sz="0" w:space="0" w:color="auto"/>
        <w:bottom w:val="none" w:sz="0" w:space="0" w:color="auto"/>
        <w:right w:val="none" w:sz="0" w:space="0" w:color="auto"/>
      </w:divBdr>
    </w:div>
    <w:div w:id="887376827">
      <w:bodyDiv w:val="1"/>
      <w:marLeft w:val="0"/>
      <w:marRight w:val="0"/>
      <w:marTop w:val="0"/>
      <w:marBottom w:val="0"/>
      <w:divBdr>
        <w:top w:val="none" w:sz="0" w:space="0" w:color="auto"/>
        <w:left w:val="none" w:sz="0" w:space="0" w:color="auto"/>
        <w:bottom w:val="none" w:sz="0" w:space="0" w:color="auto"/>
        <w:right w:val="none" w:sz="0" w:space="0" w:color="auto"/>
      </w:divBdr>
    </w:div>
    <w:div w:id="918832312">
      <w:bodyDiv w:val="1"/>
      <w:marLeft w:val="0"/>
      <w:marRight w:val="0"/>
      <w:marTop w:val="0"/>
      <w:marBottom w:val="0"/>
      <w:divBdr>
        <w:top w:val="none" w:sz="0" w:space="0" w:color="auto"/>
        <w:left w:val="none" w:sz="0" w:space="0" w:color="auto"/>
        <w:bottom w:val="none" w:sz="0" w:space="0" w:color="auto"/>
        <w:right w:val="none" w:sz="0" w:space="0" w:color="auto"/>
      </w:divBdr>
    </w:div>
    <w:div w:id="932586488">
      <w:bodyDiv w:val="1"/>
      <w:marLeft w:val="0"/>
      <w:marRight w:val="0"/>
      <w:marTop w:val="0"/>
      <w:marBottom w:val="0"/>
      <w:divBdr>
        <w:top w:val="none" w:sz="0" w:space="0" w:color="auto"/>
        <w:left w:val="none" w:sz="0" w:space="0" w:color="auto"/>
        <w:bottom w:val="none" w:sz="0" w:space="0" w:color="auto"/>
        <w:right w:val="none" w:sz="0" w:space="0" w:color="auto"/>
      </w:divBdr>
    </w:div>
    <w:div w:id="996877917">
      <w:bodyDiv w:val="1"/>
      <w:marLeft w:val="0"/>
      <w:marRight w:val="0"/>
      <w:marTop w:val="0"/>
      <w:marBottom w:val="0"/>
      <w:divBdr>
        <w:top w:val="none" w:sz="0" w:space="0" w:color="auto"/>
        <w:left w:val="none" w:sz="0" w:space="0" w:color="auto"/>
        <w:bottom w:val="none" w:sz="0" w:space="0" w:color="auto"/>
        <w:right w:val="none" w:sz="0" w:space="0" w:color="auto"/>
      </w:divBdr>
    </w:div>
    <w:div w:id="1019552214">
      <w:bodyDiv w:val="1"/>
      <w:marLeft w:val="0"/>
      <w:marRight w:val="0"/>
      <w:marTop w:val="0"/>
      <w:marBottom w:val="0"/>
      <w:divBdr>
        <w:top w:val="none" w:sz="0" w:space="0" w:color="auto"/>
        <w:left w:val="none" w:sz="0" w:space="0" w:color="auto"/>
        <w:bottom w:val="none" w:sz="0" w:space="0" w:color="auto"/>
        <w:right w:val="none" w:sz="0" w:space="0" w:color="auto"/>
      </w:divBdr>
    </w:div>
    <w:div w:id="1066757214">
      <w:bodyDiv w:val="1"/>
      <w:marLeft w:val="0"/>
      <w:marRight w:val="0"/>
      <w:marTop w:val="0"/>
      <w:marBottom w:val="0"/>
      <w:divBdr>
        <w:top w:val="none" w:sz="0" w:space="0" w:color="auto"/>
        <w:left w:val="none" w:sz="0" w:space="0" w:color="auto"/>
        <w:bottom w:val="none" w:sz="0" w:space="0" w:color="auto"/>
        <w:right w:val="none" w:sz="0" w:space="0" w:color="auto"/>
      </w:divBdr>
    </w:div>
    <w:div w:id="1073966492">
      <w:bodyDiv w:val="1"/>
      <w:marLeft w:val="0"/>
      <w:marRight w:val="0"/>
      <w:marTop w:val="0"/>
      <w:marBottom w:val="0"/>
      <w:divBdr>
        <w:top w:val="none" w:sz="0" w:space="0" w:color="auto"/>
        <w:left w:val="none" w:sz="0" w:space="0" w:color="auto"/>
        <w:bottom w:val="none" w:sz="0" w:space="0" w:color="auto"/>
        <w:right w:val="none" w:sz="0" w:space="0" w:color="auto"/>
      </w:divBdr>
    </w:div>
    <w:div w:id="1093235440">
      <w:bodyDiv w:val="1"/>
      <w:marLeft w:val="0"/>
      <w:marRight w:val="0"/>
      <w:marTop w:val="0"/>
      <w:marBottom w:val="0"/>
      <w:divBdr>
        <w:top w:val="none" w:sz="0" w:space="0" w:color="auto"/>
        <w:left w:val="none" w:sz="0" w:space="0" w:color="auto"/>
        <w:bottom w:val="none" w:sz="0" w:space="0" w:color="auto"/>
        <w:right w:val="none" w:sz="0" w:space="0" w:color="auto"/>
      </w:divBdr>
    </w:div>
    <w:div w:id="1131749311">
      <w:bodyDiv w:val="1"/>
      <w:marLeft w:val="0"/>
      <w:marRight w:val="0"/>
      <w:marTop w:val="0"/>
      <w:marBottom w:val="0"/>
      <w:divBdr>
        <w:top w:val="none" w:sz="0" w:space="0" w:color="auto"/>
        <w:left w:val="none" w:sz="0" w:space="0" w:color="auto"/>
        <w:bottom w:val="none" w:sz="0" w:space="0" w:color="auto"/>
        <w:right w:val="none" w:sz="0" w:space="0" w:color="auto"/>
      </w:divBdr>
    </w:div>
    <w:div w:id="1141845968">
      <w:bodyDiv w:val="1"/>
      <w:marLeft w:val="0"/>
      <w:marRight w:val="0"/>
      <w:marTop w:val="0"/>
      <w:marBottom w:val="0"/>
      <w:divBdr>
        <w:top w:val="none" w:sz="0" w:space="0" w:color="auto"/>
        <w:left w:val="none" w:sz="0" w:space="0" w:color="auto"/>
        <w:bottom w:val="none" w:sz="0" w:space="0" w:color="auto"/>
        <w:right w:val="none" w:sz="0" w:space="0" w:color="auto"/>
      </w:divBdr>
    </w:div>
    <w:div w:id="1158810257">
      <w:bodyDiv w:val="1"/>
      <w:marLeft w:val="0"/>
      <w:marRight w:val="0"/>
      <w:marTop w:val="0"/>
      <w:marBottom w:val="0"/>
      <w:divBdr>
        <w:top w:val="none" w:sz="0" w:space="0" w:color="auto"/>
        <w:left w:val="none" w:sz="0" w:space="0" w:color="auto"/>
        <w:bottom w:val="none" w:sz="0" w:space="0" w:color="auto"/>
        <w:right w:val="none" w:sz="0" w:space="0" w:color="auto"/>
      </w:divBdr>
    </w:div>
    <w:div w:id="1190097870">
      <w:bodyDiv w:val="1"/>
      <w:marLeft w:val="0"/>
      <w:marRight w:val="0"/>
      <w:marTop w:val="0"/>
      <w:marBottom w:val="0"/>
      <w:divBdr>
        <w:top w:val="none" w:sz="0" w:space="0" w:color="auto"/>
        <w:left w:val="none" w:sz="0" w:space="0" w:color="auto"/>
        <w:bottom w:val="none" w:sz="0" w:space="0" w:color="auto"/>
        <w:right w:val="none" w:sz="0" w:space="0" w:color="auto"/>
      </w:divBdr>
    </w:div>
    <w:div w:id="1212886498">
      <w:bodyDiv w:val="1"/>
      <w:marLeft w:val="0"/>
      <w:marRight w:val="0"/>
      <w:marTop w:val="0"/>
      <w:marBottom w:val="0"/>
      <w:divBdr>
        <w:top w:val="none" w:sz="0" w:space="0" w:color="auto"/>
        <w:left w:val="none" w:sz="0" w:space="0" w:color="auto"/>
        <w:bottom w:val="none" w:sz="0" w:space="0" w:color="auto"/>
        <w:right w:val="none" w:sz="0" w:space="0" w:color="auto"/>
      </w:divBdr>
    </w:div>
    <w:div w:id="1222906802">
      <w:bodyDiv w:val="1"/>
      <w:marLeft w:val="0"/>
      <w:marRight w:val="0"/>
      <w:marTop w:val="0"/>
      <w:marBottom w:val="0"/>
      <w:divBdr>
        <w:top w:val="none" w:sz="0" w:space="0" w:color="auto"/>
        <w:left w:val="none" w:sz="0" w:space="0" w:color="auto"/>
        <w:bottom w:val="none" w:sz="0" w:space="0" w:color="auto"/>
        <w:right w:val="none" w:sz="0" w:space="0" w:color="auto"/>
      </w:divBdr>
    </w:div>
    <w:div w:id="1259603069">
      <w:bodyDiv w:val="1"/>
      <w:marLeft w:val="0"/>
      <w:marRight w:val="0"/>
      <w:marTop w:val="0"/>
      <w:marBottom w:val="0"/>
      <w:divBdr>
        <w:top w:val="none" w:sz="0" w:space="0" w:color="auto"/>
        <w:left w:val="none" w:sz="0" w:space="0" w:color="auto"/>
        <w:bottom w:val="none" w:sz="0" w:space="0" w:color="auto"/>
        <w:right w:val="none" w:sz="0" w:space="0" w:color="auto"/>
      </w:divBdr>
    </w:div>
    <w:div w:id="1290553945">
      <w:bodyDiv w:val="1"/>
      <w:marLeft w:val="0"/>
      <w:marRight w:val="0"/>
      <w:marTop w:val="0"/>
      <w:marBottom w:val="0"/>
      <w:divBdr>
        <w:top w:val="none" w:sz="0" w:space="0" w:color="auto"/>
        <w:left w:val="none" w:sz="0" w:space="0" w:color="auto"/>
        <w:bottom w:val="none" w:sz="0" w:space="0" w:color="auto"/>
        <w:right w:val="none" w:sz="0" w:space="0" w:color="auto"/>
      </w:divBdr>
    </w:div>
    <w:div w:id="1318656444">
      <w:bodyDiv w:val="1"/>
      <w:marLeft w:val="0"/>
      <w:marRight w:val="0"/>
      <w:marTop w:val="0"/>
      <w:marBottom w:val="0"/>
      <w:divBdr>
        <w:top w:val="none" w:sz="0" w:space="0" w:color="auto"/>
        <w:left w:val="none" w:sz="0" w:space="0" w:color="auto"/>
        <w:bottom w:val="none" w:sz="0" w:space="0" w:color="auto"/>
        <w:right w:val="none" w:sz="0" w:space="0" w:color="auto"/>
      </w:divBdr>
    </w:div>
    <w:div w:id="1327175548">
      <w:bodyDiv w:val="1"/>
      <w:marLeft w:val="0"/>
      <w:marRight w:val="0"/>
      <w:marTop w:val="0"/>
      <w:marBottom w:val="0"/>
      <w:divBdr>
        <w:top w:val="none" w:sz="0" w:space="0" w:color="auto"/>
        <w:left w:val="none" w:sz="0" w:space="0" w:color="auto"/>
        <w:bottom w:val="none" w:sz="0" w:space="0" w:color="auto"/>
        <w:right w:val="none" w:sz="0" w:space="0" w:color="auto"/>
      </w:divBdr>
    </w:div>
    <w:div w:id="1345089641">
      <w:bodyDiv w:val="1"/>
      <w:marLeft w:val="0"/>
      <w:marRight w:val="0"/>
      <w:marTop w:val="0"/>
      <w:marBottom w:val="0"/>
      <w:divBdr>
        <w:top w:val="none" w:sz="0" w:space="0" w:color="auto"/>
        <w:left w:val="none" w:sz="0" w:space="0" w:color="auto"/>
        <w:bottom w:val="none" w:sz="0" w:space="0" w:color="auto"/>
        <w:right w:val="none" w:sz="0" w:space="0" w:color="auto"/>
      </w:divBdr>
    </w:div>
    <w:div w:id="1371107622">
      <w:bodyDiv w:val="1"/>
      <w:marLeft w:val="0"/>
      <w:marRight w:val="0"/>
      <w:marTop w:val="0"/>
      <w:marBottom w:val="0"/>
      <w:divBdr>
        <w:top w:val="none" w:sz="0" w:space="0" w:color="auto"/>
        <w:left w:val="none" w:sz="0" w:space="0" w:color="auto"/>
        <w:bottom w:val="none" w:sz="0" w:space="0" w:color="auto"/>
        <w:right w:val="none" w:sz="0" w:space="0" w:color="auto"/>
      </w:divBdr>
    </w:div>
    <w:div w:id="1417825110">
      <w:bodyDiv w:val="1"/>
      <w:marLeft w:val="0"/>
      <w:marRight w:val="0"/>
      <w:marTop w:val="0"/>
      <w:marBottom w:val="0"/>
      <w:divBdr>
        <w:top w:val="none" w:sz="0" w:space="0" w:color="auto"/>
        <w:left w:val="none" w:sz="0" w:space="0" w:color="auto"/>
        <w:bottom w:val="none" w:sz="0" w:space="0" w:color="auto"/>
        <w:right w:val="none" w:sz="0" w:space="0" w:color="auto"/>
      </w:divBdr>
      <w:divsChild>
        <w:div w:id="1200894677">
          <w:marLeft w:val="0"/>
          <w:marRight w:val="0"/>
          <w:marTop w:val="0"/>
          <w:marBottom w:val="0"/>
          <w:divBdr>
            <w:top w:val="none" w:sz="0" w:space="0" w:color="auto"/>
            <w:left w:val="none" w:sz="0" w:space="0" w:color="auto"/>
            <w:bottom w:val="none" w:sz="0" w:space="0" w:color="auto"/>
            <w:right w:val="none" w:sz="0" w:space="0" w:color="auto"/>
          </w:divBdr>
        </w:div>
        <w:div w:id="941718676">
          <w:marLeft w:val="0"/>
          <w:marRight w:val="0"/>
          <w:marTop w:val="0"/>
          <w:marBottom w:val="0"/>
          <w:divBdr>
            <w:top w:val="none" w:sz="0" w:space="0" w:color="auto"/>
            <w:left w:val="none" w:sz="0" w:space="0" w:color="auto"/>
            <w:bottom w:val="none" w:sz="0" w:space="0" w:color="auto"/>
            <w:right w:val="none" w:sz="0" w:space="0" w:color="auto"/>
          </w:divBdr>
        </w:div>
      </w:divsChild>
    </w:div>
    <w:div w:id="1431388924">
      <w:bodyDiv w:val="1"/>
      <w:marLeft w:val="0"/>
      <w:marRight w:val="0"/>
      <w:marTop w:val="0"/>
      <w:marBottom w:val="0"/>
      <w:divBdr>
        <w:top w:val="none" w:sz="0" w:space="0" w:color="auto"/>
        <w:left w:val="none" w:sz="0" w:space="0" w:color="auto"/>
        <w:bottom w:val="none" w:sz="0" w:space="0" w:color="auto"/>
        <w:right w:val="none" w:sz="0" w:space="0" w:color="auto"/>
      </w:divBdr>
    </w:div>
    <w:div w:id="1433278503">
      <w:bodyDiv w:val="1"/>
      <w:marLeft w:val="0"/>
      <w:marRight w:val="0"/>
      <w:marTop w:val="0"/>
      <w:marBottom w:val="0"/>
      <w:divBdr>
        <w:top w:val="none" w:sz="0" w:space="0" w:color="auto"/>
        <w:left w:val="none" w:sz="0" w:space="0" w:color="auto"/>
        <w:bottom w:val="none" w:sz="0" w:space="0" w:color="auto"/>
        <w:right w:val="none" w:sz="0" w:space="0" w:color="auto"/>
      </w:divBdr>
    </w:div>
    <w:div w:id="1442990338">
      <w:bodyDiv w:val="1"/>
      <w:marLeft w:val="0"/>
      <w:marRight w:val="0"/>
      <w:marTop w:val="0"/>
      <w:marBottom w:val="0"/>
      <w:divBdr>
        <w:top w:val="none" w:sz="0" w:space="0" w:color="auto"/>
        <w:left w:val="none" w:sz="0" w:space="0" w:color="auto"/>
        <w:bottom w:val="none" w:sz="0" w:space="0" w:color="auto"/>
        <w:right w:val="none" w:sz="0" w:space="0" w:color="auto"/>
      </w:divBdr>
    </w:div>
    <w:div w:id="1640190966">
      <w:bodyDiv w:val="1"/>
      <w:marLeft w:val="0"/>
      <w:marRight w:val="0"/>
      <w:marTop w:val="0"/>
      <w:marBottom w:val="0"/>
      <w:divBdr>
        <w:top w:val="none" w:sz="0" w:space="0" w:color="auto"/>
        <w:left w:val="none" w:sz="0" w:space="0" w:color="auto"/>
        <w:bottom w:val="none" w:sz="0" w:space="0" w:color="auto"/>
        <w:right w:val="none" w:sz="0" w:space="0" w:color="auto"/>
      </w:divBdr>
    </w:div>
    <w:div w:id="1671912455">
      <w:bodyDiv w:val="1"/>
      <w:marLeft w:val="0"/>
      <w:marRight w:val="0"/>
      <w:marTop w:val="0"/>
      <w:marBottom w:val="0"/>
      <w:divBdr>
        <w:top w:val="none" w:sz="0" w:space="0" w:color="auto"/>
        <w:left w:val="none" w:sz="0" w:space="0" w:color="auto"/>
        <w:bottom w:val="none" w:sz="0" w:space="0" w:color="auto"/>
        <w:right w:val="none" w:sz="0" w:space="0" w:color="auto"/>
      </w:divBdr>
    </w:div>
    <w:div w:id="1720592246">
      <w:bodyDiv w:val="1"/>
      <w:marLeft w:val="0"/>
      <w:marRight w:val="0"/>
      <w:marTop w:val="0"/>
      <w:marBottom w:val="0"/>
      <w:divBdr>
        <w:top w:val="none" w:sz="0" w:space="0" w:color="auto"/>
        <w:left w:val="none" w:sz="0" w:space="0" w:color="auto"/>
        <w:bottom w:val="none" w:sz="0" w:space="0" w:color="auto"/>
        <w:right w:val="none" w:sz="0" w:space="0" w:color="auto"/>
      </w:divBdr>
    </w:div>
    <w:div w:id="1727297880">
      <w:bodyDiv w:val="1"/>
      <w:marLeft w:val="0"/>
      <w:marRight w:val="0"/>
      <w:marTop w:val="0"/>
      <w:marBottom w:val="0"/>
      <w:divBdr>
        <w:top w:val="none" w:sz="0" w:space="0" w:color="auto"/>
        <w:left w:val="none" w:sz="0" w:space="0" w:color="auto"/>
        <w:bottom w:val="none" w:sz="0" w:space="0" w:color="auto"/>
        <w:right w:val="none" w:sz="0" w:space="0" w:color="auto"/>
      </w:divBdr>
    </w:div>
    <w:div w:id="1746107806">
      <w:bodyDiv w:val="1"/>
      <w:marLeft w:val="0"/>
      <w:marRight w:val="0"/>
      <w:marTop w:val="0"/>
      <w:marBottom w:val="0"/>
      <w:divBdr>
        <w:top w:val="none" w:sz="0" w:space="0" w:color="auto"/>
        <w:left w:val="none" w:sz="0" w:space="0" w:color="auto"/>
        <w:bottom w:val="none" w:sz="0" w:space="0" w:color="auto"/>
        <w:right w:val="none" w:sz="0" w:space="0" w:color="auto"/>
      </w:divBdr>
    </w:div>
    <w:div w:id="1784955302">
      <w:bodyDiv w:val="1"/>
      <w:marLeft w:val="0"/>
      <w:marRight w:val="0"/>
      <w:marTop w:val="0"/>
      <w:marBottom w:val="0"/>
      <w:divBdr>
        <w:top w:val="none" w:sz="0" w:space="0" w:color="auto"/>
        <w:left w:val="none" w:sz="0" w:space="0" w:color="auto"/>
        <w:bottom w:val="none" w:sz="0" w:space="0" w:color="auto"/>
        <w:right w:val="none" w:sz="0" w:space="0" w:color="auto"/>
      </w:divBdr>
    </w:div>
    <w:div w:id="1803039297">
      <w:bodyDiv w:val="1"/>
      <w:marLeft w:val="0"/>
      <w:marRight w:val="0"/>
      <w:marTop w:val="0"/>
      <w:marBottom w:val="0"/>
      <w:divBdr>
        <w:top w:val="none" w:sz="0" w:space="0" w:color="auto"/>
        <w:left w:val="none" w:sz="0" w:space="0" w:color="auto"/>
        <w:bottom w:val="none" w:sz="0" w:space="0" w:color="auto"/>
        <w:right w:val="none" w:sz="0" w:space="0" w:color="auto"/>
      </w:divBdr>
    </w:div>
    <w:div w:id="1808159468">
      <w:bodyDiv w:val="1"/>
      <w:marLeft w:val="0"/>
      <w:marRight w:val="0"/>
      <w:marTop w:val="0"/>
      <w:marBottom w:val="0"/>
      <w:divBdr>
        <w:top w:val="none" w:sz="0" w:space="0" w:color="auto"/>
        <w:left w:val="none" w:sz="0" w:space="0" w:color="auto"/>
        <w:bottom w:val="none" w:sz="0" w:space="0" w:color="auto"/>
        <w:right w:val="none" w:sz="0" w:space="0" w:color="auto"/>
      </w:divBdr>
    </w:div>
    <w:div w:id="1837764454">
      <w:bodyDiv w:val="1"/>
      <w:marLeft w:val="0"/>
      <w:marRight w:val="0"/>
      <w:marTop w:val="0"/>
      <w:marBottom w:val="0"/>
      <w:divBdr>
        <w:top w:val="none" w:sz="0" w:space="0" w:color="auto"/>
        <w:left w:val="none" w:sz="0" w:space="0" w:color="auto"/>
        <w:bottom w:val="none" w:sz="0" w:space="0" w:color="auto"/>
        <w:right w:val="none" w:sz="0" w:space="0" w:color="auto"/>
      </w:divBdr>
    </w:div>
    <w:div w:id="1862888715">
      <w:bodyDiv w:val="1"/>
      <w:marLeft w:val="0"/>
      <w:marRight w:val="0"/>
      <w:marTop w:val="0"/>
      <w:marBottom w:val="0"/>
      <w:divBdr>
        <w:top w:val="none" w:sz="0" w:space="0" w:color="auto"/>
        <w:left w:val="none" w:sz="0" w:space="0" w:color="auto"/>
        <w:bottom w:val="none" w:sz="0" w:space="0" w:color="auto"/>
        <w:right w:val="none" w:sz="0" w:space="0" w:color="auto"/>
      </w:divBdr>
    </w:div>
    <w:div w:id="1904172243">
      <w:bodyDiv w:val="1"/>
      <w:marLeft w:val="0"/>
      <w:marRight w:val="0"/>
      <w:marTop w:val="0"/>
      <w:marBottom w:val="0"/>
      <w:divBdr>
        <w:top w:val="none" w:sz="0" w:space="0" w:color="auto"/>
        <w:left w:val="none" w:sz="0" w:space="0" w:color="auto"/>
        <w:bottom w:val="none" w:sz="0" w:space="0" w:color="auto"/>
        <w:right w:val="none" w:sz="0" w:space="0" w:color="auto"/>
      </w:divBdr>
    </w:div>
    <w:div w:id="1959331043">
      <w:bodyDiv w:val="1"/>
      <w:marLeft w:val="0"/>
      <w:marRight w:val="0"/>
      <w:marTop w:val="0"/>
      <w:marBottom w:val="0"/>
      <w:divBdr>
        <w:top w:val="none" w:sz="0" w:space="0" w:color="auto"/>
        <w:left w:val="none" w:sz="0" w:space="0" w:color="auto"/>
        <w:bottom w:val="none" w:sz="0" w:space="0" w:color="auto"/>
        <w:right w:val="none" w:sz="0" w:space="0" w:color="auto"/>
      </w:divBdr>
    </w:div>
    <w:div w:id="1959869202">
      <w:bodyDiv w:val="1"/>
      <w:marLeft w:val="0"/>
      <w:marRight w:val="0"/>
      <w:marTop w:val="0"/>
      <w:marBottom w:val="0"/>
      <w:divBdr>
        <w:top w:val="none" w:sz="0" w:space="0" w:color="auto"/>
        <w:left w:val="none" w:sz="0" w:space="0" w:color="auto"/>
        <w:bottom w:val="none" w:sz="0" w:space="0" w:color="auto"/>
        <w:right w:val="none" w:sz="0" w:space="0" w:color="auto"/>
      </w:divBdr>
    </w:div>
    <w:div w:id="1966354022">
      <w:bodyDiv w:val="1"/>
      <w:marLeft w:val="0"/>
      <w:marRight w:val="0"/>
      <w:marTop w:val="0"/>
      <w:marBottom w:val="0"/>
      <w:divBdr>
        <w:top w:val="none" w:sz="0" w:space="0" w:color="auto"/>
        <w:left w:val="none" w:sz="0" w:space="0" w:color="auto"/>
        <w:bottom w:val="none" w:sz="0" w:space="0" w:color="auto"/>
        <w:right w:val="none" w:sz="0" w:space="0" w:color="auto"/>
      </w:divBdr>
    </w:div>
    <w:div w:id="1979414251">
      <w:bodyDiv w:val="1"/>
      <w:marLeft w:val="0"/>
      <w:marRight w:val="0"/>
      <w:marTop w:val="0"/>
      <w:marBottom w:val="0"/>
      <w:divBdr>
        <w:top w:val="none" w:sz="0" w:space="0" w:color="auto"/>
        <w:left w:val="none" w:sz="0" w:space="0" w:color="auto"/>
        <w:bottom w:val="none" w:sz="0" w:space="0" w:color="auto"/>
        <w:right w:val="none" w:sz="0" w:space="0" w:color="auto"/>
      </w:divBdr>
    </w:div>
    <w:div w:id="2017029071">
      <w:bodyDiv w:val="1"/>
      <w:marLeft w:val="0"/>
      <w:marRight w:val="0"/>
      <w:marTop w:val="0"/>
      <w:marBottom w:val="0"/>
      <w:divBdr>
        <w:top w:val="none" w:sz="0" w:space="0" w:color="auto"/>
        <w:left w:val="none" w:sz="0" w:space="0" w:color="auto"/>
        <w:bottom w:val="none" w:sz="0" w:space="0" w:color="auto"/>
        <w:right w:val="none" w:sz="0" w:space="0" w:color="auto"/>
      </w:divBdr>
    </w:div>
    <w:div w:id="2081519914">
      <w:bodyDiv w:val="1"/>
      <w:marLeft w:val="0"/>
      <w:marRight w:val="0"/>
      <w:marTop w:val="0"/>
      <w:marBottom w:val="0"/>
      <w:divBdr>
        <w:top w:val="none" w:sz="0" w:space="0" w:color="auto"/>
        <w:left w:val="none" w:sz="0" w:space="0" w:color="auto"/>
        <w:bottom w:val="none" w:sz="0" w:space="0" w:color="auto"/>
        <w:right w:val="none" w:sz="0" w:space="0" w:color="auto"/>
      </w:divBdr>
    </w:div>
    <w:div w:id="2117171477">
      <w:bodyDiv w:val="1"/>
      <w:marLeft w:val="0"/>
      <w:marRight w:val="0"/>
      <w:marTop w:val="0"/>
      <w:marBottom w:val="0"/>
      <w:divBdr>
        <w:top w:val="none" w:sz="0" w:space="0" w:color="auto"/>
        <w:left w:val="none" w:sz="0" w:space="0" w:color="auto"/>
        <w:bottom w:val="none" w:sz="0" w:space="0" w:color="auto"/>
        <w:right w:val="none" w:sz="0" w:space="0" w:color="auto"/>
      </w:divBdr>
    </w:div>
    <w:div w:id="212842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ach.us/" TargetMode="External"/><Relationship Id="rId13" Type="http://schemas.openxmlformats.org/officeDocument/2006/relationships/hyperlink" Target="http://www.FarAboveAll.com" TargetMode="External"/><Relationship Id="rId18" Type="http://schemas.openxmlformats.org/officeDocument/2006/relationships/hyperlink" Target="http://koti.24.fi/jusalak/GreekNT/NTTexts.htm" TargetMode="External"/><Relationship Id="rId26" Type="http://schemas.openxmlformats.org/officeDocument/2006/relationships/hyperlink" Target="http://byztxt.com/downloads.html" TargetMode="External"/><Relationship Id="rId3" Type="http://schemas.openxmlformats.org/officeDocument/2006/relationships/styles" Target="styles.xml"/><Relationship Id="rId21" Type="http://schemas.openxmlformats.org/officeDocument/2006/relationships/hyperlink" Target="http://www.ccel.org/p/petallides/oognt/home.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icense@tiro.com" TargetMode="External"/><Relationship Id="rId17" Type="http://schemas.openxmlformats.org/officeDocument/2006/relationships/hyperlink" Target="http://www.FarAboveAll.com" TargetMode="External"/><Relationship Id="rId25" Type="http://schemas.openxmlformats.org/officeDocument/2006/relationships/hyperlink" Target="http://koti.24.fi/jusalak/GreekNT/RP2005.htm" TargetMode="External"/><Relationship Id="rId33" Type="http://schemas.openxmlformats.org/officeDocument/2006/relationships/hyperlink" Target="http://www.biblehub.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Wikipedia:Manual_of_Style" TargetMode="External"/><Relationship Id="rId20" Type="http://schemas.openxmlformats.org/officeDocument/2006/relationships/hyperlink" Target="http://kainh.homestead.com/English.html" TargetMode="External"/><Relationship Id="rId29" Type="http://schemas.openxmlformats.org/officeDocument/2006/relationships/hyperlink" Target="http://www.algonet.se/~kihlman/gree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l-site.org/default.aspx" TargetMode="External"/><Relationship Id="rId24" Type="http://schemas.openxmlformats.org/officeDocument/2006/relationships/hyperlink" Target="https://en.wikipedia.org/wiki/Pulpit_Commentary" TargetMode="External"/><Relationship Id="rId32" Type="http://schemas.openxmlformats.org/officeDocument/2006/relationships/hyperlink" Target="http://www.prunch.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Quotation_mark" TargetMode="External"/><Relationship Id="rId23" Type="http://schemas.openxmlformats.org/officeDocument/2006/relationships/hyperlink" Target="http://www.Biblehub.com" TargetMode="External"/><Relationship Id="rId28" Type="http://schemas.openxmlformats.org/officeDocument/2006/relationships/hyperlink" Target="http://koti.24.fi/jusalak/GreekNT/NTTexts.htm" TargetMode="External"/><Relationship Id="rId36" Type="http://schemas.openxmlformats.org/officeDocument/2006/relationships/footer" Target="footer2.xml"/><Relationship Id="rId10" Type="http://schemas.openxmlformats.org/officeDocument/2006/relationships/hyperlink" Target="http://www.tanach.us/License.html" TargetMode="External"/><Relationship Id="rId19" Type="http://schemas.openxmlformats.org/officeDocument/2006/relationships/hyperlink" Target="https://studybible.info/version/Rotherham" TargetMode="External"/><Relationship Id="rId31" Type="http://schemas.openxmlformats.org/officeDocument/2006/relationships/hyperlink" Target="http://www.tanach.us" TargetMode="External"/><Relationship Id="rId4" Type="http://schemas.openxmlformats.org/officeDocument/2006/relationships/settings" Target="settings.xml"/><Relationship Id="rId9" Type="http://schemas.openxmlformats.org/officeDocument/2006/relationships/hyperlink" Target="http://www.tanach.us/TextFiles" TargetMode="External"/><Relationship Id="rId14" Type="http://schemas.openxmlformats.org/officeDocument/2006/relationships/hyperlink" Target="http://www.FarAboveAll.com" TargetMode="External"/><Relationship Id="rId22" Type="http://schemas.openxmlformats.org/officeDocument/2006/relationships/hyperlink" Target="https://sites.google.com/a/wmail.fi/greeknt/home/greeknt" TargetMode="External"/><Relationship Id="rId27" Type="http://schemas.openxmlformats.org/officeDocument/2006/relationships/hyperlink" Target="http://koti.24.fi/jusalak/GreekNT/NTTexts.htm" TargetMode="External"/><Relationship Id="rId30" Type="http://schemas.openxmlformats.org/officeDocument/2006/relationships/hyperlink" Target="http://vulsearch.sf.net/htm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anac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1723E-45F9-41F1-8470-B5CBE1A2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7117</TotalTime>
  <Pages>28</Pages>
  <Words>9287</Words>
  <Characters>52938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An Introduction to the FarAboveAll Translation of the Bible</vt:lpstr>
    </vt:vector>
  </TitlesOfParts>
  <Company/>
  <LinksUpToDate>false</LinksUpToDate>
  <CharactersWithSpaces>62101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Introduction to the FarAboveAll Translation of the Bible</dc:title>
  <dc:subject/>
  <dc:creator>Graham Thomason</dc:creator>
  <cp:keywords/>
  <dc:description/>
  <cp:lastModifiedBy>graham thomason</cp:lastModifiedBy>
  <cp:revision>760</cp:revision>
  <cp:lastPrinted>2024-05-28T09:16:00Z</cp:lastPrinted>
  <dcterms:created xsi:type="dcterms:W3CDTF">2012-01-13T12:14:00Z</dcterms:created>
  <dcterms:modified xsi:type="dcterms:W3CDTF">2025-04-28T10:55:00Z</dcterms:modified>
</cp:coreProperties>
</file>